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a"/>
        <w:tblpPr w:leftFromText="180" w:rightFromText="180" w:vertAnchor="text" w:horzAnchor="margin"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5043"/>
      </w:tblGrid>
      <w:tr w:rsidR="00C53A71" w:rsidRPr="00C018C3" w14:paraId="67B1B3D8" w14:textId="77777777" w:rsidTr="00BE4A4F">
        <w:tc>
          <w:tcPr>
            <w:tcW w:w="5042" w:type="dxa"/>
          </w:tcPr>
          <w:p w14:paraId="6BC01479" w14:textId="77777777" w:rsidR="00C53A71" w:rsidRDefault="00C53A71" w:rsidP="00C53A71">
            <w:pPr>
              <w:pStyle w:val="12"/>
              <w:shd w:val="clear" w:color="auto" w:fill="auto"/>
              <w:spacing w:before="140"/>
              <w:ind w:right="420" w:firstLine="0"/>
              <w:jc w:val="center"/>
            </w:pPr>
          </w:p>
        </w:tc>
        <w:tc>
          <w:tcPr>
            <w:tcW w:w="5043" w:type="dxa"/>
          </w:tcPr>
          <w:p w14:paraId="63DE228D" w14:textId="77777777" w:rsidR="00C53A71" w:rsidRPr="00C018C3" w:rsidRDefault="00C53A71" w:rsidP="00BE4A4F">
            <w:pPr>
              <w:pStyle w:val="12"/>
              <w:shd w:val="clear" w:color="auto" w:fill="auto"/>
              <w:ind w:firstLine="0"/>
              <w:jc w:val="center"/>
            </w:pPr>
            <w:r w:rsidRPr="00C018C3">
              <w:t>УТВЕРЖДЕНА</w:t>
            </w:r>
            <w:r w:rsidRPr="00C018C3">
              <w:br/>
              <w:t>приказом Министерства</w:t>
            </w:r>
          </w:p>
          <w:p w14:paraId="5BE05DFA" w14:textId="216F5F6D" w:rsidR="00C53A71" w:rsidRPr="00C018C3" w:rsidRDefault="00C53A71" w:rsidP="00BE4A4F">
            <w:pPr>
              <w:pStyle w:val="12"/>
              <w:shd w:val="clear" w:color="auto" w:fill="auto"/>
              <w:ind w:firstLine="0"/>
              <w:jc w:val="center"/>
            </w:pPr>
            <w:r w:rsidRPr="00C018C3">
              <w:t>строительства и жилищно-</w:t>
            </w:r>
            <w:r w:rsidRPr="00C018C3">
              <w:br/>
              <w:t xml:space="preserve">коммунального хозяйства </w:t>
            </w:r>
          </w:p>
          <w:p w14:paraId="19E07992" w14:textId="77777777" w:rsidR="00C53A71" w:rsidRPr="00C018C3" w:rsidRDefault="00C53A71" w:rsidP="00BE4A4F">
            <w:pPr>
              <w:pStyle w:val="12"/>
              <w:shd w:val="clear" w:color="auto" w:fill="auto"/>
              <w:ind w:firstLine="0"/>
              <w:jc w:val="center"/>
            </w:pPr>
            <w:r w:rsidRPr="00C018C3">
              <w:t>Российской Федерации</w:t>
            </w:r>
          </w:p>
          <w:p w14:paraId="42DE5D65" w14:textId="6D98BD1D" w:rsidR="00C53A71" w:rsidRPr="00C018C3" w:rsidRDefault="00C53A71" w:rsidP="00BE4A4F">
            <w:pPr>
              <w:pStyle w:val="12"/>
              <w:shd w:val="clear" w:color="auto" w:fill="auto"/>
              <w:ind w:firstLine="0"/>
              <w:jc w:val="center"/>
            </w:pPr>
            <w:r w:rsidRPr="00C018C3">
              <w:t xml:space="preserve"> от 4 августа 2020</w:t>
            </w:r>
            <w:r w:rsidR="002A3286">
              <w:t xml:space="preserve"> </w:t>
            </w:r>
            <w:r w:rsidRPr="00C018C3">
              <w:t>г. № 421/пр</w:t>
            </w:r>
          </w:p>
        </w:tc>
      </w:tr>
    </w:tbl>
    <w:p w14:paraId="0F9612DA" w14:textId="77777777" w:rsidR="00C53A71" w:rsidRPr="00C018C3" w:rsidRDefault="00C53A71">
      <w:pPr>
        <w:pStyle w:val="12"/>
        <w:shd w:val="clear" w:color="auto" w:fill="auto"/>
        <w:spacing w:before="140"/>
        <w:ind w:right="420" w:firstLine="0"/>
        <w:jc w:val="center"/>
      </w:pPr>
      <w:r w:rsidRPr="00C018C3">
        <w:t xml:space="preserve">       </w:t>
      </w:r>
    </w:p>
    <w:p w14:paraId="3000FA23" w14:textId="77777777" w:rsidR="00C53A71" w:rsidRPr="00C018C3" w:rsidRDefault="00C53A71">
      <w:pPr>
        <w:pStyle w:val="12"/>
        <w:shd w:val="clear" w:color="auto" w:fill="auto"/>
        <w:spacing w:before="140"/>
        <w:ind w:right="420" w:firstLine="0"/>
        <w:jc w:val="center"/>
      </w:pPr>
    </w:p>
    <w:p w14:paraId="3088D3C7" w14:textId="77777777" w:rsidR="00C53A71" w:rsidRPr="00C018C3" w:rsidRDefault="00C53A71">
      <w:pPr>
        <w:pStyle w:val="12"/>
        <w:shd w:val="clear" w:color="auto" w:fill="auto"/>
        <w:spacing w:before="140"/>
        <w:ind w:right="420" w:firstLine="0"/>
        <w:jc w:val="center"/>
      </w:pPr>
    </w:p>
    <w:p w14:paraId="331DC8C9" w14:textId="77777777" w:rsidR="00A70E85" w:rsidRPr="00C018C3" w:rsidRDefault="006961D7">
      <w:pPr>
        <w:pStyle w:val="23"/>
        <w:shd w:val="clear" w:color="auto" w:fill="auto"/>
      </w:pPr>
      <w:r w:rsidRPr="00C018C3">
        <w:t>Методика определения сметной стоимости строительства,</w:t>
      </w:r>
      <w:r w:rsidRPr="00C018C3">
        <w:br/>
        <w:t>реконструкции, капитального ремонта, сноса объектов</w:t>
      </w:r>
      <w:r w:rsidRPr="00C018C3">
        <w:br/>
        <w:t>капитального строительства, работ по сохранению объектов</w:t>
      </w:r>
      <w:r w:rsidRPr="00C018C3">
        <w:br/>
        <w:t>культурного наследия (памятников истории и культуры) народов</w:t>
      </w:r>
      <w:r w:rsidRPr="00C018C3">
        <w:br/>
        <w:t>Российской Федерации на территории Российской Федерации</w:t>
      </w:r>
    </w:p>
    <w:p w14:paraId="18AC8A88" w14:textId="77777777" w:rsidR="00A70E85" w:rsidRPr="00C018C3" w:rsidRDefault="006961D7">
      <w:pPr>
        <w:pStyle w:val="14"/>
        <w:keepNext/>
        <w:keepLines/>
        <w:numPr>
          <w:ilvl w:val="0"/>
          <w:numId w:val="1"/>
        </w:numPr>
        <w:shd w:val="clear" w:color="auto" w:fill="auto"/>
        <w:tabs>
          <w:tab w:val="left" w:pos="3691"/>
        </w:tabs>
        <w:spacing w:after="220"/>
        <w:ind w:left="3360" w:firstLine="0"/>
      </w:pPr>
      <w:bookmarkStart w:id="0" w:name="bookmark0"/>
      <w:r w:rsidRPr="00C018C3">
        <w:t>Общие положения</w:t>
      </w:r>
      <w:bookmarkEnd w:id="0"/>
    </w:p>
    <w:p w14:paraId="2E4B5022" w14:textId="77777777" w:rsidR="00A70E85" w:rsidRPr="00C018C3" w:rsidRDefault="006961D7" w:rsidP="003209AA">
      <w:pPr>
        <w:pStyle w:val="12"/>
        <w:numPr>
          <w:ilvl w:val="0"/>
          <w:numId w:val="2"/>
        </w:numPr>
        <w:shd w:val="clear" w:color="auto" w:fill="auto"/>
        <w:tabs>
          <w:tab w:val="left" w:pos="0"/>
        </w:tabs>
        <w:ind w:firstLine="709"/>
      </w:pPr>
      <w:r w:rsidRPr="00C018C3">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w:t>
      </w:r>
      <w:r w:rsidR="00436D6F" w:rsidRPr="00C018C3">
        <w:t xml:space="preserve"> </w:t>
      </w:r>
      <w:r w:rsidRPr="00C018C3">
        <w:t>(памятников истории и культуры) народов Российской Федерации на территории</w:t>
      </w:r>
      <w:r w:rsidR="00436D6F" w:rsidRPr="00C018C3">
        <w:t xml:space="preserve"> </w:t>
      </w:r>
      <w:r w:rsidRPr="00C018C3">
        <w:t>Российской Федерации (далее - Методика) определяет единые 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работ по сохранению объектов культурного наследия) на этапе архитектурно-строительного проектирования, подготовки сметы на снос объекта капитального строительства.</w:t>
      </w:r>
    </w:p>
    <w:p w14:paraId="1A4E0231" w14:textId="77777777" w:rsidR="00A70E85" w:rsidRPr="00C018C3" w:rsidRDefault="006961D7">
      <w:pPr>
        <w:pStyle w:val="12"/>
        <w:numPr>
          <w:ilvl w:val="0"/>
          <w:numId w:val="2"/>
        </w:numPr>
        <w:shd w:val="clear" w:color="auto" w:fill="auto"/>
        <w:tabs>
          <w:tab w:val="left" w:pos="1057"/>
        </w:tabs>
        <w:ind w:firstLine="720"/>
      </w:pPr>
      <w:r w:rsidRPr="00C018C3">
        <w:t>Согласно пункту 30 статьи 1 Градостроительного кодекса Российской Федерации (Собрание законодательства Российской Федерации, 2005, № 1, ст. 16; 2019, № 26, ст. 3317)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14:paraId="3DB6E379" w14:textId="77777777" w:rsidR="00A70E85" w:rsidRPr="00C018C3" w:rsidRDefault="006961D7">
      <w:pPr>
        <w:pStyle w:val="12"/>
        <w:numPr>
          <w:ilvl w:val="0"/>
          <w:numId w:val="2"/>
        </w:numPr>
        <w:shd w:val="clear" w:color="auto" w:fill="auto"/>
        <w:tabs>
          <w:tab w:val="left" w:pos="1052"/>
        </w:tabs>
        <w:ind w:firstLine="720"/>
      </w:pPr>
      <w:r w:rsidRPr="00C018C3">
        <w:t xml:space="preserve">Положения Методики применяются при определении сметной стоимости </w:t>
      </w:r>
      <w:r w:rsidRPr="00C018C3">
        <w:lastRenderedPageBreak/>
        <w:t>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если это предусмотрено федеральным законом или договором.</w:t>
      </w:r>
    </w:p>
    <w:p w14:paraId="2C417259" w14:textId="77777777" w:rsidR="00A70E85" w:rsidRPr="00C018C3" w:rsidRDefault="006961D7">
      <w:pPr>
        <w:pStyle w:val="12"/>
        <w:numPr>
          <w:ilvl w:val="0"/>
          <w:numId w:val="2"/>
        </w:numPr>
        <w:shd w:val="clear" w:color="auto" w:fill="auto"/>
        <w:tabs>
          <w:tab w:val="left" w:pos="1062"/>
        </w:tabs>
        <w:ind w:firstLine="720"/>
      </w:pPr>
      <w:r w:rsidRPr="00C018C3">
        <w:t>Сметная стоимость строительства определяется сметой на строительство, реконструкцию, капитальный ремонт объекта капитального строительства, на работы по сохранению объектов культурного наследия, разрабатываемой в составе проектной документации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 87 (Собрание законодательства Российской Федерации, 2008, № 8, ст. 744; 2020, № 18, ст. 2916) (далее - Положение № 87), сметой на снос объекта капитального строительства, прилагаемой к проекту организации работ по сносу объекта капитального строительства,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 509 (Собрание законодательства Российской Федерации, 2019, № 18, ст. 2245) (далее - смета на строительство).</w:t>
      </w:r>
    </w:p>
    <w:p w14:paraId="65CC8E8E" w14:textId="2A845EBE" w:rsidR="00A70E85" w:rsidRPr="00C018C3" w:rsidRDefault="006961D7">
      <w:pPr>
        <w:pStyle w:val="12"/>
        <w:numPr>
          <w:ilvl w:val="0"/>
          <w:numId w:val="2"/>
        </w:numPr>
        <w:shd w:val="clear" w:color="auto" w:fill="auto"/>
        <w:tabs>
          <w:tab w:val="left" w:pos="1062"/>
        </w:tabs>
        <w:ind w:firstLine="720"/>
      </w:pPr>
      <w:r w:rsidRPr="00C018C3">
        <w:t xml:space="preserve">В сметной стоимости строительства учитываются затраты, подлежащие определению на этапе архитектурно-строительного проектирования, подготовки сметы на снос объекта капитального строительства, в том числе стоимость строительных работ, стоимость ремонтно-строительных работ (при выполнении работ по капитальному ремонту), стоимость ремонтно-реставрационных работ (при выполнении работ по сохранению объектов культурного наследия), работ по монтажу </w:t>
      </w:r>
      <w:r w:rsidR="009153CF" w:rsidRPr="00C018C3">
        <w:t>и капитальному ремонт</w:t>
      </w:r>
      <w:r w:rsidR="00AC7BC7" w:rsidRPr="00C018C3">
        <w:t>у</w:t>
      </w:r>
      <w:r w:rsidR="009153CF" w:rsidRPr="00C018C3">
        <w:t xml:space="preserve"> </w:t>
      </w:r>
      <w:r w:rsidRPr="00C018C3">
        <w:t>оборудования, стоимость оборудования, стоимость прочих затрат.</w:t>
      </w:r>
    </w:p>
    <w:p w14:paraId="7385CFB3" w14:textId="666755CB" w:rsidR="00A70E85" w:rsidRPr="00C018C3" w:rsidRDefault="006961D7">
      <w:pPr>
        <w:pStyle w:val="12"/>
        <w:numPr>
          <w:ilvl w:val="0"/>
          <w:numId w:val="2"/>
        </w:numPr>
        <w:shd w:val="clear" w:color="auto" w:fill="auto"/>
        <w:tabs>
          <w:tab w:val="left" w:pos="1062"/>
        </w:tabs>
        <w:ind w:firstLine="720"/>
      </w:pPr>
      <w:r w:rsidRPr="00C018C3">
        <w:t xml:space="preserve">Стоимость строительных работ, работ по монтажу оборудования (далее - строительно-монтажные работы, СМР) включает сметные прямые затраты, </w:t>
      </w:r>
      <w:r w:rsidRPr="00C018C3">
        <w:lastRenderedPageBreak/>
        <w:t>накладные расходы и сметную прибыль, а также отдельные виды затрат, относимые на стоимость строительно-монтажных работ.</w:t>
      </w:r>
    </w:p>
    <w:p w14:paraId="6F7DF85E" w14:textId="7064BA47" w:rsidR="00A70E85" w:rsidRPr="00C018C3" w:rsidRDefault="006961D7" w:rsidP="009153CF">
      <w:pPr>
        <w:pStyle w:val="12"/>
        <w:shd w:val="clear" w:color="auto" w:fill="auto"/>
        <w:ind w:firstLine="720"/>
      </w:pPr>
      <w:r w:rsidRPr="00C018C3">
        <w:t>Сметные прямые затраты учитывают сметную стоимость материалов, изделий, конструкций, средства на оплату труда</w:t>
      </w:r>
      <w:r w:rsidR="009153CF" w:rsidRPr="00C018C3">
        <w:t xml:space="preserve"> </w:t>
      </w:r>
      <w:r w:rsidR="00852348" w:rsidRPr="00C018C3">
        <w:t>рабочих</w:t>
      </w:r>
      <w:r w:rsidRPr="00C018C3">
        <w:t>, стоимость эксплуатации машин и механизмов</w:t>
      </w:r>
      <w:r w:rsidR="0022603B" w:rsidRPr="00C018C3">
        <w:t xml:space="preserve">, </w:t>
      </w:r>
      <w:r w:rsidR="001D66FD" w:rsidRPr="00C018C3">
        <w:t>включая</w:t>
      </w:r>
      <w:r w:rsidR="00852348" w:rsidRPr="00C018C3">
        <w:t xml:space="preserve"> оплату труда </w:t>
      </w:r>
      <w:r w:rsidR="0022603B" w:rsidRPr="00C018C3">
        <w:t>рабочих, управляющих машинами</w:t>
      </w:r>
      <w:r w:rsidR="009153CF" w:rsidRPr="00C018C3">
        <w:t xml:space="preserve"> </w:t>
      </w:r>
      <w:r w:rsidRPr="00C018C3">
        <w:t xml:space="preserve">(далее </w:t>
      </w:r>
      <w:r w:rsidR="00545B95" w:rsidRPr="00C018C3">
        <w:t>-</w:t>
      </w:r>
      <w:r w:rsidR="0022603B" w:rsidRPr="00C018C3">
        <w:t xml:space="preserve"> машинисты</w:t>
      </w:r>
      <w:r w:rsidRPr="00C018C3">
        <w:t>).</w:t>
      </w:r>
    </w:p>
    <w:p w14:paraId="4EAE0F2E" w14:textId="77777777" w:rsidR="00A70E85" w:rsidRPr="00C018C3" w:rsidRDefault="006961D7">
      <w:pPr>
        <w:pStyle w:val="12"/>
        <w:shd w:val="clear" w:color="auto" w:fill="auto"/>
        <w:ind w:firstLine="720"/>
        <w:rPr>
          <w:color w:val="auto"/>
        </w:rPr>
      </w:pPr>
      <w:r w:rsidRPr="00C018C3">
        <w:t xml:space="preserve">Накладные расходы и сметная прибыль определяются в соответствии со сметными нормативами,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 </w:t>
      </w:r>
      <w:r w:rsidRPr="00C018C3">
        <w:rPr>
          <w:color w:val="auto"/>
        </w:rPr>
        <w:t>1470/пр (зарегистрирован Министерством юстиции Российской Федерации 14 мая 2018 г., регистрационный № 51079) (далее - ФРСН).</w:t>
      </w:r>
    </w:p>
    <w:p w14:paraId="06893A3F" w14:textId="77777777" w:rsidR="00A70E85" w:rsidRPr="00C018C3" w:rsidRDefault="006961D7">
      <w:pPr>
        <w:pStyle w:val="12"/>
        <w:numPr>
          <w:ilvl w:val="0"/>
          <w:numId w:val="2"/>
        </w:numPr>
        <w:shd w:val="clear" w:color="auto" w:fill="auto"/>
        <w:tabs>
          <w:tab w:val="left" w:pos="1062"/>
        </w:tabs>
        <w:ind w:firstLine="720"/>
      </w:pPr>
      <w:r w:rsidRPr="00C018C3">
        <w:rPr>
          <w:color w:val="auto"/>
        </w:rPr>
        <w:t xml:space="preserve">Смета на строительство разрабатывается с использованием сметных нормативов, а также единичных расценок и составляющих </w:t>
      </w:r>
      <w:r w:rsidRPr="00C018C3">
        <w:t>единичных расценок к сметным нормам, сведения о которых включены в ФРСН.</w:t>
      </w:r>
    </w:p>
    <w:p w14:paraId="598C30E4" w14:textId="77777777" w:rsidR="00A70E85" w:rsidRPr="00C018C3" w:rsidRDefault="006961D7">
      <w:pPr>
        <w:pStyle w:val="12"/>
        <w:numPr>
          <w:ilvl w:val="0"/>
          <w:numId w:val="2"/>
        </w:numPr>
        <w:shd w:val="clear" w:color="auto" w:fill="auto"/>
        <w:tabs>
          <w:tab w:val="left" w:pos="1076"/>
        </w:tabs>
        <w:ind w:firstLine="720"/>
      </w:pPr>
      <w:r w:rsidRPr="00C018C3">
        <w:t>При определении сметной стоимости применяются:</w:t>
      </w:r>
    </w:p>
    <w:p w14:paraId="723C88E5" w14:textId="77777777" w:rsidR="00A70E85" w:rsidRPr="00C018C3" w:rsidRDefault="006961D7">
      <w:pPr>
        <w:pStyle w:val="12"/>
        <w:shd w:val="clear" w:color="auto" w:fill="auto"/>
        <w:tabs>
          <w:tab w:val="left" w:pos="1052"/>
        </w:tabs>
        <w:ind w:firstLine="720"/>
      </w:pPr>
      <w:r w:rsidRPr="00C018C3">
        <w:t>а)</w:t>
      </w:r>
      <w:r w:rsidRPr="00C018C3">
        <w:tab/>
        <w:t>сметные нормы, в том числе: сметные нормы на строительные работы (далее - ГЭСН), сметные нормы на ремонтно-строительные работы (далее - ГЭСНр), сметные нормы на монтаж оборудования (далее - ГЭСНм), сметные нормы на капитальный ремонт оборудования (далее - ГЭСНмр), сметные нормы на пусконаладочные работы (далее - ГЭСНп), сметные нормы на ремонтно</w:t>
      </w:r>
      <w:r w:rsidRPr="00C018C3">
        <w:softHyphen/>
        <w:t>реставрационные работы (далее - ГЭСНрр);</w:t>
      </w:r>
    </w:p>
    <w:p w14:paraId="175CB2E1" w14:textId="77777777" w:rsidR="00A70E85" w:rsidRPr="00C018C3" w:rsidRDefault="006961D7">
      <w:pPr>
        <w:pStyle w:val="12"/>
        <w:shd w:val="clear" w:color="auto" w:fill="auto"/>
        <w:tabs>
          <w:tab w:val="left" w:pos="1076"/>
        </w:tabs>
        <w:ind w:firstLine="720"/>
      </w:pPr>
      <w:r w:rsidRPr="00C018C3">
        <w:t>б)</w:t>
      </w:r>
      <w:r w:rsidRPr="00C018C3">
        <w:tab/>
        <w:t xml:space="preserve">федеральные единичные расценки и отдельные их составляющие, в том числе: федеральные единичные расценки на строительные работы (далее - ФЕР), федеральные единичные расценки на ремонтно-строительные работы (далее - ФЕРр), федеральные единичные расценки на монтаж оборудования (далее - ФЕРм), федеральные единичные расценки на капитальный ремонт оборудования (далее - ФЕРмр), федеральные единичные расценки на пусконаладочные работы (далее - ФЕРп), федеральные единичные расценки на </w:t>
      </w:r>
      <w:r w:rsidR="00972039" w:rsidRPr="00C018C3">
        <w:t xml:space="preserve">ремонтно-реставрационные </w:t>
      </w:r>
      <w:r w:rsidRPr="00C018C3">
        <w:t>работы (далее - ФЕРрр), цены на материалы, изделия, конструкции и оборудование, применяемые в строительстве (далее - ФССЦ), расценки на эксплуатацию строительных машин и автотранспортных средств (далее - ФСЭМ), цены на перевозку грузов для строительства (далее - ФССЦпг);</w:t>
      </w:r>
    </w:p>
    <w:p w14:paraId="5A47149D" w14:textId="77777777" w:rsidR="00A70E85" w:rsidRPr="00C018C3" w:rsidRDefault="006961D7">
      <w:pPr>
        <w:pStyle w:val="12"/>
        <w:shd w:val="clear" w:color="auto" w:fill="auto"/>
        <w:tabs>
          <w:tab w:val="left" w:pos="1076"/>
        </w:tabs>
        <w:ind w:firstLine="720"/>
      </w:pPr>
      <w:r w:rsidRPr="00C018C3">
        <w:t>в)</w:t>
      </w:r>
      <w:r w:rsidRPr="00C018C3">
        <w:tab/>
        <w:t xml:space="preserve">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w:t>
      </w:r>
      <w:r w:rsidRPr="00C018C3">
        <w:lastRenderedPageBreak/>
        <w:t>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14:paraId="73EEB1AF" w14:textId="77777777" w:rsidR="00A70E85" w:rsidRPr="00C018C3" w:rsidRDefault="006961D7">
      <w:pPr>
        <w:pStyle w:val="12"/>
        <w:shd w:val="clear" w:color="auto" w:fill="auto"/>
        <w:tabs>
          <w:tab w:val="left" w:pos="1062"/>
        </w:tabs>
        <w:ind w:firstLine="720"/>
      </w:pPr>
      <w:r w:rsidRPr="00C018C3">
        <w:t>г)</w:t>
      </w:r>
      <w:r w:rsidRPr="00C018C3">
        <w:tab/>
        <w:t>отраслевые сметные нормы и единичные расценки.</w:t>
      </w:r>
    </w:p>
    <w:p w14:paraId="272380EF" w14:textId="77777777" w:rsidR="00A70E85" w:rsidRPr="00C018C3" w:rsidRDefault="006961D7">
      <w:pPr>
        <w:pStyle w:val="12"/>
        <w:numPr>
          <w:ilvl w:val="0"/>
          <w:numId w:val="2"/>
        </w:numPr>
        <w:shd w:val="clear" w:color="auto" w:fill="auto"/>
        <w:tabs>
          <w:tab w:val="left" w:pos="1062"/>
        </w:tabs>
        <w:ind w:firstLine="720"/>
      </w:pPr>
      <w:r w:rsidRPr="00C018C3">
        <w:t>Сметная стоимость строительства определяется в уровне цен, сложившемся ко времени составления сметной документации (далее - текущий уровень цен), а также в случае, указанном в подпункте «б» пункта 10 Методики, - в базисном уровне, сложившемся на определенную дату (далее - базисный уровень цен).</w:t>
      </w:r>
    </w:p>
    <w:p w14:paraId="18161C21" w14:textId="77777777" w:rsidR="00A70E85" w:rsidRPr="00C018C3" w:rsidRDefault="006961D7">
      <w:pPr>
        <w:pStyle w:val="12"/>
        <w:numPr>
          <w:ilvl w:val="0"/>
          <w:numId w:val="2"/>
        </w:numPr>
        <w:shd w:val="clear" w:color="auto" w:fill="auto"/>
        <w:tabs>
          <w:tab w:val="left" w:pos="1220"/>
        </w:tabs>
        <w:ind w:firstLine="720"/>
      </w:pPr>
      <w:r w:rsidRPr="00C018C3">
        <w:t>Сметная стоимость строительства определяется:</w:t>
      </w:r>
    </w:p>
    <w:p w14:paraId="2341E685" w14:textId="77777777" w:rsidR="00A70E85" w:rsidRPr="00C018C3" w:rsidRDefault="006961D7">
      <w:pPr>
        <w:pStyle w:val="12"/>
        <w:shd w:val="clear" w:color="auto" w:fill="auto"/>
        <w:tabs>
          <w:tab w:val="left" w:pos="1052"/>
        </w:tabs>
        <w:ind w:firstLine="720"/>
      </w:pPr>
      <w:r w:rsidRPr="00C018C3">
        <w:t>а)</w:t>
      </w:r>
      <w:r w:rsidRPr="00C018C3">
        <w:tab/>
        <w:t>ресурсным методом - с использованием сметных норм и сметных цен строительных ресурсов, размещенных в федеральной государственной информационной системе ценообразования в строительстве, созданной в соответствии с Положением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 959 (Собрание законодательства Российской Федерации, 2016, № 40, ст. 5741; 2017, № 51, ст. 7839) (далее - ФГИС ЦС);</w:t>
      </w:r>
    </w:p>
    <w:p w14:paraId="32354F90" w14:textId="77777777" w:rsidR="00A70E85" w:rsidRPr="00C018C3" w:rsidRDefault="006961D7">
      <w:pPr>
        <w:pStyle w:val="12"/>
        <w:shd w:val="clear" w:color="auto" w:fill="auto"/>
        <w:tabs>
          <w:tab w:val="left" w:pos="1071"/>
        </w:tabs>
        <w:ind w:firstLine="720"/>
      </w:pPr>
      <w:r w:rsidRPr="00C018C3">
        <w:t>б)</w:t>
      </w:r>
      <w:r w:rsidRPr="00C018C3">
        <w:tab/>
        <w:t>базисно-индексным методом - с применением к сметной стоимости, определенной с использованием единичных расценок, в том числе их отдельных составляющих, сведения о которых включены в ФРСН, разработанных в базисном уровне цен, соответствующих индексов изменения сметной стоимости;</w:t>
      </w:r>
    </w:p>
    <w:p w14:paraId="423A1995" w14:textId="77777777" w:rsidR="00A70E85" w:rsidRPr="00C018C3" w:rsidRDefault="006961D7">
      <w:pPr>
        <w:pStyle w:val="12"/>
        <w:shd w:val="clear" w:color="auto" w:fill="auto"/>
        <w:tabs>
          <w:tab w:val="left" w:pos="1066"/>
        </w:tabs>
        <w:ind w:firstLine="720"/>
      </w:pPr>
      <w:r w:rsidRPr="00C018C3">
        <w:t>в)</w:t>
      </w:r>
      <w:r w:rsidRPr="00C018C3">
        <w:tab/>
        <w:t>ресурсно-индексным методом - с использованием сметных норм,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составляющим единичных расценок в базисном уровне цен.</w:t>
      </w:r>
    </w:p>
    <w:p w14:paraId="49F453E7" w14:textId="77777777" w:rsidR="00A70E85" w:rsidRPr="00C018C3" w:rsidRDefault="006961D7">
      <w:pPr>
        <w:pStyle w:val="12"/>
        <w:shd w:val="clear" w:color="auto" w:fill="auto"/>
        <w:ind w:firstLine="720"/>
      </w:pPr>
      <w:r w:rsidRPr="00C018C3">
        <w:t>При определении сметной стоимости ресурсно-индексным методом применение индексов изменения сметной стоимости производится в случае отсутствия сметных цен строительных ресурсов в ФГИС ЦС, при этом применяются индексы, указанные в подпунктах «г» - «ж» пункта 11 Методики.</w:t>
      </w:r>
    </w:p>
    <w:p w14:paraId="3D43988A" w14:textId="77777777" w:rsidR="00A70E85" w:rsidRPr="00C018C3" w:rsidRDefault="006961D7">
      <w:pPr>
        <w:pStyle w:val="12"/>
        <w:numPr>
          <w:ilvl w:val="0"/>
          <w:numId w:val="2"/>
        </w:numPr>
        <w:shd w:val="clear" w:color="auto" w:fill="auto"/>
        <w:tabs>
          <w:tab w:val="left" w:pos="1201"/>
        </w:tabs>
        <w:ind w:firstLine="720"/>
      </w:pPr>
      <w:r w:rsidRPr="00C018C3">
        <w:t xml:space="preserve">При определении сметной стоимости базисно-индексным или ресурсно-индексным методами применяются индексы изменения сметной стоимости, сведения о которых включены в ФРСН, на текущий период (при наличии) для соответствующих видов объектов капитального строительства и субъектов Российской Федерации (частей территорий субъектов Российской Федерации), либо </w:t>
      </w:r>
      <w:r w:rsidRPr="00C018C3">
        <w:lastRenderedPageBreak/>
        <w:t>индексы изменения сметной стоимости, сведения о которых последними включены в ФРСН:</w:t>
      </w:r>
    </w:p>
    <w:p w14:paraId="580B1845" w14:textId="275CB532" w:rsidR="00A70E85" w:rsidRPr="00C018C3" w:rsidRDefault="006961D7" w:rsidP="00886AD0">
      <w:pPr>
        <w:pStyle w:val="12"/>
        <w:shd w:val="clear" w:color="auto" w:fill="auto"/>
        <w:tabs>
          <w:tab w:val="left" w:pos="1071"/>
        </w:tabs>
        <w:ind w:firstLine="720"/>
      </w:pPr>
      <w:r w:rsidRPr="00C018C3">
        <w:t>а)</w:t>
      </w:r>
      <w:r w:rsidRPr="00C018C3">
        <w:tab/>
        <w:t>индексы изменения сметной стоимости по видам объектов капитального</w:t>
      </w:r>
      <w:r w:rsidR="00886AD0" w:rsidRPr="00C018C3">
        <w:t xml:space="preserve"> </w:t>
      </w:r>
      <w:r w:rsidRPr="00C018C3">
        <w:t>строительства (далее - индексы по видам объектов), в том числе: рассчитываемые для применения к сметной оплате труда, к сметной стоимости эксплуатации машин и механизмов, к сметной стоимости материалов, изделий и конструкций (далее соответственно - элементы прямых затрат, индексы к элементам прямых затрат), рассчитываемые для применения к сметной стоимости строительно-монтажных работ (с учетом накладных расходов и сметной прибыли) (далее - индексы к СМР) в целом по объекту капитального строительства;</w:t>
      </w:r>
    </w:p>
    <w:p w14:paraId="3CAEE48F" w14:textId="77777777" w:rsidR="00A70E85" w:rsidRPr="00C018C3" w:rsidRDefault="006961D7">
      <w:pPr>
        <w:pStyle w:val="12"/>
        <w:shd w:val="clear" w:color="auto" w:fill="auto"/>
        <w:tabs>
          <w:tab w:val="left" w:pos="1071"/>
        </w:tabs>
        <w:ind w:firstLine="720"/>
      </w:pPr>
      <w:r w:rsidRPr="00C018C3">
        <w:t>б)</w:t>
      </w:r>
      <w:r w:rsidRPr="00C018C3">
        <w:tab/>
        <w:t>индексы изменения сметной стоимости, рассчитываемые для применения по видам (комплексам) работ (далее - индексы по видам (комплексам) работ), а также по видам затрат при строительстве;</w:t>
      </w:r>
    </w:p>
    <w:p w14:paraId="1C832575" w14:textId="77777777" w:rsidR="00A70E85" w:rsidRPr="00C018C3" w:rsidRDefault="006961D7">
      <w:pPr>
        <w:pStyle w:val="12"/>
        <w:shd w:val="clear" w:color="auto" w:fill="auto"/>
        <w:tabs>
          <w:tab w:val="left" w:pos="1071"/>
        </w:tabs>
        <w:ind w:firstLine="720"/>
      </w:pPr>
      <w:r w:rsidRPr="00C018C3">
        <w:t>в)</w:t>
      </w:r>
      <w:r w:rsidRPr="00C018C3">
        <w:tab/>
        <w:t>индексы изменения сметной стоимости, рассчитываемые для применения к единичным расценкам или к стоимости элементов прямых затрат единичных расценок (далее - индексы к расценкам, индексы к элементам прямых затрат расценок);</w:t>
      </w:r>
    </w:p>
    <w:p w14:paraId="6E40B55E" w14:textId="77777777" w:rsidR="00A70E85" w:rsidRPr="00C018C3" w:rsidRDefault="006961D7">
      <w:pPr>
        <w:pStyle w:val="12"/>
        <w:shd w:val="clear" w:color="auto" w:fill="auto"/>
        <w:tabs>
          <w:tab w:val="left" w:pos="1062"/>
        </w:tabs>
        <w:ind w:firstLine="720"/>
      </w:pPr>
      <w:r w:rsidRPr="00C018C3">
        <w:t>г)</w:t>
      </w:r>
      <w:r w:rsidRPr="00C018C3">
        <w:tab/>
        <w:t>индексы к сметной стоимости отдельных материалов, изделий, конструкций, оборудования, эксплуатации машин и механизмов или к стоимости однородных групп таких строительных ресурсов (далее - индексы к отдельным строительным ресурсам, индексы к группам строительных ресурсов);</w:t>
      </w:r>
    </w:p>
    <w:p w14:paraId="437ADC5F" w14:textId="77777777" w:rsidR="00A70E85" w:rsidRPr="00C018C3" w:rsidRDefault="006961D7">
      <w:pPr>
        <w:pStyle w:val="12"/>
        <w:shd w:val="clear" w:color="auto" w:fill="auto"/>
        <w:tabs>
          <w:tab w:val="left" w:pos="1066"/>
        </w:tabs>
        <w:ind w:firstLine="720"/>
      </w:pPr>
      <w:r w:rsidRPr="00C018C3">
        <w:t>д)</w:t>
      </w:r>
      <w:r w:rsidRPr="00C018C3">
        <w:tab/>
        <w:t>индексы изменения сметных цен на перевозку грузов для строительства автомобильным транспортом по соответствующим типам автотранспортных средств (далее - индексы на перевозку);</w:t>
      </w:r>
    </w:p>
    <w:p w14:paraId="5B6500DA" w14:textId="77777777" w:rsidR="00A70E85" w:rsidRPr="00C018C3" w:rsidRDefault="006961D7">
      <w:pPr>
        <w:pStyle w:val="12"/>
        <w:shd w:val="clear" w:color="auto" w:fill="auto"/>
        <w:tabs>
          <w:tab w:val="left" w:pos="1076"/>
        </w:tabs>
        <w:ind w:firstLine="720"/>
      </w:pPr>
      <w:r w:rsidRPr="00C018C3">
        <w:t>е)</w:t>
      </w:r>
      <w:r w:rsidRPr="00C018C3">
        <w:tab/>
        <w:t>индексы изменения сметной стоимости, рассчитываемые для применения к сметной стоимости оборудования (далее - индексы к оборудованию);</w:t>
      </w:r>
    </w:p>
    <w:p w14:paraId="4CDE8AF4" w14:textId="77777777" w:rsidR="00A70E85" w:rsidRPr="00C018C3" w:rsidRDefault="006961D7" w:rsidP="004606B1">
      <w:pPr>
        <w:pStyle w:val="12"/>
        <w:shd w:val="clear" w:color="auto" w:fill="auto"/>
        <w:tabs>
          <w:tab w:val="left" w:pos="1119"/>
        </w:tabs>
        <w:ind w:firstLine="720"/>
      </w:pPr>
      <w:r w:rsidRPr="00C018C3">
        <w:t>ж)</w:t>
      </w:r>
      <w:r w:rsidRPr="00C018C3">
        <w:tab/>
        <w:t>индексы изменения сметной стоимости, рассчитываемые для применения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 (далее - индексы к прочим затратам).</w:t>
      </w:r>
    </w:p>
    <w:p w14:paraId="108591BA" w14:textId="634B3432" w:rsidR="00A70E85" w:rsidRPr="00C018C3" w:rsidRDefault="006961D7" w:rsidP="004606B1">
      <w:pPr>
        <w:pStyle w:val="12"/>
        <w:numPr>
          <w:ilvl w:val="0"/>
          <w:numId w:val="2"/>
        </w:numPr>
        <w:shd w:val="clear" w:color="auto" w:fill="auto"/>
        <w:tabs>
          <w:tab w:val="left" w:pos="1201"/>
        </w:tabs>
        <w:ind w:firstLine="720"/>
      </w:pPr>
      <w:r w:rsidRPr="00C018C3">
        <w:t>Выбор сметных нормативов, единичных расценок и составляющих единичных расценок для определения стоимости строительно-монтажных и пусконаладочных работ осуществляется исходя из соответствия технологии производства работ, принятой в проектной</w:t>
      </w:r>
      <w:r w:rsidR="00135203" w:rsidRPr="00C018C3">
        <w:t xml:space="preserve"> и</w:t>
      </w:r>
      <w:r w:rsidR="00FC1648" w:rsidRPr="00C018C3">
        <w:t xml:space="preserve"> иной технической </w:t>
      </w:r>
      <w:r w:rsidRPr="00C018C3">
        <w:t>документации</w:t>
      </w:r>
      <w:r w:rsidR="004B3706" w:rsidRPr="00C018C3">
        <w:t xml:space="preserve">, </w:t>
      </w:r>
      <w:r w:rsidRPr="00C018C3">
        <w:t>состава работ, перечня, характеристик и расхода строительных ресурсов, учтенных сметными нормами.</w:t>
      </w:r>
    </w:p>
    <w:p w14:paraId="6F34534D" w14:textId="1ADA8D4A" w:rsidR="00A70E85" w:rsidRPr="00C018C3" w:rsidRDefault="006961D7" w:rsidP="000601B7">
      <w:pPr>
        <w:pStyle w:val="12"/>
        <w:numPr>
          <w:ilvl w:val="0"/>
          <w:numId w:val="2"/>
        </w:numPr>
        <w:shd w:val="clear" w:color="auto" w:fill="auto"/>
        <w:tabs>
          <w:tab w:val="left" w:pos="1220"/>
        </w:tabs>
        <w:ind w:firstLine="720"/>
      </w:pPr>
      <w:r w:rsidRPr="008879E7">
        <w:t xml:space="preserve">При отсутствии во ФГИС ЦС данных о </w:t>
      </w:r>
      <w:r w:rsidRPr="000601B7">
        <w:t>сметных ценах в текущем</w:t>
      </w:r>
      <w:r w:rsidR="004B3706" w:rsidRPr="000601B7">
        <w:t xml:space="preserve"> </w:t>
      </w:r>
      <w:r w:rsidRPr="000601B7">
        <w:t>уровне цен на отдельные материалы, изделия, конструк</w:t>
      </w:r>
      <w:r w:rsidR="000601B7">
        <w:t>ции (далее – материальные ресурсы) и оборудование,</w:t>
      </w:r>
      <w:r w:rsidRPr="000601B7">
        <w:t xml:space="preserve"> а также сметных нормативов на отдельные виды</w:t>
      </w:r>
      <w:r w:rsidRPr="008879E7">
        <w:t xml:space="preserve"> работ и услуг </w:t>
      </w:r>
      <w:r w:rsidRPr="008879E7">
        <w:lastRenderedPageBreak/>
        <w:t>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 № 1 к Методике и подписываются застройщиком или техническим заказчиком</w:t>
      </w:r>
      <w:r w:rsidRPr="00C018C3">
        <w:t xml:space="preserve"> (далее - заказчик).</w:t>
      </w:r>
    </w:p>
    <w:p w14:paraId="456C9CCB" w14:textId="77777777" w:rsidR="00A70E85" w:rsidRPr="002D2FC7" w:rsidRDefault="006961D7">
      <w:pPr>
        <w:pStyle w:val="12"/>
        <w:numPr>
          <w:ilvl w:val="0"/>
          <w:numId w:val="2"/>
        </w:numPr>
        <w:shd w:val="clear" w:color="auto" w:fill="auto"/>
        <w:tabs>
          <w:tab w:val="left" w:pos="1206"/>
        </w:tabs>
        <w:ind w:firstLine="720"/>
      </w:pPr>
      <w:r w:rsidRPr="00C018C3">
        <w:t xml:space="preserve">Для проведения конъюнктурного анализа используется информация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w:t>
      </w:r>
      <w:r w:rsidR="004B3706" w:rsidRPr="00C018C3">
        <w:t xml:space="preserve">и оборудования </w:t>
      </w:r>
      <w:r w:rsidRPr="00C018C3">
        <w:t xml:space="preserve">(работ,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w:t>
      </w:r>
      <w:r w:rsidRPr="002D2FC7">
        <w:t>подписанные уполномоченным лицом заказчика, в том числе для:</w:t>
      </w:r>
    </w:p>
    <w:p w14:paraId="72C80045" w14:textId="50B713C5" w:rsidR="00A70E85" w:rsidRPr="00C018C3" w:rsidRDefault="002D2FC7">
      <w:pPr>
        <w:pStyle w:val="12"/>
        <w:shd w:val="clear" w:color="auto" w:fill="auto"/>
        <w:tabs>
          <w:tab w:val="left" w:pos="1052"/>
        </w:tabs>
        <w:ind w:firstLine="720"/>
      </w:pPr>
      <w:r>
        <w:t>а) материальных ресурсов</w:t>
      </w:r>
      <w:r w:rsidR="006961D7" w:rsidRPr="002D2FC7">
        <w:t xml:space="preserve"> и оборудования</w:t>
      </w:r>
      <w:r w:rsidR="006961D7" w:rsidRPr="00C018C3">
        <w:t>: копиями или оригиналами (при наличии) прейскурантов, прайс-листов, коммерческих предложений и тому подобное, технико-коммерческих предложений (далее - ТКП), расчетно-калькуляционных цен (далее - РКЦ) в случаях, определенных пунктами 90, 113 - 115 настоящей Методики;</w:t>
      </w:r>
    </w:p>
    <w:p w14:paraId="7DBF3FD0" w14:textId="77777777" w:rsidR="00A70E85" w:rsidRPr="00C018C3" w:rsidRDefault="006961D7">
      <w:pPr>
        <w:pStyle w:val="12"/>
        <w:shd w:val="clear" w:color="auto" w:fill="auto"/>
        <w:tabs>
          <w:tab w:val="left" w:pos="1076"/>
        </w:tabs>
        <w:ind w:firstLine="720"/>
      </w:pPr>
      <w:r w:rsidRPr="00C018C3">
        <w:t>б)</w:t>
      </w:r>
      <w:r w:rsidRPr="00C018C3">
        <w:tab/>
        <w:t>прочих затрат: результатами конкурсов, аукционов, данными Федеральной службы государственной статистики, данными о тарифах, утверждаемых в соответствии с законодательством Российской Федерации, копиями или оригиналами (при наличии) данных о ценах и тарифах, размещаемых в форме публичной оферты или ТКП не менее 3 (трех) (при наличии) производителей и (или) поставщиков услуг, в случаях, когда законодательством Российской Федерации не предусмотрено государственное регулирование стоимости соответствующих услуг.</w:t>
      </w:r>
    </w:p>
    <w:p w14:paraId="2D000C5E" w14:textId="292FE499" w:rsidR="00A70E85" w:rsidRPr="00C018C3" w:rsidRDefault="006961D7">
      <w:pPr>
        <w:pStyle w:val="12"/>
        <w:shd w:val="clear" w:color="auto" w:fill="auto"/>
        <w:ind w:firstLine="720"/>
      </w:pPr>
      <w:r w:rsidRPr="00C018C3">
        <w:t>Обосновывающие стоимость в текущих ценах документы должны быть получены</w:t>
      </w:r>
      <w:r w:rsidR="002D2DB6" w:rsidRPr="00C018C3">
        <w:t xml:space="preserve"> в период,</w:t>
      </w:r>
      <w:r w:rsidRPr="00C018C3">
        <w:t xml:space="preserve"> не </w:t>
      </w:r>
      <w:r w:rsidR="002D2DB6" w:rsidRPr="00C018C3">
        <w:t>превышающий</w:t>
      </w:r>
      <w:r w:rsidRPr="00C018C3">
        <w:t xml:space="preserve"> 6 месяцев до момента определения сметной стоимости.</w:t>
      </w:r>
    </w:p>
    <w:p w14:paraId="75E74B16" w14:textId="7234052A" w:rsidR="00A70E85" w:rsidRPr="00C018C3" w:rsidRDefault="006961D7">
      <w:pPr>
        <w:pStyle w:val="12"/>
        <w:shd w:val="clear" w:color="auto" w:fill="auto"/>
        <w:ind w:firstLine="720"/>
      </w:pPr>
      <w:r w:rsidRPr="00C018C3">
        <w:t>Конъюнктурный анализ проводится по данным производителей (поставщиков) соответствующего субъекта Российской Федерации (части территории субъекта Российской Федерации), на территории которого осуществляется строительство. Для субъектов Российской Федерации (частей территорий субъектов Российской Федерации), на рынке которых не представлены необходимые</w:t>
      </w:r>
      <w:r w:rsidR="002D2FC7" w:rsidRPr="002D2FC7">
        <w:t xml:space="preserve"> материальны</w:t>
      </w:r>
      <w:r w:rsidR="002D2FC7">
        <w:t>е</w:t>
      </w:r>
      <w:r w:rsidR="002D2FC7" w:rsidRPr="002D2FC7">
        <w:t xml:space="preserve"> ресурс</w:t>
      </w:r>
      <w:r w:rsidR="002D2FC7">
        <w:t>ы</w:t>
      </w:r>
      <w:r w:rsidRPr="00C018C3">
        <w:t xml:space="preserve"> и оборудование, допускается проведение конъюнктурного анализа по данным ближайших производителей (поставщиков), расположенных в других субъектах Российской Федерации (частях территории субъекта Российской Федерации), с учетом стоимости доставки до объекта строительства, рассчитанной в соответствии со сметными нормативами, сведения о которых включены в ФРСН, или согласно положениям пункта 91 настоящей </w:t>
      </w:r>
      <w:r w:rsidRPr="00C018C3">
        <w:lastRenderedPageBreak/>
        <w:t>Методики.</w:t>
      </w:r>
    </w:p>
    <w:p w14:paraId="45387C22" w14:textId="27D59E62" w:rsidR="00A70E85" w:rsidRPr="00C018C3" w:rsidRDefault="006961D7">
      <w:pPr>
        <w:pStyle w:val="12"/>
        <w:numPr>
          <w:ilvl w:val="0"/>
          <w:numId w:val="2"/>
        </w:numPr>
        <w:shd w:val="clear" w:color="auto" w:fill="auto"/>
        <w:tabs>
          <w:tab w:val="left" w:pos="1206"/>
        </w:tabs>
        <w:ind w:firstLine="720"/>
      </w:pPr>
      <w:r w:rsidRPr="00C018C3">
        <w:t xml:space="preserve">Информация, предоставляемая производителями и (или) поставщиками соответствующих материальных ресурсов, </w:t>
      </w:r>
      <w:r w:rsidR="002D2FC7">
        <w:t xml:space="preserve">оборудования, </w:t>
      </w:r>
      <w:r w:rsidRPr="00C018C3">
        <w:t>работ и услуг, должна содержать их наименование, идентификационный номер налогоплательщика (далее - ИНН), контактные данные, а также данные об исполнителе (исполнителях) документа с указанием его фамилии и инициалов либо иных реквизитов, необходимых для идентификации этих лиц.</w:t>
      </w:r>
    </w:p>
    <w:p w14:paraId="22FF08FB" w14:textId="77777777" w:rsidR="00A70E85" w:rsidRPr="00C018C3" w:rsidRDefault="006961D7">
      <w:pPr>
        <w:pStyle w:val="12"/>
        <w:numPr>
          <w:ilvl w:val="0"/>
          <w:numId w:val="2"/>
        </w:numPr>
        <w:shd w:val="clear" w:color="auto" w:fill="auto"/>
        <w:tabs>
          <w:tab w:val="left" w:pos="1206"/>
        </w:tabs>
        <w:ind w:firstLine="720"/>
      </w:pPr>
      <w:r w:rsidRPr="00C018C3">
        <w:t xml:space="preserve">В обосновывающих документах производителей и (или) поставщиков соответствующих материальных ресурсов, </w:t>
      </w:r>
      <w:r w:rsidR="004B3706" w:rsidRPr="00C018C3">
        <w:t xml:space="preserve">оборудования, </w:t>
      </w:r>
      <w:r w:rsidRPr="00C018C3">
        <w:t>работ и услуг указываются дата составления документа, дата и (или) сроки действия ценовых предложений, информация об учете (или не учете) в ценах отдельных затрат (перевозка, шефмонтаж, шефналадка и тому подобное), а также налога на добавленную стоимость (далее - НДС).</w:t>
      </w:r>
    </w:p>
    <w:p w14:paraId="2D085CDA" w14:textId="637E3127" w:rsidR="00A70E85" w:rsidRPr="00C018C3" w:rsidRDefault="006961D7" w:rsidP="004B3706">
      <w:pPr>
        <w:pStyle w:val="12"/>
        <w:numPr>
          <w:ilvl w:val="0"/>
          <w:numId w:val="2"/>
        </w:numPr>
        <w:shd w:val="clear" w:color="auto" w:fill="auto"/>
        <w:tabs>
          <w:tab w:val="left" w:pos="1206"/>
        </w:tabs>
        <w:ind w:firstLine="720"/>
      </w:pPr>
      <w:r w:rsidRPr="00C018C3">
        <w:t xml:space="preserve">В ТКП помимо данных, указанных в пунктах 15 и 16 Методики, приводится информация о стоимости материальных ресурсов, </w:t>
      </w:r>
      <w:r w:rsidR="002D2FC7">
        <w:t xml:space="preserve">оборудования, </w:t>
      </w:r>
      <w:r w:rsidRPr="00C018C3">
        <w:t>работ и услуг с указанием единицы измерения, валюты расчета, курса пересчета (в случае использования ценовой информации в валюте иностранного государства). ТКП заверяются подписями и печатями (при наличии) уполномоченных лиц производителей с указанием их фамилий и инициалов либо иных реквизитов, необходимых для идентификации этих лиц.</w:t>
      </w:r>
    </w:p>
    <w:p w14:paraId="34DEDE9A" w14:textId="77777777" w:rsidR="00A70E85" w:rsidRPr="00C018C3" w:rsidRDefault="006961D7">
      <w:pPr>
        <w:pStyle w:val="12"/>
        <w:shd w:val="clear" w:color="auto" w:fill="auto"/>
        <w:ind w:firstLine="720"/>
      </w:pPr>
      <w:r w:rsidRPr="00C018C3">
        <w:t xml:space="preserve">Характеристики материальных ресурсов, </w:t>
      </w:r>
      <w:r w:rsidR="004B3706" w:rsidRPr="00C018C3">
        <w:t xml:space="preserve">оборудования, </w:t>
      </w:r>
      <w:r w:rsidRPr="00C018C3">
        <w:t>работ и услуг, содержащиеся в ТКП, должны соответствовать решениям и мероприятиям проектной и рабочей документации.</w:t>
      </w:r>
    </w:p>
    <w:p w14:paraId="650E97C1" w14:textId="77777777" w:rsidR="00A70E85" w:rsidRPr="00C018C3" w:rsidRDefault="006961D7">
      <w:pPr>
        <w:pStyle w:val="12"/>
        <w:numPr>
          <w:ilvl w:val="0"/>
          <w:numId w:val="2"/>
        </w:numPr>
        <w:shd w:val="clear" w:color="auto" w:fill="auto"/>
        <w:tabs>
          <w:tab w:val="left" w:pos="1201"/>
        </w:tabs>
        <w:ind w:firstLine="720"/>
      </w:pPr>
      <w:r w:rsidRPr="00C018C3">
        <w:t>РКЦ, предоставляемые производителями, расположенными на территории Российской Федерации, содержат следующие статьи затрат:</w:t>
      </w:r>
    </w:p>
    <w:p w14:paraId="7BE0B0D5" w14:textId="77777777" w:rsidR="00A70E85" w:rsidRPr="00C018C3" w:rsidRDefault="006961D7">
      <w:pPr>
        <w:pStyle w:val="12"/>
        <w:shd w:val="clear" w:color="auto" w:fill="auto"/>
        <w:tabs>
          <w:tab w:val="left" w:pos="1047"/>
        </w:tabs>
        <w:ind w:firstLine="720"/>
      </w:pPr>
      <w:r w:rsidRPr="00C018C3">
        <w:t>а)</w:t>
      </w:r>
      <w:r w:rsidRPr="00C018C3">
        <w:tab/>
        <w:t>затраты на приобретение материалов, комплектующих и полуфабрикатов, определяемые по актуальным текущим отпускным ценам, представленным производителями материальных ресурсов;</w:t>
      </w:r>
    </w:p>
    <w:p w14:paraId="75ECE6E4" w14:textId="77777777" w:rsidR="00A70E85" w:rsidRPr="00C018C3" w:rsidRDefault="006961D7">
      <w:pPr>
        <w:pStyle w:val="12"/>
        <w:shd w:val="clear" w:color="auto" w:fill="auto"/>
        <w:tabs>
          <w:tab w:val="left" w:pos="1071"/>
        </w:tabs>
        <w:ind w:firstLine="720"/>
      </w:pPr>
      <w:r w:rsidRPr="00C018C3">
        <w:t>б)</w:t>
      </w:r>
      <w:r w:rsidRPr="00C018C3">
        <w:tab/>
        <w:t>транспортные расходы (включая погрузочно-разгрузочные работы) и заготовительно-складские расходы, определяемые расчетом;</w:t>
      </w:r>
    </w:p>
    <w:p w14:paraId="1C62C16D" w14:textId="77777777" w:rsidR="00A70E85" w:rsidRPr="00C018C3" w:rsidRDefault="006961D7">
      <w:pPr>
        <w:pStyle w:val="12"/>
        <w:shd w:val="clear" w:color="auto" w:fill="auto"/>
        <w:tabs>
          <w:tab w:val="left" w:pos="1081"/>
        </w:tabs>
        <w:ind w:firstLine="720"/>
      </w:pPr>
      <w:r w:rsidRPr="00C018C3">
        <w:t>в)</w:t>
      </w:r>
      <w:r w:rsidRPr="00C018C3">
        <w:tab/>
        <w:t>затраты на оплату труда с учетом страховых взносов и время работы оборудования (машин и механизмов), которые определяются расчетом в соответствии с техническими характеристиками оборудования (машин, механизмов). Потребность в затратах труда и времени работы оборудования (машин и механизмов) учитывается в соответствии с технологией производства работ, а их расход обосновывается действующими нормативами и (или) технической документацией на изготовление оборудования. При расчете часовых ставок оплаты труда должны быть использованы данные среднемесячной заработной платы, сложившиеся в организации производителя;</w:t>
      </w:r>
    </w:p>
    <w:p w14:paraId="13A32B2C" w14:textId="77777777" w:rsidR="00A70E85" w:rsidRPr="00C018C3" w:rsidRDefault="006961D7">
      <w:pPr>
        <w:pStyle w:val="12"/>
        <w:shd w:val="clear" w:color="auto" w:fill="auto"/>
        <w:tabs>
          <w:tab w:val="left" w:pos="1067"/>
        </w:tabs>
        <w:ind w:firstLine="720"/>
      </w:pPr>
      <w:r w:rsidRPr="00C018C3">
        <w:lastRenderedPageBreak/>
        <w:t>г)</w:t>
      </w:r>
      <w:r w:rsidRPr="00C018C3">
        <w:tab/>
        <w:t>затраты на приобретение энергоресурсов по тарифам, утвержденным в соответствии с законодательством Российской Федерации;</w:t>
      </w:r>
    </w:p>
    <w:p w14:paraId="75BBEFC7" w14:textId="77777777" w:rsidR="00A70E85" w:rsidRPr="00C018C3" w:rsidRDefault="006961D7">
      <w:pPr>
        <w:pStyle w:val="12"/>
        <w:shd w:val="clear" w:color="auto" w:fill="auto"/>
        <w:tabs>
          <w:tab w:val="left" w:pos="1096"/>
        </w:tabs>
        <w:ind w:firstLine="720"/>
      </w:pPr>
      <w:r w:rsidRPr="00C018C3">
        <w:t>д)</w:t>
      </w:r>
      <w:r w:rsidRPr="00C018C3">
        <w:tab/>
        <w:t>общепроизводственные и общехозяйственные расходы (накладные расходы), затраты на амортизацию, которые формируются в соответствии с законодательством Российской Федерации о бухгалтерском и налоговом учете. Предоставляется расшифровка каждой статьи затрат или указывается только планируемая доля (норма) данных расходов;</w:t>
      </w:r>
    </w:p>
    <w:p w14:paraId="45EA995B" w14:textId="77777777" w:rsidR="00A70E85" w:rsidRPr="00C018C3" w:rsidRDefault="006961D7">
      <w:pPr>
        <w:pStyle w:val="12"/>
        <w:shd w:val="clear" w:color="auto" w:fill="auto"/>
        <w:tabs>
          <w:tab w:val="left" w:pos="1072"/>
        </w:tabs>
        <w:ind w:firstLine="720"/>
      </w:pPr>
      <w:r w:rsidRPr="00C018C3">
        <w:t>е)</w:t>
      </w:r>
      <w:r w:rsidRPr="00C018C3">
        <w:tab/>
        <w:t>прибыль (норма прибыли), предусмотренная учетной политикой производителя.</w:t>
      </w:r>
    </w:p>
    <w:p w14:paraId="540A1FD5" w14:textId="77777777" w:rsidR="00A70E85" w:rsidRPr="00C018C3" w:rsidRDefault="006961D7">
      <w:pPr>
        <w:pStyle w:val="12"/>
        <w:numPr>
          <w:ilvl w:val="0"/>
          <w:numId w:val="2"/>
        </w:numPr>
        <w:shd w:val="clear" w:color="auto" w:fill="auto"/>
        <w:tabs>
          <w:tab w:val="left" w:pos="1221"/>
        </w:tabs>
        <w:ind w:firstLine="720"/>
      </w:pPr>
      <w:r w:rsidRPr="00C018C3">
        <w:t xml:space="preserve">Для обоснования РКЦ формируется комплект </w:t>
      </w:r>
      <w:r w:rsidR="002C71A9" w:rsidRPr="00C018C3">
        <w:t xml:space="preserve">расчетно-калькуляционных </w:t>
      </w:r>
      <w:r w:rsidRPr="00C018C3">
        <w:t>материалов (далее - РКМ). Типовой комплект РКМ включает в себя:</w:t>
      </w:r>
    </w:p>
    <w:p w14:paraId="23741E2D" w14:textId="77777777" w:rsidR="00A70E85" w:rsidRPr="00C018C3" w:rsidRDefault="006961D7">
      <w:pPr>
        <w:pStyle w:val="12"/>
        <w:shd w:val="clear" w:color="auto" w:fill="auto"/>
        <w:tabs>
          <w:tab w:val="left" w:pos="1072"/>
        </w:tabs>
        <w:ind w:firstLine="720"/>
      </w:pPr>
      <w:r w:rsidRPr="00C018C3">
        <w:t>а)</w:t>
      </w:r>
      <w:r w:rsidRPr="00C018C3">
        <w:tab/>
        <w:t>расшифровки понесенных прямых затрат на изготовление единицы продукции, включая обоснование принятой при расчете РКЦ нормы прибыли;</w:t>
      </w:r>
    </w:p>
    <w:p w14:paraId="38B65820" w14:textId="77777777" w:rsidR="00A70E85" w:rsidRPr="00C018C3" w:rsidRDefault="006961D7">
      <w:pPr>
        <w:pStyle w:val="12"/>
        <w:shd w:val="clear" w:color="auto" w:fill="auto"/>
        <w:tabs>
          <w:tab w:val="left" w:pos="1096"/>
        </w:tabs>
        <w:ind w:firstLine="720"/>
      </w:pPr>
      <w:r w:rsidRPr="00C018C3">
        <w:t>б)</w:t>
      </w:r>
      <w:r w:rsidRPr="00C018C3">
        <w:tab/>
        <w:t>информацию о расходе материалов и изделий (в физических единицах измерения);</w:t>
      </w:r>
    </w:p>
    <w:p w14:paraId="465F8ACF" w14:textId="77777777" w:rsidR="00A70E85" w:rsidRPr="00C018C3" w:rsidRDefault="006961D7">
      <w:pPr>
        <w:pStyle w:val="12"/>
        <w:shd w:val="clear" w:color="auto" w:fill="auto"/>
        <w:tabs>
          <w:tab w:val="left" w:pos="1096"/>
        </w:tabs>
        <w:ind w:firstLine="720"/>
      </w:pPr>
      <w:r w:rsidRPr="00C018C3">
        <w:t>в)</w:t>
      </w:r>
      <w:r w:rsidRPr="00C018C3">
        <w:tab/>
        <w:t>расшифровки принятых в РКЦ накладных расходов и амортизации;</w:t>
      </w:r>
    </w:p>
    <w:p w14:paraId="5A5CF01A" w14:textId="77777777" w:rsidR="00A70E85" w:rsidRPr="00C018C3" w:rsidRDefault="006961D7">
      <w:pPr>
        <w:pStyle w:val="12"/>
        <w:shd w:val="clear" w:color="auto" w:fill="auto"/>
        <w:tabs>
          <w:tab w:val="left" w:pos="1081"/>
        </w:tabs>
        <w:ind w:firstLine="720"/>
      </w:pPr>
      <w:r w:rsidRPr="00C018C3">
        <w:t>г)</w:t>
      </w:r>
      <w:r w:rsidRPr="00C018C3">
        <w:tab/>
        <w:t>первичные бухгалтерские учетные документы, подтверждающие</w:t>
      </w:r>
    </w:p>
    <w:p w14:paraId="3A740B88" w14:textId="77777777" w:rsidR="00A70E85" w:rsidRPr="00C018C3" w:rsidRDefault="006961D7">
      <w:pPr>
        <w:pStyle w:val="12"/>
        <w:shd w:val="clear" w:color="auto" w:fill="auto"/>
        <w:ind w:firstLine="0"/>
      </w:pPr>
      <w:r w:rsidRPr="00C018C3">
        <w:t>стоимость материалов (сырья, комплектующих) (прайс-листы, коммерческие предложения, счета-фактуры).</w:t>
      </w:r>
    </w:p>
    <w:p w14:paraId="10EB4470" w14:textId="77777777" w:rsidR="00A70E85" w:rsidRPr="00C018C3" w:rsidRDefault="006961D7">
      <w:pPr>
        <w:pStyle w:val="12"/>
        <w:numPr>
          <w:ilvl w:val="0"/>
          <w:numId w:val="2"/>
        </w:numPr>
        <w:shd w:val="clear" w:color="auto" w:fill="auto"/>
        <w:tabs>
          <w:tab w:val="left" w:pos="1221"/>
        </w:tabs>
        <w:ind w:firstLine="720"/>
      </w:pPr>
      <w:r w:rsidRPr="00C018C3">
        <w:t>Для подтверждения указанных расчетов к РКМ могут прилагаться или запрашиваться дополнительно следующие документы:</w:t>
      </w:r>
    </w:p>
    <w:p w14:paraId="2CAD42F9" w14:textId="77777777" w:rsidR="00A70E85" w:rsidRPr="00C018C3" w:rsidRDefault="006961D7">
      <w:pPr>
        <w:pStyle w:val="12"/>
        <w:shd w:val="clear" w:color="auto" w:fill="auto"/>
        <w:tabs>
          <w:tab w:val="left" w:pos="1086"/>
        </w:tabs>
        <w:ind w:firstLine="720"/>
      </w:pPr>
      <w:r w:rsidRPr="00C018C3">
        <w:t>а)</w:t>
      </w:r>
      <w:r w:rsidRPr="00C018C3">
        <w:tab/>
        <w:t>рабочие чертежи изделий;</w:t>
      </w:r>
    </w:p>
    <w:p w14:paraId="0DEF0C79" w14:textId="77777777" w:rsidR="00A70E85" w:rsidRPr="00C018C3" w:rsidRDefault="006961D7">
      <w:pPr>
        <w:pStyle w:val="12"/>
        <w:shd w:val="clear" w:color="auto" w:fill="auto"/>
        <w:tabs>
          <w:tab w:val="left" w:pos="1096"/>
        </w:tabs>
        <w:ind w:firstLine="720"/>
      </w:pPr>
      <w:r w:rsidRPr="00C018C3">
        <w:t>б)</w:t>
      </w:r>
      <w:r w:rsidRPr="00C018C3">
        <w:tab/>
        <w:t>уровень нормируемой среднемесячной заработной платы работников производителя;</w:t>
      </w:r>
    </w:p>
    <w:p w14:paraId="26BE3269" w14:textId="77777777" w:rsidR="00A70E85" w:rsidRPr="00C018C3" w:rsidRDefault="006961D7">
      <w:pPr>
        <w:pStyle w:val="12"/>
        <w:shd w:val="clear" w:color="auto" w:fill="auto"/>
        <w:tabs>
          <w:tab w:val="left" w:pos="1081"/>
        </w:tabs>
        <w:ind w:firstLine="720"/>
      </w:pPr>
      <w:r w:rsidRPr="00C018C3">
        <w:t>в)</w:t>
      </w:r>
      <w:r w:rsidRPr="00C018C3">
        <w:tab/>
        <w:t>документы, подтверждающие размер накладных расходов производителя;</w:t>
      </w:r>
    </w:p>
    <w:p w14:paraId="69A09F50" w14:textId="77777777" w:rsidR="00A70E85" w:rsidRPr="00C018C3" w:rsidRDefault="006961D7">
      <w:pPr>
        <w:pStyle w:val="12"/>
        <w:shd w:val="clear" w:color="auto" w:fill="auto"/>
        <w:tabs>
          <w:tab w:val="left" w:pos="1067"/>
        </w:tabs>
        <w:ind w:firstLine="720"/>
      </w:pPr>
      <w:r w:rsidRPr="00C018C3">
        <w:t>г)</w:t>
      </w:r>
      <w:r w:rsidRPr="00C018C3">
        <w:tab/>
        <w:t>справка о выпуске продукции за отчетный период в стоимостном и количественном выражении;</w:t>
      </w:r>
    </w:p>
    <w:p w14:paraId="520CB09B" w14:textId="77777777" w:rsidR="00A70E85" w:rsidRPr="00C018C3" w:rsidRDefault="006961D7">
      <w:pPr>
        <w:pStyle w:val="12"/>
        <w:shd w:val="clear" w:color="auto" w:fill="auto"/>
        <w:tabs>
          <w:tab w:val="left" w:pos="1095"/>
        </w:tabs>
        <w:ind w:firstLine="720"/>
      </w:pPr>
      <w:r w:rsidRPr="00C018C3">
        <w:t>д)</w:t>
      </w:r>
      <w:r w:rsidRPr="00C018C3">
        <w:tab/>
        <w:t>первичные бухгалтерские учетные документы, подтверждающие размер понесенных затрат;</w:t>
      </w:r>
    </w:p>
    <w:p w14:paraId="4BDFFD67" w14:textId="6151AD9F" w:rsidR="00A70E85" w:rsidRPr="00C018C3" w:rsidRDefault="006961D7">
      <w:pPr>
        <w:pStyle w:val="12"/>
        <w:shd w:val="clear" w:color="auto" w:fill="auto"/>
        <w:tabs>
          <w:tab w:val="left" w:pos="1095"/>
        </w:tabs>
        <w:ind w:firstLine="720"/>
      </w:pPr>
      <w:r w:rsidRPr="00C018C3">
        <w:t>е)</w:t>
      </w:r>
      <w:r w:rsidRPr="00C018C3">
        <w:tab/>
        <w:t xml:space="preserve">технологическая документация, подтверждающая расчет стоимости </w:t>
      </w:r>
      <w:r w:rsidR="002D2FC7" w:rsidRPr="002D2FC7">
        <w:t xml:space="preserve">материальных ресурсов </w:t>
      </w:r>
      <w:r w:rsidRPr="00C018C3">
        <w:t>и трудозатрат.</w:t>
      </w:r>
    </w:p>
    <w:p w14:paraId="6B09431D" w14:textId="77777777" w:rsidR="00A70E85" w:rsidRPr="00C018C3" w:rsidRDefault="006961D7">
      <w:pPr>
        <w:pStyle w:val="12"/>
        <w:numPr>
          <w:ilvl w:val="0"/>
          <w:numId w:val="2"/>
        </w:numPr>
        <w:shd w:val="clear" w:color="auto" w:fill="auto"/>
        <w:tabs>
          <w:tab w:val="left" w:pos="1206"/>
        </w:tabs>
        <w:ind w:firstLine="720"/>
      </w:pPr>
      <w:r w:rsidRPr="00C018C3">
        <w:t>Указанные в пункте 19 Методики документы должны быть заверены подписями и печатями (при наличии) уполномоченных лиц производителей и соответствовать требованиям законодательства о бухгалтерском учете Российской Федерации.</w:t>
      </w:r>
    </w:p>
    <w:p w14:paraId="5D60A28C" w14:textId="3670F768" w:rsidR="00A70E85" w:rsidRPr="00C018C3" w:rsidRDefault="006961D7">
      <w:pPr>
        <w:pStyle w:val="12"/>
        <w:shd w:val="clear" w:color="auto" w:fill="auto"/>
        <w:ind w:firstLine="720"/>
      </w:pPr>
      <w:r w:rsidRPr="00C018C3">
        <w:t xml:space="preserve">Указанные требования не предъявляются к РКЦ, предоставляемым производителями, расположенными за пределами территории Российской Федерации, которые оформляются в свободной форме, позволяющей идентифицировать характеристики </w:t>
      </w:r>
      <w:r w:rsidR="002D2FC7">
        <w:t xml:space="preserve">оборудования </w:t>
      </w:r>
      <w:r w:rsidRPr="00C018C3">
        <w:t xml:space="preserve">на предмет соответствия </w:t>
      </w:r>
      <w:r w:rsidRPr="00C018C3">
        <w:lastRenderedPageBreak/>
        <w:t>проектным решениям, заверяются подписями и печатями (при наличии уполномоченных лиц производителей или заказчиком.</w:t>
      </w:r>
    </w:p>
    <w:p w14:paraId="5F48CE2B" w14:textId="12ECA8A4" w:rsidR="00A70E85" w:rsidRPr="00C018C3" w:rsidRDefault="006961D7" w:rsidP="0093550C">
      <w:pPr>
        <w:pStyle w:val="12"/>
        <w:numPr>
          <w:ilvl w:val="0"/>
          <w:numId w:val="2"/>
        </w:numPr>
        <w:shd w:val="clear" w:color="auto" w:fill="auto"/>
        <w:tabs>
          <w:tab w:val="left" w:pos="1206"/>
        </w:tabs>
        <w:ind w:firstLine="720"/>
      </w:pPr>
      <w:r w:rsidRPr="00C018C3">
        <w:t>В случае определения сметной стоимости строительства одновременно в двух уровнях цен: текущем и базисном, сметная стоимость отдельных видов работ и услуг</w:t>
      </w:r>
      <w:r w:rsidR="004B3706" w:rsidRPr="00C018C3">
        <w:t>, а также</w:t>
      </w:r>
      <w:r w:rsidR="00592B4C" w:rsidRPr="00C018C3">
        <w:t xml:space="preserve"> </w:t>
      </w:r>
      <w:r w:rsidRPr="00C018C3">
        <w:t>сметных цен материальных ресурсов</w:t>
      </w:r>
      <w:r w:rsidR="004B3706" w:rsidRPr="00C018C3">
        <w:t xml:space="preserve"> и оборудования</w:t>
      </w:r>
      <w:r w:rsidRPr="00C018C3">
        <w:t>, текущая стоимость которых получена в соответствии с положениями пунктов 13 - 21 Методики по результатам конъюнктурного анализа на основании ТКП или РКЦ, определяется в базисном уровне цен как отношение их стоимости в текущем уровне цен к соответствующим индексам изменения сметной стоимости, примененным при составлении сметной документации.</w:t>
      </w:r>
    </w:p>
    <w:p w14:paraId="071A2463" w14:textId="1C0E65D6" w:rsidR="00A70E85" w:rsidRPr="00C018C3" w:rsidRDefault="006961D7" w:rsidP="0093550C">
      <w:pPr>
        <w:pStyle w:val="12"/>
        <w:numPr>
          <w:ilvl w:val="0"/>
          <w:numId w:val="2"/>
        </w:numPr>
        <w:shd w:val="clear" w:color="auto" w:fill="auto"/>
        <w:tabs>
          <w:tab w:val="left" w:pos="1206"/>
        </w:tabs>
        <w:ind w:firstLine="720"/>
      </w:pPr>
      <w:r w:rsidRPr="00C018C3">
        <w:t>Материальным ресурсам</w:t>
      </w:r>
      <w:r w:rsidR="004B3706" w:rsidRPr="00C018C3">
        <w:t xml:space="preserve"> и оборудованию</w:t>
      </w:r>
      <w:r w:rsidRPr="00C018C3">
        <w:t>, цена которых определена в соответствии с положениями пунктов 13 - 21 Методики, присваивается шифр/код, состоящий</w:t>
      </w:r>
      <w:r w:rsidR="004B3706" w:rsidRPr="00C018C3">
        <w:t xml:space="preserve"> </w:t>
      </w:r>
      <w:r w:rsidRPr="00C018C3">
        <w:t>из буквенного обозначения «ТЦ» и пяти групп цифр: первая группа цифр</w:t>
      </w:r>
      <w:r w:rsidR="004B3706" w:rsidRPr="00C018C3">
        <w:t xml:space="preserve"> </w:t>
      </w:r>
      <w:r w:rsidRPr="00C018C3">
        <w:t>соответствует коду группы Классификатора строительных ресурсов (далее - КСР), состоящ</w:t>
      </w:r>
      <w:r w:rsidR="00B7689B" w:rsidRPr="00C018C3">
        <w:t>е</w:t>
      </w:r>
      <w:r w:rsidRPr="00C018C3">
        <w:t>й из четырех групп цифр, к которой относится строительный ресурс, вторая - коду субъекта Российской Федерации, на территории которого находится производитель (поставщик), третья группа цифр содержит данные об ИНН производителя (поставщика), четвертая соответствует уровню ценовых показателей (в формате ДД.ММ.ГГГГ) в соответствии с обосновывающими отпускную (сметную) цену документами, пятая группа цифр содержит указание на учет в цене затрат на перевозку строительного ресурса (01 - с</w:t>
      </w:r>
      <w:r w:rsidR="00824D1F" w:rsidRPr="00C018C3">
        <w:t xml:space="preserve"> учетом затрат на перевозку, 02 </w:t>
      </w:r>
      <w:r w:rsidRPr="00C018C3">
        <w:t>- без учета затрат на перевозку). Например,</w:t>
      </w:r>
      <w:r w:rsidR="00824D1F" w:rsidRPr="00C018C3">
        <w:t xml:space="preserve"> </w:t>
      </w:r>
      <w:r w:rsidRPr="00C018C3">
        <w:t>ТЦ_64.4.03.02_77_7719775602_18.02.2020_02.</w:t>
      </w:r>
    </w:p>
    <w:p w14:paraId="10F29880" w14:textId="77777777" w:rsidR="00A70E85" w:rsidRPr="00C018C3" w:rsidRDefault="006961D7">
      <w:pPr>
        <w:pStyle w:val="12"/>
        <w:numPr>
          <w:ilvl w:val="0"/>
          <w:numId w:val="2"/>
        </w:numPr>
        <w:shd w:val="clear" w:color="auto" w:fill="auto"/>
        <w:tabs>
          <w:tab w:val="left" w:pos="1206"/>
        </w:tabs>
        <w:ind w:firstLine="720"/>
      </w:pPr>
      <w:r w:rsidRPr="00C018C3">
        <w:t>Вместо кода группы допускается указывать код раздела (части, книги) с указанием нулей в недостающих группах цифр, например, 64.4.00.00. Для материальных ресурсов</w:t>
      </w:r>
      <w:r w:rsidR="00682A10" w:rsidRPr="00C018C3">
        <w:t xml:space="preserve"> и оборудования</w:t>
      </w:r>
      <w:r w:rsidRPr="00C018C3">
        <w:t>, не подлежащих включению в КСР, вместо кода группы указывается следующая комбинация цифр: 101 - для технологического</w:t>
      </w:r>
    </w:p>
    <w:p w14:paraId="00B64AD1" w14:textId="5B06FC46" w:rsidR="00A70E85" w:rsidRPr="00C018C3" w:rsidRDefault="006961D7" w:rsidP="00592B4C">
      <w:pPr>
        <w:pStyle w:val="12"/>
        <w:shd w:val="clear" w:color="auto" w:fill="auto"/>
        <w:tabs>
          <w:tab w:val="left" w:pos="2640"/>
        </w:tabs>
        <w:ind w:firstLine="0"/>
      </w:pPr>
      <w:r w:rsidRPr="00C018C3">
        <w:t xml:space="preserve">оборудования, 102 - для </w:t>
      </w:r>
      <w:r w:rsidR="002D2FC7" w:rsidRPr="002D2FC7">
        <w:t xml:space="preserve">материальных ресурсов </w:t>
      </w:r>
      <w:r w:rsidRPr="00C018C3">
        <w:t>индивидуального изготовления, 103</w:t>
      </w:r>
      <w:r w:rsidR="00824D1F" w:rsidRPr="00C018C3">
        <w:t xml:space="preserve"> </w:t>
      </w:r>
      <w:r w:rsidRPr="00C018C3">
        <w:t>- для инженерного оборудования индивидуального</w:t>
      </w:r>
      <w:r w:rsidR="0093550C" w:rsidRPr="00C018C3">
        <w:t xml:space="preserve"> </w:t>
      </w:r>
      <w:r w:rsidRPr="00C018C3">
        <w:t>изготовления, 104 - для мебели и инвентаря.</w:t>
      </w:r>
    </w:p>
    <w:p w14:paraId="6C60E96C" w14:textId="77777777" w:rsidR="00A70E85" w:rsidRPr="00C018C3" w:rsidRDefault="006961D7">
      <w:pPr>
        <w:pStyle w:val="14"/>
        <w:keepNext/>
        <w:keepLines/>
        <w:numPr>
          <w:ilvl w:val="0"/>
          <w:numId w:val="1"/>
        </w:numPr>
        <w:shd w:val="clear" w:color="auto" w:fill="auto"/>
        <w:tabs>
          <w:tab w:val="left" w:pos="1047"/>
        </w:tabs>
        <w:spacing w:after="180"/>
        <w:ind w:left="480" w:firstLine="0"/>
      </w:pPr>
      <w:bookmarkStart w:id="1" w:name="bookmark1"/>
      <w:r w:rsidRPr="00C018C3">
        <w:t>Состав сметной документации и требования к ее оформлению</w:t>
      </w:r>
      <w:bookmarkEnd w:id="1"/>
    </w:p>
    <w:p w14:paraId="5CE7C899" w14:textId="77777777" w:rsidR="00A70E85" w:rsidRPr="00C018C3" w:rsidRDefault="006961D7">
      <w:pPr>
        <w:pStyle w:val="12"/>
        <w:numPr>
          <w:ilvl w:val="0"/>
          <w:numId w:val="2"/>
        </w:numPr>
        <w:shd w:val="clear" w:color="auto" w:fill="auto"/>
        <w:tabs>
          <w:tab w:val="left" w:pos="1247"/>
        </w:tabs>
        <w:ind w:firstLine="720"/>
      </w:pPr>
      <w:r w:rsidRPr="00C018C3">
        <w:t>В составе сметной документации разрабатываются следующие сметные расчеты:</w:t>
      </w:r>
    </w:p>
    <w:p w14:paraId="43077E68" w14:textId="77777777" w:rsidR="00A70E85" w:rsidRPr="00C018C3" w:rsidRDefault="006961D7">
      <w:pPr>
        <w:pStyle w:val="12"/>
        <w:shd w:val="clear" w:color="auto" w:fill="auto"/>
        <w:tabs>
          <w:tab w:val="left" w:pos="1113"/>
        </w:tabs>
        <w:ind w:firstLine="720"/>
      </w:pPr>
      <w:r w:rsidRPr="00C018C3">
        <w:t>а)</w:t>
      </w:r>
      <w:r w:rsidRPr="00C018C3">
        <w:tab/>
        <w:t>сводка затрат (при необходимости);</w:t>
      </w:r>
    </w:p>
    <w:p w14:paraId="11893A0B" w14:textId="77777777" w:rsidR="00A70E85" w:rsidRPr="00C018C3" w:rsidRDefault="006961D7">
      <w:pPr>
        <w:pStyle w:val="12"/>
        <w:shd w:val="clear" w:color="auto" w:fill="auto"/>
        <w:tabs>
          <w:tab w:val="left" w:pos="1137"/>
        </w:tabs>
        <w:ind w:firstLine="720"/>
      </w:pPr>
      <w:r w:rsidRPr="00C018C3">
        <w:t>б)</w:t>
      </w:r>
      <w:r w:rsidRPr="00C018C3">
        <w:tab/>
        <w:t>сводный сметный расчет стоимости строительства;</w:t>
      </w:r>
    </w:p>
    <w:p w14:paraId="58847ECD" w14:textId="77777777" w:rsidR="00A70E85" w:rsidRPr="00C018C3" w:rsidRDefault="006961D7">
      <w:pPr>
        <w:pStyle w:val="12"/>
        <w:shd w:val="clear" w:color="auto" w:fill="auto"/>
        <w:tabs>
          <w:tab w:val="left" w:pos="1137"/>
        </w:tabs>
        <w:ind w:firstLine="720"/>
      </w:pPr>
      <w:r w:rsidRPr="00C018C3">
        <w:t>в)</w:t>
      </w:r>
      <w:r w:rsidRPr="00C018C3">
        <w:tab/>
        <w:t>объектные сметные расчеты (сметы);</w:t>
      </w:r>
    </w:p>
    <w:p w14:paraId="6E017143" w14:textId="77777777" w:rsidR="00A70E85" w:rsidRPr="00C018C3" w:rsidRDefault="006961D7">
      <w:pPr>
        <w:pStyle w:val="12"/>
        <w:shd w:val="clear" w:color="auto" w:fill="auto"/>
        <w:tabs>
          <w:tab w:val="left" w:pos="1137"/>
        </w:tabs>
        <w:ind w:firstLine="720"/>
      </w:pPr>
      <w:r w:rsidRPr="00C018C3">
        <w:t>г)</w:t>
      </w:r>
      <w:r w:rsidRPr="00C018C3">
        <w:tab/>
        <w:t>локальные сметные расчеты (сметы);</w:t>
      </w:r>
    </w:p>
    <w:p w14:paraId="4862FBAB" w14:textId="77777777" w:rsidR="00A70E85" w:rsidRPr="00C018C3" w:rsidRDefault="006961D7">
      <w:pPr>
        <w:pStyle w:val="12"/>
        <w:shd w:val="clear" w:color="auto" w:fill="auto"/>
        <w:tabs>
          <w:tab w:val="left" w:pos="1141"/>
        </w:tabs>
        <w:ind w:firstLine="720"/>
      </w:pPr>
      <w:r w:rsidRPr="00C018C3">
        <w:t>д)</w:t>
      </w:r>
      <w:r w:rsidRPr="00C018C3">
        <w:tab/>
        <w:t>сметные расчеты на отдельные виды затрат.</w:t>
      </w:r>
    </w:p>
    <w:p w14:paraId="185DB15B" w14:textId="77777777" w:rsidR="00A70E85" w:rsidRPr="00C018C3" w:rsidRDefault="006961D7">
      <w:pPr>
        <w:pStyle w:val="12"/>
        <w:numPr>
          <w:ilvl w:val="0"/>
          <w:numId w:val="2"/>
        </w:numPr>
        <w:shd w:val="clear" w:color="auto" w:fill="auto"/>
        <w:tabs>
          <w:tab w:val="left" w:pos="1257"/>
        </w:tabs>
        <w:ind w:firstLine="720"/>
      </w:pPr>
      <w:r w:rsidRPr="00C018C3">
        <w:t xml:space="preserve">Сметные расчеты разрабатываются по рекомендуемым образцам, </w:t>
      </w:r>
      <w:r w:rsidRPr="00C018C3">
        <w:lastRenderedPageBreak/>
        <w:t>приведенным в Приложениях № 2 - 7 к Методике.</w:t>
      </w:r>
    </w:p>
    <w:p w14:paraId="5D69A88E" w14:textId="77777777" w:rsidR="00A70E85" w:rsidRPr="00C018C3" w:rsidRDefault="006961D7">
      <w:pPr>
        <w:pStyle w:val="12"/>
        <w:numPr>
          <w:ilvl w:val="0"/>
          <w:numId w:val="2"/>
        </w:numPr>
        <w:shd w:val="clear" w:color="auto" w:fill="auto"/>
        <w:tabs>
          <w:tab w:val="left" w:pos="1257"/>
        </w:tabs>
        <w:ind w:firstLine="720"/>
      </w:pPr>
      <w:r w:rsidRPr="00C018C3">
        <w:t>К сметной документации прилагаются и являются ее неотъемлемыми частями:</w:t>
      </w:r>
    </w:p>
    <w:p w14:paraId="397427C7" w14:textId="77777777" w:rsidR="00A70E85" w:rsidRPr="00C018C3" w:rsidRDefault="006961D7">
      <w:pPr>
        <w:pStyle w:val="12"/>
        <w:shd w:val="clear" w:color="auto" w:fill="auto"/>
        <w:tabs>
          <w:tab w:val="left" w:pos="1113"/>
        </w:tabs>
        <w:ind w:firstLine="720"/>
      </w:pPr>
      <w:r w:rsidRPr="00C018C3">
        <w:t>а)</w:t>
      </w:r>
      <w:r w:rsidRPr="00C018C3">
        <w:tab/>
        <w:t>пояснительная записка;</w:t>
      </w:r>
    </w:p>
    <w:p w14:paraId="3826CF1E" w14:textId="77777777" w:rsidR="00A70E85" w:rsidRPr="00C018C3" w:rsidRDefault="006961D7">
      <w:pPr>
        <w:pStyle w:val="12"/>
        <w:shd w:val="clear" w:color="auto" w:fill="auto"/>
        <w:tabs>
          <w:tab w:val="left" w:pos="1137"/>
        </w:tabs>
        <w:ind w:firstLine="720"/>
      </w:pPr>
      <w:r w:rsidRPr="00C018C3">
        <w:t>б)</w:t>
      </w:r>
      <w:r w:rsidRPr="00C018C3">
        <w:tab/>
        <w:t>ведомости объемов работ;</w:t>
      </w:r>
    </w:p>
    <w:p w14:paraId="43E472DD" w14:textId="77777777" w:rsidR="00A70E85" w:rsidRPr="00C018C3" w:rsidRDefault="006961D7">
      <w:pPr>
        <w:pStyle w:val="12"/>
        <w:shd w:val="clear" w:color="auto" w:fill="auto"/>
        <w:tabs>
          <w:tab w:val="left" w:pos="1137"/>
        </w:tabs>
        <w:ind w:firstLine="720"/>
      </w:pPr>
      <w:r w:rsidRPr="00C018C3">
        <w:t>в)</w:t>
      </w:r>
      <w:r w:rsidRPr="00C018C3">
        <w:tab/>
        <w:t>обосновывающие документы.</w:t>
      </w:r>
    </w:p>
    <w:p w14:paraId="2E174E45" w14:textId="77777777" w:rsidR="00A70E85" w:rsidRPr="00C018C3" w:rsidRDefault="006961D7">
      <w:pPr>
        <w:pStyle w:val="12"/>
        <w:numPr>
          <w:ilvl w:val="0"/>
          <w:numId w:val="2"/>
        </w:numPr>
        <w:shd w:val="clear" w:color="auto" w:fill="auto"/>
        <w:tabs>
          <w:tab w:val="left" w:pos="1257"/>
        </w:tabs>
        <w:ind w:firstLine="720"/>
      </w:pPr>
      <w:r w:rsidRPr="00C018C3">
        <w:t>Выполнение расчетов и оформление сметной документации производится согласно документам в области стандартизации, устанавливающим основные требования к проектной документации, разрабатываемым в соответствии с Федеральным законом от 29 июня 2015 г. № 162-ФЗ «О стандартизации в Российской Федерации» (Собрание законодательства Российской Федерации, 2015, № 27, ст. 3953; 2016, № 27, ст. 4229, а также с учетом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Министерства строительства и жилищно-коммунального хозяйства Российской Федерации от 12 мая 2017 г. № 783/пр (зарегистрирован Министерством юстиции Российской Федерации 25 августа 2017 г., регистрационный № 47947).</w:t>
      </w:r>
    </w:p>
    <w:p w14:paraId="4F227991" w14:textId="77777777" w:rsidR="00A70E85" w:rsidRPr="00C018C3" w:rsidRDefault="006961D7">
      <w:pPr>
        <w:pStyle w:val="12"/>
        <w:numPr>
          <w:ilvl w:val="0"/>
          <w:numId w:val="2"/>
        </w:numPr>
        <w:shd w:val="clear" w:color="auto" w:fill="auto"/>
        <w:tabs>
          <w:tab w:val="left" w:pos="1247"/>
        </w:tabs>
        <w:ind w:firstLine="720"/>
      </w:pPr>
      <w:r w:rsidRPr="00C018C3">
        <w:t>Каждому сметному расчету присваивается шифр, содержащий буквенное обозначение и номер.</w:t>
      </w:r>
    </w:p>
    <w:p w14:paraId="789E9AF8" w14:textId="77777777" w:rsidR="00A70E85" w:rsidRPr="00C018C3" w:rsidRDefault="006961D7">
      <w:pPr>
        <w:pStyle w:val="12"/>
        <w:shd w:val="clear" w:color="auto" w:fill="auto"/>
        <w:ind w:firstLine="720"/>
      </w:pPr>
      <w:r w:rsidRPr="00C018C3">
        <w:t>Буквенное обозначение отражает вид сметного расчета (сметы):</w:t>
      </w:r>
    </w:p>
    <w:p w14:paraId="77AC207D" w14:textId="77777777" w:rsidR="00A70E85" w:rsidRPr="00C018C3" w:rsidRDefault="006961D7">
      <w:pPr>
        <w:pStyle w:val="12"/>
        <w:shd w:val="clear" w:color="auto" w:fill="auto"/>
        <w:tabs>
          <w:tab w:val="left" w:pos="1113"/>
        </w:tabs>
        <w:ind w:firstLine="720"/>
      </w:pPr>
      <w:r w:rsidRPr="00C018C3">
        <w:t>а)</w:t>
      </w:r>
      <w:r w:rsidRPr="00C018C3">
        <w:tab/>
        <w:t>СР - сметный расчет на отдельные виды затрат;</w:t>
      </w:r>
    </w:p>
    <w:p w14:paraId="21675A1E" w14:textId="77777777" w:rsidR="00A70E85" w:rsidRPr="00C018C3" w:rsidRDefault="006961D7">
      <w:pPr>
        <w:pStyle w:val="12"/>
        <w:shd w:val="clear" w:color="auto" w:fill="auto"/>
        <w:tabs>
          <w:tab w:val="left" w:pos="1109"/>
        </w:tabs>
        <w:ind w:firstLine="720"/>
      </w:pPr>
      <w:r w:rsidRPr="00C018C3">
        <w:t>б)</w:t>
      </w:r>
      <w:r w:rsidRPr="00C018C3">
        <w:tab/>
        <w:t>ЛСР (ЛС) - локальный сметный расчет (смета);</w:t>
      </w:r>
    </w:p>
    <w:p w14:paraId="14F8EA5F" w14:textId="77777777" w:rsidR="00A70E85" w:rsidRPr="00C018C3" w:rsidRDefault="006961D7">
      <w:pPr>
        <w:pStyle w:val="12"/>
        <w:shd w:val="clear" w:color="auto" w:fill="auto"/>
        <w:tabs>
          <w:tab w:val="left" w:pos="1109"/>
        </w:tabs>
        <w:ind w:firstLine="720"/>
      </w:pPr>
      <w:r w:rsidRPr="00C018C3">
        <w:t>в)</w:t>
      </w:r>
      <w:r w:rsidRPr="00C018C3">
        <w:tab/>
        <w:t>ОСР (ОС) - объектный сметный расчет (смета);</w:t>
      </w:r>
    </w:p>
    <w:p w14:paraId="2C43FE34" w14:textId="77777777" w:rsidR="00A70E85" w:rsidRPr="00C018C3" w:rsidRDefault="006961D7">
      <w:pPr>
        <w:pStyle w:val="12"/>
        <w:shd w:val="clear" w:color="auto" w:fill="auto"/>
        <w:tabs>
          <w:tab w:val="left" w:pos="1109"/>
        </w:tabs>
        <w:ind w:firstLine="720"/>
      </w:pPr>
      <w:r w:rsidRPr="00C018C3">
        <w:t>г)</w:t>
      </w:r>
      <w:r w:rsidRPr="00C018C3">
        <w:tab/>
        <w:t>ССРСС - сводный сметный расчет стоимости строительства.</w:t>
      </w:r>
    </w:p>
    <w:p w14:paraId="746DC1B2" w14:textId="4277C762" w:rsidR="00A70E85" w:rsidRPr="00C018C3" w:rsidRDefault="006961D7" w:rsidP="005352F4">
      <w:pPr>
        <w:pStyle w:val="12"/>
        <w:shd w:val="clear" w:color="auto" w:fill="auto"/>
        <w:ind w:firstLine="720"/>
      </w:pPr>
      <w:r w:rsidRPr="00C018C3">
        <w:t>Сквозная нумерация сметных расчетов на отдельные виды затрат</w:t>
      </w:r>
      <w:r w:rsidR="005352F4" w:rsidRPr="00C018C3">
        <w:t xml:space="preserve"> </w:t>
      </w:r>
      <w:r w:rsidRPr="00C018C3">
        <w:t>производится целыми числами в порядке их включения в сметную документацию. Например, СР-1.</w:t>
      </w:r>
    </w:p>
    <w:p w14:paraId="31ACAE98" w14:textId="77777777" w:rsidR="00A70E85" w:rsidRPr="00C018C3" w:rsidRDefault="006961D7">
      <w:pPr>
        <w:pStyle w:val="12"/>
        <w:numPr>
          <w:ilvl w:val="0"/>
          <w:numId w:val="2"/>
        </w:numPr>
        <w:shd w:val="clear" w:color="auto" w:fill="auto"/>
        <w:tabs>
          <w:tab w:val="left" w:pos="1206"/>
        </w:tabs>
        <w:ind w:firstLine="720"/>
      </w:pPr>
      <w:r w:rsidRPr="00C018C3">
        <w:t>Номер локального сметного расчета (сметы) содержит три группы цифр: первые две группы цифр соответствуют номеру объектного сметного расчета (сметы), третья группа цифр - порядковому номеру локального сметного расчета (сметы) в объектном сметном расчете (смете). Например, ЛС-02-01-01.</w:t>
      </w:r>
    </w:p>
    <w:p w14:paraId="48B2CA78" w14:textId="77777777" w:rsidR="00A70E85" w:rsidRPr="00C018C3" w:rsidRDefault="006961D7">
      <w:pPr>
        <w:pStyle w:val="12"/>
        <w:numPr>
          <w:ilvl w:val="0"/>
          <w:numId w:val="2"/>
        </w:numPr>
        <w:shd w:val="clear" w:color="auto" w:fill="auto"/>
        <w:tabs>
          <w:tab w:val="left" w:pos="1206"/>
        </w:tabs>
        <w:ind w:firstLine="720"/>
      </w:pPr>
      <w:r w:rsidRPr="00C018C3">
        <w:t>Номер объектного сметного расчета (сметы) содержит две группы цифр: первые две цифры соответствуют номеру главы сводного сметного расчета, вторые две цифры - порядковому номеру строки в главе сводного сметного расчета стоимости строительства. Например, ОС-02-01.</w:t>
      </w:r>
    </w:p>
    <w:p w14:paraId="0E0E41DA" w14:textId="77777777" w:rsidR="00A70E85" w:rsidRPr="00C018C3" w:rsidRDefault="006961D7">
      <w:pPr>
        <w:pStyle w:val="12"/>
        <w:numPr>
          <w:ilvl w:val="0"/>
          <w:numId w:val="2"/>
        </w:numPr>
        <w:shd w:val="clear" w:color="auto" w:fill="auto"/>
        <w:tabs>
          <w:tab w:val="left" w:pos="1206"/>
        </w:tabs>
        <w:ind w:firstLine="720"/>
      </w:pPr>
      <w:r w:rsidRPr="00C018C3">
        <w:t xml:space="preserve">Сводный сметный расчет стоимости строительства содержит буквенное обозначение - ССРСС. В случае, когда подготовка проектной документации по </w:t>
      </w:r>
      <w:r w:rsidRPr="00C018C3">
        <w:lastRenderedPageBreak/>
        <w:t>инициативе заказчика осуществляется применительно к отдельным этапам строительства, сводному сметному расчету стоимости строительства присваивается также номер этапа строительства.</w:t>
      </w:r>
    </w:p>
    <w:p w14:paraId="5400FD05" w14:textId="77777777" w:rsidR="00A70E85" w:rsidRPr="00C018C3" w:rsidRDefault="006961D7">
      <w:pPr>
        <w:pStyle w:val="12"/>
        <w:numPr>
          <w:ilvl w:val="0"/>
          <w:numId w:val="2"/>
        </w:numPr>
        <w:shd w:val="clear" w:color="auto" w:fill="auto"/>
        <w:tabs>
          <w:tab w:val="left" w:pos="1201"/>
        </w:tabs>
        <w:ind w:firstLine="720"/>
      </w:pPr>
      <w:r w:rsidRPr="00C018C3">
        <w:t>Сводке затрат не присваиваются буквенное обозначение и порядковый номер.</w:t>
      </w:r>
    </w:p>
    <w:p w14:paraId="44F784D4" w14:textId="77777777" w:rsidR="00A70E85" w:rsidRPr="00C018C3" w:rsidRDefault="006961D7">
      <w:pPr>
        <w:pStyle w:val="12"/>
        <w:numPr>
          <w:ilvl w:val="0"/>
          <w:numId w:val="2"/>
        </w:numPr>
        <w:shd w:val="clear" w:color="auto" w:fill="auto"/>
        <w:tabs>
          <w:tab w:val="left" w:pos="1206"/>
        </w:tabs>
        <w:ind w:firstLine="720"/>
      </w:pPr>
      <w:r w:rsidRPr="00C018C3">
        <w:t>Нумерация локальных и объектных сметных расчетов (смет), а также сметных расчетов на отдельные виды затрат может быть дополнена группой цифр, соответствующих номеру этапа строительства.</w:t>
      </w:r>
    </w:p>
    <w:p w14:paraId="66AF94F3" w14:textId="61941B2C" w:rsidR="00A70E85" w:rsidRPr="00C018C3" w:rsidRDefault="006961D7" w:rsidP="009A158A">
      <w:pPr>
        <w:pStyle w:val="12"/>
        <w:numPr>
          <w:ilvl w:val="0"/>
          <w:numId w:val="2"/>
        </w:numPr>
        <w:shd w:val="clear" w:color="auto" w:fill="auto"/>
        <w:tabs>
          <w:tab w:val="left" w:pos="1206"/>
        </w:tabs>
        <w:ind w:firstLine="720"/>
      </w:pPr>
      <w:r w:rsidRPr="00C018C3">
        <w:t xml:space="preserve">Сметные расчеты разрабатываются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w:t>
      </w:r>
      <w:r w:rsidR="009A158A" w:rsidRPr="00C018C3">
        <w:t>материальных ресурсов</w:t>
      </w:r>
      <w:r w:rsidRPr="00C018C3">
        <w:t xml:space="preserve"> (с приведением формул расчета), а также иных исходных данных, необходимых для определения сметной стоимости строительства.</w:t>
      </w:r>
    </w:p>
    <w:p w14:paraId="78F2299B" w14:textId="77777777" w:rsidR="00A70E85" w:rsidRPr="00C018C3" w:rsidRDefault="006961D7">
      <w:pPr>
        <w:pStyle w:val="12"/>
        <w:numPr>
          <w:ilvl w:val="0"/>
          <w:numId w:val="2"/>
        </w:numPr>
        <w:shd w:val="clear" w:color="auto" w:fill="auto"/>
        <w:tabs>
          <w:tab w:val="left" w:pos="1206"/>
        </w:tabs>
        <w:ind w:firstLine="720"/>
      </w:pPr>
      <w:r w:rsidRPr="00C018C3">
        <w:t>Локальные сметные расчеты (сметы) разрабатываются на конструктивные решения и (или) комплексы (виды) работ в соответствии с технологической последовательностью выполнения работ и с учетом условий их выполнения.</w:t>
      </w:r>
    </w:p>
    <w:p w14:paraId="7D331EC2" w14:textId="77777777" w:rsidR="00A70E85" w:rsidRPr="00C018C3" w:rsidRDefault="006961D7">
      <w:pPr>
        <w:pStyle w:val="12"/>
        <w:numPr>
          <w:ilvl w:val="0"/>
          <w:numId w:val="2"/>
        </w:numPr>
        <w:shd w:val="clear" w:color="auto" w:fill="auto"/>
        <w:tabs>
          <w:tab w:val="left" w:pos="1206"/>
        </w:tabs>
        <w:ind w:firstLine="720"/>
      </w:pPr>
      <w:r w:rsidRPr="00C018C3">
        <w:t xml:space="preserve">При составлении локальных сметные расчетов (смет) детализация объекта капитального строительства на конструктивные решения (элементы) и (или) комплексы (виды) работ определяется заказчиком исходя из архитектурных, функционально-технологических, конструктивных и инженерно-технических решений, содержащихся в проектной </w:t>
      </w:r>
      <w:r w:rsidR="00547758" w:rsidRPr="00C018C3">
        <w:t xml:space="preserve">и (или) иной технической </w:t>
      </w:r>
      <w:r w:rsidRPr="00C018C3">
        <w:t>документации, в зависимости от специфических особенностей объекта капитального строительства.</w:t>
      </w:r>
    </w:p>
    <w:p w14:paraId="2D2FF7A2" w14:textId="77777777" w:rsidR="00A70E85" w:rsidRPr="00C018C3" w:rsidRDefault="006961D7">
      <w:pPr>
        <w:pStyle w:val="12"/>
        <w:numPr>
          <w:ilvl w:val="0"/>
          <w:numId w:val="2"/>
        </w:numPr>
        <w:shd w:val="clear" w:color="auto" w:fill="auto"/>
        <w:tabs>
          <w:tab w:val="left" w:pos="1208"/>
        </w:tabs>
        <w:ind w:firstLine="720"/>
      </w:pPr>
      <w:r w:rsidRPr="00C018C3">
        <w:t>Сметные расчеты на отдельные виды затрат разрабатываются для определения стоимости затрат, не учтенных сметными нормативами, единичными расценками, составляющими единичных расценок, сметными ценами строительных ресурсов.</w:t>
      </w:r>
    </w:p>
    <w:p w14:paraId="243BBEC5" w14:textId="77777777" w:rsidR="00A70E85" w:rsidRPr="00C018C3" w:rsidRDefault="006961D7">
      <w:pPr>
        <w:pStyle w:val="12"/>
        <w:numPr>
          <w:ilvl w:val="0"/>
          <w:numId w:val="2"/>
        </w:numPr>
        <w:shd w:val="clear" w:color="auto" w:fill="auto"/>
        <w:tabs>
          <w:tab w:val="left" w:pos="1208"/>
        </w:tabs>
        <w:ind w:firstLine="720"/>
      </w:pPr>
      <w:r w:rsidRPr="00C018C3">
        <w:t>Объектные сметные расчеты (сметы) разрабатываются на отдельные объекты капитального строительства и включают итоговые стоимостные показатели локальных сметных расчетов (смет).</w:t>
      </w:r>
    </w:p>
    <w:p w14:paraId="231258E5" w14:textId="77777777" w:rsidR="00A70E85" w:rsidRPr="00C018C3" w:rsidRDefault="006961D7">
      <w:pPr>
        <w:pStyle w:val="12"/>
        <w:shd w:val="clear" w:color="auto" w:fill="auto"/>
        <w:ind w:firstLine="720"/>
      </w:pPr>
      <w:r w:rsidRPr="00C018C3">
        <w:t>В случае, если сметная стоимость объекта капитального строительства определена по одному локальному сметному расчету (смете), то объектный сметный расчет (смета) может не разрабатываться.</w:t>
      </w:r>
    </w:p>
    <w:p w14:paraId="11E90E0E" w14:textId="77777777" w:rsidR="00A70E85" w:rsidRPr="00C018C3" w:rsidRDefault="006961D7">
      <w:pPr>
        <w:pStyle w:val="12"/>
        <w:numPr>
          <w:ilvl w:val="0"/>
          <w:numId w:val="2"/>
        </w:numPr>
        <w:shd w:val="clear" w:color="auto" w:fill="auto"/>
        <w:tabs>
          <w:tab w:val="left" w:pos="1208"/>
        </w:tabs>
        <w:ind w:firstLine="720"/>
      </w:pPr>
      <w:r w:rsidRPr="00C018C3">
        <w:t>Сводный сметный расчет стоимости строительства разрабатывается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34CCDFCA" w14:textId="77777777" w:rsidR="00A70E85" w:rsidRPr="00C018C3" w:rsidRDefault="006961D7">
      <w:pPr>
        <w:pStyle w:val="12"/>
        <w:numPr>
          <w:ilvl w:val="0"/>
          <w:numId w:val="2"/>
        </w:numPr>
        <w:shd w:val="clear" w:color="auto" w:fill="auto"/>
        <w:tabs>
          <w:tab w:val="left" w:pos="1208"/>
        </w:tabs>
        <w:ind w:firstLine="720"/>
      </w:pPr>
      <w:r w:rsidRPr="00C018C3">
        <w:t xml:space="preserve">Сводка затрат разрабатывается, когда в проектной документации на строительство объектов производственного назначения предусматривается </w:t>
      </w:r>
      <w:r w:rsidRPr="00C018C3">
        <w:lastRenderedPageBreak/>
        <w:t>строительство объектов непроизводственного назначения, а также при подготовке проектной документации применительно к отдельным этапам строительства. Рекомендуемый образец сводки затрат приведен в Приложении № 7 к Методике.</w:t>
      </w:r>
    </w:p>
    <w:p w14:paraId="32B224C5" w14:textId="77777777" w:rsidR="00A70E85" w:rsidRDefault="006961D7" w:rsidP="00FA195E">
      <w:pPr>
        <w:pStyle w:val="12"/>
        <w:numPr>
          <w:ilvl w:val="0"/>
          <w:numId w:val="2"/>
        </w:numPr>
        <w:shd w:val="clear" w:color="auto" w:fill="auto"/>
        <w:tabs>
          <w:tab w:val="left" w:pos="1208"/>
        </w:tabs>
        <w:ind w:firstLine="720"/>
      </w:pPr>
      <w:r w:rsidRPr="00C018C3">
        <w:t>Результаты вычислений (построчные) и итоговые данные в локальных сметных расчетах (сметах), разработанных базисно-индексным методом, приводятся в рублях с округлением до двух знаков после запятой (до копеек),</w:t>
      </w:r>
      <w:r w:rsidR="009A158A" w:rsidRPr="00C018C3">
        <w:t xml:space="preserve"> </w:t>
      </w:r>
      <w:r w:rsidRPr="00C018C3">
        <w:t>в локальных сметных расчетах (сметах), разработанных ресурсно-индексным</w:t>
      </w:r>
      <w:r w:rsidR="009A158A" w:rsidRPr="00C018C3">
        <w:t xml:space="preserve"> </w:t>
      </w:r>
      <w:r w:rsidRPr="00C018C3">
        <w:t>и ресурсным методами, а также сметных расчетах на отдельные виды затрат - в рублях с округлением до целых единиц, в объектных сметных расчетах (сметах), сводном сметном расчете стоимости строительства и сводке затрат - в тысячах рублей с округлением до двух знаков после запятой.</w:t>
      </w:r>
    </w:p>
    <w:p w14:paraId="3608EC57" w14:textId="77777777" w:rsidR="002D2FC7" w:rsidRPr="00C018C3" w:rsidRDefault="002D2FC7" w:rsidP="002D2FC7">
      <w:pPr>
        <w:pStyle w:val="12"/>
        <w:shd w:val="clear" w:color="auto" w:fill="auto"/>
        <w:tabs>
          <w:tab w:val="left" w:pos="1208"/>
        </w:tabs>
        <w:ind w:left="720" w:firstLine="0"/>
      </w:pPr>
    </w:p>
    <w:p w14:paraId="773971FB" w14:textId="77777777" w:rsidR="00A70E85" w:rsidRPr="00C018C3" w:rsidRDefault="006961D7">
      <w:pPr>
        <w:pStyle w:val="14"/>
        <w:keepNext/>
        <w:keepLines/>
        <w:numPr>
          <w:ilvl w:val="0"/>
          <w:numId w:val="1"/>
        </w:numPr>
        <w:shd w:val="clear" w:color="auto" w:fill="auto"/>
        <w:tabs>
          <w:tab w:val="left" w:pos="2496"/>
        </w:tabs>
        <w:spacing w:after="240"/>
        <w:ind w:left="1960" w:firstLine="0"/>
      </w:pPr>
      <w:bookmarkStart w:id="2" w:name="bookmark2"/>
      <w:r w:rsidRPr="00C018C3">
        <w:t>Локальные сметные расчеты (сметы)</w:t>
      </w:r>
      <w:bookmarkEnd w:id="2"/>
    </w:p>
    <w:p w14:paraId="4F8215AF" w14:textId="20657E67" w:rsidR="00A70E85" w:rsidRPr="00C018C3" w:rsidRDefault="006961D7" w:rsidP="003D6A9F">
      <w:pPr>
        <w:pStyle w:val="12"/>
        <w:numPr>
          <w:ilvl w:val="0"/>
          <w:numId w:val="2"/>
        </w:numPr>
        <w:shd w:val="clear" w:color="auto" w:fill="auto"/>
        <w:tabs>
          <w:tab w:val="left" w:pos="1223"/>
        </w:tabs>
        <w:ind w:firstLine="720"/>
      </w:pPr>
      <w:r w:rsidRPr="00C018C3">
        <w:t>Рекомендуемые образцы локальных сметных расчетов (смет)</w:t>
      </w:r>
      <w:r w:rsidR="003D6A9F" w:rsidRPr="00C018C3">
        <w:t xml:space="preserve"> </w:t>
      </w:r>
      <w:r w:rsidRPr="00C018C3">
        <w:t>приведены для базисно-индексного метода в Приложении № 2 к Методике, для ресурсно-индексного метода - в Приложении №</w:t>
      </w:r>
      <w:r w:rsidR="009A158A" w:rsidRPr="00C018C3">
        <w:t xml:space="preserve"> </w:t>
      </w:r>
      <w:r w:rsidRPr="00C018C3">
        <w:t>3 к Методике,</w:t>
      </w:r>
      <w:r w:rsidR="009A158A" w:rsidRPr="00C018C3">
        <w:t xml:space="preserve"> </w:t>
      </w:r>
      <w:r w:rsidRPr="00C018C3">
        <w:t>для ресурсного метода - в Приложении № 4 к Методике.</w:t>
      </w:r>
    </w:p>
    <w:p w14:paraId="4C86A8B9" w14:textId="77777777" w:rsidR="00A70E85" w:rsidRPr="00C018C3" w:rsidRDefault="006961D7">
      <w:pPr>
        <w:pStyle w:val="12"/>
        <w:numPr>
          <w:ilvl w:val="0"/>
          <w:numId w:val="2"/>
        </w:numPr>
        <w:shd w:val="clear" w:color="auto" w:fill="auto"/>
        <w:tabs>
          <w:tab w:val="left" w:pos="1208"/>
        </w:tabs>
        <w:ind w:firstLine="720"/>
      </w:pPr>
      <w:r w:rsidRPr="00C018C3">
        <w:t>Сметная стоимость строительства, определенная с применением базисно-индексного метода, приводится в локальных сметных расчетах (сметах) в двух уровнях цен: базисном и текущем.</w:t>
      </w:r>
    </w:p>
    <w:p w14:paraId="6503AC5A" w14:textId="77777777" w:rsidR="00A70E85" w:rsidRPr="00C018C3" w:rsidRDefault="006961D7">
      <w:pPr>
        <w:pStyle w:val="12"/>
        <w:shd w:val="clear" w:color="auto" w:fill="auto"/>
        <w:ind w:firstLine="720"/>
      </w:pPr>
      <w:r w:rsidRPr="00C018C3">
        <w:t>Для определения сметной стоимости в базисном уровне цен применяются единичные расценки, составляющие единичных расценок, сведения о которых включены в ФРСН.</w:t>
      </w:r>
    </w:p>
    <w:p w14:paraId="58F7EF28" w14:textId="77777777" w:rsidR="00A70E85" w:rsidRPr="00C018C3" w:rsidRDefault="006961D7" w:rsidP="0030439A">
      <w:pPr>
        <w:pStyle w:val="12"/>
        <w:shd w:val="clear" w:color="auto" w:fill="auto"/>
        <w:ind w:firstLine="720"/>
      </w:pPr>
      <w:r w:rsidRPr="00C018C3">
        <w:t>При отсутствии информации о сметных ценах в базисном уровне</w:t>
      </w:r>
      <w:r w:rsidR="0030439A" w:rsidRPr="00C018C3">
        <w:t xml:space="preserve"> </w:t>
      </w:r>
      <w:r w:rsidRPr="00C018C3">
        <w:t>по отдельным материальным ресурсам и оборудованию, их сметная цена</w:t>
      </w:r>
      <w:r w:rsidR="0030439A" w:rsidRPr="00C018C3">
        <w:t xml:space="preserve"> </w:t>
      </w:r>
      <w:r w:rsidRPr="00C018C3">
        <w:t>формируется на основании расчета в соответствии с пунктами 90 - 92, 112 - 115 Методики с учетом положений пунктов 22 и 23</w:t>
      </w:r>
      <w:r w:rsidR="009A158A" w:rsidRPr="00C018C3">
        <w:t xml:space="preserve"> Методики</w:t>
      </w:r>
      <w:r w:rsidRPr="00C018C3">
        <w:t>.</w:t>
      </w:r>
    </w:p>
    <w:p w14:paraId="3A9EB20A" w14:textId="7FC02B8B" w:rsidR="00A70E85" w:rsidRPr="00C018C3" w:rsidRDefault="006961D7" w:rsidP="00C95CBD">
      <w:pPr>
        <w:pStyle w:val="12"/>
        <w:ind w:firstLine="720"/>
      </w:pPr>
      <w:r w:rsidRPr="00C018C3">
        <w:t>Сметные цены в базисном уровне цен на высокотехнологичные и уникальные строительные машины, изготавливаемы</w:t>
      </w:r>
      <w:r w:rsidR="009851A2" w:rsidRPr="00C018C3">
        <w:t>е</w:t>
      </w:r>
      <w:r w:rsidRPr="00C018C3">
        <w:t xml:space="preserve"> по индивидуальным проектам</w:t>
      </w:r>
      <w:r w:rsidR="00C95CBD" w:rsidRPr="00C018C3">
        <w:t xml:space="preserve"> (по единичным заказам</w:t>
      </w:r>
      <w:r w:rsidR="000273AC" w:rsidRPr="00C018C3">
        <w:t>,</w:t>
      </w:r>
      <w:r w:rsidR="00C95CBD" w:rsidRPr="00C018C3">
        <w:t xml:space="preserve"> </w:t>
      </w:r>
      <w:r w:rsidR="000273AC" w:rsidRPr="00C018C3">
        <w:t xml:space="preserve">в том числе </w:t>
      </w:r>
      <w:r w:rsidR="00C95CBD" w:rsidRPr="00C018C3">
        <w:t>в единственном экземпляре)</w:t>
      </w:r>
      <w:r w:rsidRPr="00C018C3">
        <w:t>, находящиеся, как правило, в собственности юридических лиц, не зарегистрированных на территории Российской Федерации, не применяемые (или применяемы</w:t>
      </w:r>
      <w:r w:rsidR="009851A2" w:rsidRPr="00C018C3">
        <w:t>е</w:t>
      </w:r>
      <w:r w:rsidRPr="00C018C3">
        <w:t xml:space="preserve"> в рамках индивидуального проектирования) на территории Российской Федерации, включенные во ФСЭМ без сметных расценок и отмеченные в графах 4 и 5 знаком «-*» (</w:t>
      </w:r>
      <w:r w:rsidR="0030439A" w:rsidRPr="00C018C3">
        <w:t xml:space="preserve">далее – </w:t>
      </w:r>
      <w:r w:rsidRPr="00C018C3">
        <w:t xml:space="preserve">несерийные строительные машины), определяются </w:t>
      </w:r>
      <w:r w:rsidR="0030439A" w:rsidRPr="00C018C3">
        <w:t>в соответствии с пунктом 83 Методики</w:t>
      </w:r>
      <w:r w:rsidRPr="00C018C3">
        <w:t>.</w:t>
      </w:r>
    </w:p>
    <w:p w14:paraId="752101AC" w14:textId="0231DEF8" w:rsidR="00A70E85" w:rsidRPr="00C018C3" w:rsidRDefault="006961D7">
      <w:pPr>
        <w:pStyle w:val="12"/>
        <w:numPr>
          <w:ilvl w:val="0"/>
          <w:numId w:val="2"/>
        </w:numPr>
        <w:shd w:val="clear" w:color="auto" w:fill="auto"/>
        <w:tabs>
          <w:tab w:val="left" w:pos="1206"/>
        </w:tabs>
        <w:ind w:firstLine="720"/>
      </w:pPr>
      <w:r w:rsidRPr="00C018C3">
        <w:t xml:space="preserve">Сметная стоимость в текущем уровне цен рассчитывается как произведение сметной стоимости, определенной в базисном уровне цен, и </w:t>
      </w:r>
      <w:r w:rsidRPr="00C018C3">
        <w:lastRenderedPageBreak/>
        <w:t>соответствующих индексов изменения сметной стоимости, разрабатываемых в соответствии с Методикой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 326/пр (зарегистрирован Министерством юстиции Россий</w:t>
      </w:r>
      <w:r w:rsidR="003D6A9F" w:rsidRPr="00C018C3">
        <w:t>ской Федерации 10 сентября 2019 </w:t>
      </w:r>
      <w:r w:rsidRPr="00C018C3">
        <w:t>г., регистрационный № 55869), в том числе:</w:t>
      </w:r>
    </w:p>
    <w:p w14:paraId="0E4A0DBC" w14:textId="77777777" w:rsidR="00A70E85" w:rsidRPr="00C018C3" w:rsidRDefault="006961D7">
      <w:pPr>
        <w:pStyle w:val="12"/>
        <w:shd w:val="clear" w:color="auto" w:fill="auto"/>
        <w:tabs>
          <w:tab w:val="left" w:pos="1057"/>
        </w:tabs>
        <w:ind w:firstLine="720"/>
      </w:pPr>
      <w:r w:rsidRPr="00C018C3">
        <w:t>а)</w:t>
      </w:r>
      <w:r w:rsidRPr="00C018C3">
        <w:tab/>
        <w:t>индексы к СМР применяются к итоговым стоимостным показателям СМР по ЛСР (ЛС);</w:t>
      </w:r>
    </w:p>
    <w:p w14:paraId="49FDAEA7" w14:textId="77777777" w:rsidR="00A70E85" w:rsidRPr="00C018C3" w:rsidRDefault="006961D7">
      <w:pPr>
        <w:pStyle w:val="12"/>
        <w:shd w:val="clear" w:color="auto" w:fill="auto"/>
        <w:tabs>
          <w:tab w:val="left" w:pos="1081"/>
        </w:tabs>
        <w:ind w:firstLine="720"/>
      </w:pPr>
      <w:r w:rsidRPr="00C018C3">
        <w:t>б)</w:t>
      </w:r>
      <w:r w:rsidRPr="00C018C3">
        <w:tab/>
        <w:t>индексы к элементам прямых затрат применяются к итоговым стоимостным показателям в целом по ЛСР (ЛС): сметной стоимости оплаты труда, сметной стоимости эксплуатации машин и механизмов, сметной стоимости материалов, изделий и конструкций;</w:t>
      </w:r>
    </w:p>
    <w:p w14:paraId="24220FD7" w14:textId="77777777" w:rsidR="00A70E85" w:rsidRPr="00C018C3" w:rsidRDefault="006961D7">
      <w:pPr>
        <w:pStyle w:val="12"/>
        <w:shd w:val="clear" w:color="auto" w:fill="auto"/>
        <w:tabs>
          <w:tab w:val="left" w:pos="1081"/>
        </w:tabs>
        <w:ind w:firstLine="720"/>
      </w:pPr>
      <w:r w:rsidRPr="00C018C3">
        <w:t>в)</w:t>
      </w:r>
      <w:r w:rsidRPr="00C018C3">
        <w:tab/>
        <w:t>индексы по видам (комплексам) работ применяются к итоговым стоимостным показателям в целом по ЛСР (ЛС), например, к сметной стоимости пусконаладочных работ;</w:t>
      </w:r>
    </w:p>
    <w:p w14:paraId="49C67668" w14:textId="77777777" w:rsidR="00A70E85" w:rsidRPr="00C018C3" w:rsidRDefault="006961D7">
      <w:pPr>
        <w:pStyle w:val="12"/>
        <w:shd w:val="clear" w:color="auto" w:fill="auto"/>
        <w:tabs>
          <w:tab w:val="left" w:pos="1076"/>
        </w:tabs>
        <w:ind w:firstLine="720"/>
      </w:pPr>
      <w:r w:rsidRPr="00C018C3">
        <w:t>г)</w:t>
      </w:r>
      <w:r w:rsidRPr="00C018C3">
        <w:tab/>
        <w:t>индексы к расценкам применяются к итоговым стоимостным показателям прямых затрат по каждой расценке, включенной в ЛСР (ЛС);</w:t>
      </w:r>
    </w:p>
    <w:p w14:paraId="5DB962AC" w14:textId="77777777" w:rsidR="00A70E85" w:rsidRPr="00C018C3" w:rsidRDefault="006961D7" w:rsidP="009A158A">
      <w:pPr>
        <w:pStyle w:val="12"/>
        <w:shd w:val="clear" w:color="auto" w:fill="auto"/>
        <w:tabs>
          <w:tab w:val="left" w:pos="1071"/>
        </w:tabs>
        <w:ind w:firstLine="720"/>
      </w:pPr>
      <w:r w:rsidRPr="00C018C3">
        <w:t>д)</w:t>
      </w:r>
      <w:r w:rsidRPr="00C018C3">
        <w:tab/>
        <w:t>индексы к элементам прямых затрат расценок применяются к итоговым стоимостным показателям элементов прямых затрат по каждой расценке,</w:t>
      </w:r>
      <w:r w:rsidR="009A158A" w:rsidRPr="00C018C3">
        <w:t xml:space="preserve"> </w:t>
      </w:r>
      <w:r w:rsidRPr="00C018C3">
        <w:t>включенной в ЛСР (ЛС);</w:t>
      </w:r>
    </w:p>
    <w:p w14:paraId="2C0B5A18" w14:textId="3E3FAF23" w:rsidR="00A70E85" w:rsidRPr="00C018C3" w:rsidRDefault="006961D7">
      <w:pPr>
        <w:pStyle w:val="12"/>
        <w:shd w:val="clear" w:color="auto" w:fill="auto"/>
        <w:tabs>
          <w:tab w:val="left" w:pos="1077"/>
        </w:tabs>
        <w:ind w:firstLine="720"/>
      </w:pPr>
      <w:r w:rsidRPr="00C018C3">
        <w:t>е)</w:t>
      </w:r>
      <w:r w:rsidRPr="00C018C3">
        <w:tab/>
        <w:t xml:space="preserve">индексы на перевозку применяются к сметной стоимости затрат на перевозку грузов для строительства автомобильным транспортом, в том числе на дополнительное расстояние сверх учтенного сметными ценами на </w:t>
      </w:r>
      <w:r w:rsidR="0005096F" w:rsidRPr="00C018C3">
        <w:t>материальные ресурсы</w:t>
      </w:r>
      <w:r w:rsidRPr="00C018C3">
        <w:t xml:space="preserve"> и оборудование, в соответствии с типом автотранспортных средств в целом по ЛСР (ЛС) или по каждой позиции в зависимости от принятых индексов изменения сметной стоимости строительно-монтажных работ;</w:t>
      </w:r>
    </w:p>
    <w:p w14:paraId="4A8C1CFD" w14:textId="77777777" w:rsidR="00A70E85" w:rsidRPr="00C018C3" w:rsidRDefault="006961D7">
      <w:pPr>
        <w:pStyle w:val="12"/>
        <w:shd w:val="clear" w:color="auto" w:fill="auto"/>
        <w:tabs>
          <w:tab w:val="left" w:pos="1145"/>
        </w:tabs>
        <w:ind w:firstLine="720"/>
      </w:pPr>
      <w:r w:rsidRPr="00C018C3">
        <w:t>ж)</w:t>
      </w:r>
      <w:r w:rsidRPr="00C018C3">
        <w:tab/>
        <w:t>индексы к оборудованию применяются к итоговым стоимостным показателям оборудования в целом по ЛСР (ЛС) или по каждой позиции в зависимости от принятых индексов изменения сметной стоимости строительно-монтажных работ.</w:t>
      </w:r>
    </w:p>
    <w:p w14:paraId="7C4100AE" w14:textId="77777777" w:rsidR="00A70E85" w:rsidRPr="00C018C3" w:rsidRDefault="006961D7">
      <w:pPr>
        <w:pStyle w:val="12"/>
        <w:numPr>
          <w:ilvl w:val="0"/>
          <w:numId w:val="2"/>
        </w:numPr>
        <w:shd w:val="clear" w:color="auto" w:fill="auto"/>
        <w:tabs>
          <w:tab w:val="left" w:pos="1217"/>
        </w:tabs>
        <w:ind w:firstLine="720"/>
      </w:pPr>
      <w:r w:rsidRPr="00C018C3">
        <w:t>Сметная стоимость, определенная с применением ресурсного и ресурсно-индексного методов, приводится в локальных сметных расчетах (сметах) в текущем уровне цен.</w:t>
      </w:r>
    </w:p>
    <w:p w14:paraId="64C40D31" w14:textId="77777777" w:rsidR="00A70E85" w:rsidRPr="00C018C3" w:rsidRDefault="006961D7">
      <w:pPr>
        <w:pStyle w:val="12"/>
        <w:numPr>
          <w:ilvl w:val="0"/>
          <w:numId w:val="2"/>
        </w:numPr>
        <w:shd w:val="clear" w:color="auto" w:fill="auto"/>
        <w:tabs>
          <w:tab w:val="left" w:pos="1217"/>
        </w:tabs>
        <w:ind w:firstLine="720"/>
      </w:pPr>
      <w:r w:rsidRPr="00C018C3">
        <w:t>В локальных сметных расчетах (сметах), разрабатываемых ресурсным и ресурсно-индексным методами, по каждой позиции выделяют следующие показатели строительных ресурсов:</w:t>
      </w:r>
    </w:p>
    <w:p w14:paraId="503B05EA" w14:textId="77777777" w:rsidR="00A70E85" w:rsidRPr="00C018C3" w:rsidRDefault="006961D7">
      <w:pPr>
        <w:pStyle w:val="12"/>
        <w:shd w:val="clear" w:color="auto" w:fill="auto"/>
        <w:tabs>
          <w:tab w:val="left" w:pos="1077"/>
        </w:tabs>
        <w:ind w:firstLine="720"/>
      </w:pPr>
      <w:r w:rsidRPr="00C018C3">
        <w:t>а)</w:t>
      </w:r>
      <w:r w:rsidRPr="00C018C3">
        <w:tab/>
        <w:t>затраты труда рабочих с указанием среднего разряда работы или квалификационного состава рабочих, звена пусконаладочного персонала, чел.-ч;</w:t>
      </w:r>
    </w:p>
    <w:p w14:paraId="035EB82E" w14:textId="77777777" w:rsidR="00A70E85" w:rsidRPr="00C018C3" w:rsidRDefault="006961D7">
      <w:pPr>
        <w:pStyle w:val="12"/>
        <w:shd w:val="clear" w:color="auto" w:fill="auto"/>
        <w:tabs>
          <w:tab w:val="left" w:pos="1107"/>
        </w:tabs>
        <w:ind w:firstLine="720"/>
      </w:pPr>
      <w:r w:rsidRPr="00C018C3">
        <w:t>б)</w:t>
      </w:r>
      <w:r w:rsidRPr="00C018C3">
        <w:tab/>
        <w:t>затраты труда машинистов, чел.-ч;</w:t>
      </w:r>
    </w:p>
    <w:p w14:paraId="63CC6BD7" w14:textId="77777777" w:rsidR="00A70E85" w:rsidRPr="00C018C3" w:rsidRDefault="006961D7">
      <w:pPr>
        <w:pStyle w:val="12"/>
        <w:shd w:val="clear" w:color="auto" w:fill="auto"/>
        <w:tabs>
          <w:tab w:val="left" w:pos="1092"/>
        </w:tabs>
        <w:ind w:firstLine="720"/>
      </w:pPr>
      <w:r w:rsidRPr="00C018C3">
        <w:lastRenderedPageBreak/>
        <w:t>в)</w:t>
      </w:r>
      <w:r w:rsidRPr="00C018C3">
        <w:tab/>
        <w:t>потребность в машинах и механизмах, маш.-ч;</w:t>
      </w:r>
    </w:p>
    <w:p w14:paraId="480814E7" w14:textId="787D9185" w:rsidR="00A70E85" w:rsidRPr="00C018C3" w:rsidRDefault="006961D7" w:rsidP="009E7F98">
      <w:pPr>
        <w:pStyle w:val="12"/>
        <w:shd w:val="clear" w:color="auto" w:fill="auto"/>
        <w:tabs>
          <w:tab w:val="left" w:pos="1078"/>
        </w:tabs>
        <w:ind w:firstLine="720"/>
      </w:pPr>
      <w:r w:rsidRPr="00C018C3">
        <w:t>г)</w:t>
      </w:r>
      <w:r w:rsidRPr="00C018C3">
        <w:tab/>
        <w:t xml:space="preserve">потребность в </w:t>
      </w:r>
      <w:r w:rsidR="009A158A" w:rsidRPr="00C018C3">
        <w:t>материальных ресурсах</w:t>
      </w:r>
      <w:r w:rsidRPr="00C018C3">
        <w:t xml:space="preserve"> в натуральных</w:t>
      </w:r>
      <w:r w:rsidR="009E7F98" w:rsidRPr="00C018C3">
        <w:t xml:space="preserve"> </w:t>
      </w:r>
      <w:r w:rsidRPr="00C018C3">
        <w:t>единицах измерения (м, м</w:t>
      </w:r>
      <w:r w:rsidRPr="00C018C3">
        <w:rPr>
          <w:vertAlign w:val="superscript"/>
        </w:rPr>
        <w:t>3</w:t>
      </w:r>
      <w:r w:rsidRPr="00C018C3">
        <w:t>, м</w:t>
      </w:r>
      <w:r w:rsidRPr="00C018C3">
        <w:rPr>
          <w:vertAlign w:val="superscript"/>
        </w:rPr>
        <w:t>2</w:t>
      </w:r>
      <w:r w:rsidRPr="00C018C3">
        <w:t>, т, кг и других натуральных единицах измерения);</w:t>
      </w:r>
    </w:p>
    <w:p w14:paraId="78EE6A7B" w14:textId="0FBC4279" w:rsidR="00A70E85" w:rsidRPr="00C018C3" w:rsidRDefault="006961D7" w:rsidP="003D6A9F">
      <w:pPr>
        <w:pStyle w:val="12"/>
        <w:shd w:val="clear" w:color="auto" w:fill="auto"/>
        <w:tabs>
          <w:tab w:val="left" w:pos="1107"/>
        </w:tabs>
        <w:ind w:firstLine="720"/>
      </w:pPr>
      <w:r w:rsidRPr="00C018C3">
        <w:t>д)</w:t>
      </w:r>
      <w:r w:rsidRPr="00C018C3">
        <w:tab/>
        <w:t>потребность в оборудовании в натуральных единицах измерения (шт,</w:t>
      </w:r>
      <w:r w:rsidR="003D6A9F" w:rsidRPr="00C018C3">
        <w:t xml:space="preserve"> </w:t>
      </w:r>
      <w:r w:rsidRPr="00C018C3">
        <w:t>компл, т и других натуральных единицах измерения).</w:t>
      </w:r>
    </w:p>
    <w:p w14:paraId="6D77E8F1" w14:textId="77777777" w:rsidR="00A70E85" w:rsidRPr="00C018C3" w:rsidRDefault="006961D7">
      <w:pPr>
        <w:pStyle w:val="12"/>
        <w:numPr>
          <w:ilvl w:val="0"/>
          <w:numId w:val="2"/>
        </w:numPr>
        <w:shd w:val="clear" w:color="auto" w:fill="auto"/>
        <w:tabs>
          <w:tab w:val="left" w:pos="1217"/>
        </w:tabs>
        <w:ind w:firstLine="720"/>
      </w:pPr>
      <w:r w:rsidRPr="00C018C3">
        <w:t>Потребность в строительных ресурсах определяется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данным проектной документации с учетом положений Методики.</w:t>
      </w:r>
    </w:p>
    <w:p w14:paraId="2C3053EC" w14:textId="77777777" w:rsidR="00A70E85" w:rsidRPr="00C018C3" w:rsidRDefault="006961D7">
      <w:pPr>
        <w:pStyle w:val="12"/>
        <w:numPr>
          <w:ilvl w:val="0"/>
          <w:numId w:val="2"/>
        </w:numPr>
        <w:shd w:val="clear" w:color="auto" w:fill="auto"/>
        <w:tabs>
          <w:tab w:val="left" w:pos="1217"/>
        </w:tabs>
        <w:ind w:firstLine="720"/>
      </w:pPr>
      <w:r w:rsidRPr="00C018C3">
        <w:t xml:space="preserve">Сметная стоимость строительных ресурсов при применении ресурсного метода определяется в текущем уровне цен в соответствии с положениями раздела </w:t>
      </w:r>
      <w:r w:rsidRPr="00C018C3">
        <w:rPr>
          <w:lang w:val="en-US" w:eastAsia="en-US" w:bidi="en-US"/>
        </w:rPr>
        <w:t>IV</w:t>
      </w:r>
      <w:r w:rsidRPr="00C018C3">
        <w:rPr>
          <w:lang w:eastAsia="en-US" w:bidi="en-US"/>
        </w:rPr>
        <w:t xml:space="preserve"> </w:t>
      </w:r>
      <w:r w:rsidRPr="00C018C3">
        <w:t>Методики.</w:t>
      </w:r>
    </w:p>
    <w:p w14:paraId="55104DA3" w14:textId="77777777" w:rsidR="00A70E85" w:rsidRPr="00C018C3" w:rsidRDefault="006961D7">
      <w:pPr>
        <w:pStyle w:val="12"/>
        <w:numPr>
          <w:ilvl w:val="0"/>
          <w:numId w:val="2"/>
        </w:numPr>
        <w:shd w:val="clear" w:color="auto" w:fill="auto"/>
        <w:tabs>
          <w:tab w:val="left" w:pos="1217"/>
        </w:tabs>
        <w:ind w:firstLine="720"/>
      </w:pPr>
      <w:r w:rsidRPr="00C018C3">
        <w:t>Сметная стоимость строительных ресурсов при применении ресурсно</w:t>
      </w:r>
      <w:r w:rsidRPr="00C018C3">
        <w:softHyphen/>
        <w:t xml:space="preserve">индексного метода определяется в текущем уровне цен в соответствии с положениями раздела </w:t>
      </w:r>
      <w:r w:rsidRPr="00C018C3">
        <w:rPr>
          <w:lang w:val="en-US" w:eastAsia="en-US" w:bidi="en-US"/>
        </w:rPr>
        <w:t>V</w:t>
      </w:r>
      <w:r w:rsidRPr="00C018C3">
        <w:rPr>
          <w:lang w:eastAsia="en-US" w:bidi="en-US"/>
        </w:rPr>
        <w:t xml:space="preserve"> </w:t>
      </w:r>
      <w:r w:rsidRPr="00C018C3">
        <w:t>Методики.</w:t>
      </w:r>
    </w:p>
    <w:p w14:paraId="6D7F5C4D" w14:textId="6AB096ED" w:rsidR="00A70E85" w:rsidRPr="00C018C3" w:rsidRDefault="006961D7">
      <w:pPr>
        <w:pStyle w:val="12"/>
        <w:numPr>
          <w:ilvl w:val="0"/>
          <w:numId w:val="2"/>
        </w:numPr>
        <w:shd w:val="clear" w:color="auto" w:fill="auto"/>
        <w:tabs>
          <w:tab w:val="left" w:pos="1217"/>
          <w:tab w:val="left" w:pos="2688"/>
          <w:tab w:val="left" w:pos="7579"/>
        </w:tabs>
        <w:ind w:firstLine="720"/>
      </w:pPr>
      <w:r w:rsidRPr="00C018C3">
        <w:t>В локальных сметных расчетах (сметах) выделяются р</w:t>
      </w:r>
      <w:r w:rsidR="002D2FC7">
        <w:t xml:space="preserve">азделы для учета архитектурных, </w:t>
      </w:r>
      <w:r w:rsidRPr="00C018C3">
        <w:t>функционал</w:t>
      </w:r>
      <w:r w:rsidR="002D2FC7">
        <w:t xml:space="preserve">ьно-технологических, </w:t>
      </w:r>
      <w:r w:rsidRPr="00C018C3">
        <w:t xml:space="preserve">конструктивных и инженерно-технических решений, содержащихся в проектной </w:t>
      </w:r>
      <w:r w:rsidR="009A158A" w:rsidRPr="00C018C3">
        <w:t xml:space="preserve">и (или) иной технической </w:t>
      </w:r>
      <w:r w:rsidRPr="00C018C3">
        <w:t>документации применительно к отдельным конструктивным решениям (элементам) и (или) видам работ.</w:t>
      </w:r>
    </w:p>
    <w:p w14:paraId="4A04DA00" w14:textId="77777777" w:rsidR="00A70E85" w:rsidRPr="00C018C3" w:rsidRDefault="006961D7">
      <w:pPr>
        <w:pStyle w:val="12"/>
        <w:numPr>
          <w:ilvl w:val="0"/>
          <w:numId w:val="2"/>
        </w:numPr>
        <w:shd w:val="clear" w:color="auto" w:fill="auto"/>
        <w:tabs>
          <w:tab w:val="left" w:pos="1206"/>
        </w:tabs>
        <w:ind w:firstLine="720"/>
      </w:pPr>
      <w:r w:rsidRPr="00C018C3">
        <w:t xml:space="preserve">При разработке локальных сметных расчетов (смет) для учета усложняющих факторов и условий производства работ, указанных в проектной </w:t>
      </w:r>
      <w:r w:rsidR="00547758" w:rsidRPr="00C018C3">
        <w:t xml:space="preserve">и (или) иной технической </w:t>
      </w:r>
      <w:r w:rsidRPr="00C018C3">
        <w:t>документации, используются коэффициенты к сметным нормам (единичным расценкам), в том числе их отдельным составляющим, приведенные в Приложении № 10 к Методике.</w:t>
      </w:r>
    </w:p>
    <w:p w14:paraId="372C1EB9" w14:textId="77777777" w:rsidR="00A70E85" w:rsidRPr="00C018C3" w:rsidRDefault="006961D7">
      <w:pPr>
        <w:pStyle w:val="12"/>
        <w:numPr>
          <w:ilvl w:val="0"/>
          <w:numId w:val="2"/>
        </w:numPr>
        <w:shd w:val="clear" w:color="auto" w:fill="auto"/>
        <w:tabs>
          <w:tab w:val="left" w:pos="1206"/>
        </w:tabs>
        <w:ind w:firstLine="720"/>
      </w:pPr>
      <w:r w:rsidRPr="00C018C3">
        <w:t>Коэффициенты, приведенные в Приложении № 10 к Методике, применяются к количественным или стоимостным показателям сметных норм (единичных расценок): затратам труда (оплате труда) рабочих и (или) пусконаладочного персонала, времени (стоимости) эксплуатации машин и механизмов, в том числе затратам труда (оплате труда) машинистов с учетом положений, указанных в примечаниях к таблицам Приложения № 10.</w:t>
      </w:r>
    </w:p>
    <w:p w14:paraId="32A36830" w14:textId="77777777" w:rsidR="00A70E85" w:rsidRPr="00C018C3" w:rsidRDefault="006961D7">
      <w:pPr>
        <w:pStyle w:val="12"/>
        <w:numPr>
          <w:ilvl w:val="0"/>
          <w:numId w:val="2"/>
        </w:numPr>
        <w:shd w:val="clear" w:color="auto" w:fill="auto"/>
        <w:tabs>
          <w:tab w:val="left" w:pos="1206"/>
        </w:tabs>
        <w:ind w:firstLine="720"/>
      </w:pPr>
      <w:r w:rsidRPr="00C018C3">
        <w:t xml:space="preserve">Коэффициенты, учитывающие условия производства работ, обусловлены специфическими особенностями их выполнения на территории строительства, объекте капитального строительства или его части (выполнение работ в условиях эксплуатируемых зданий и сооружений, вблизи объектов, находящихся под электрическим напряжением, на территории действующих предприятий, имеющих разветвленную сеть транспортных и инженерных коммуникаций, стесненные </w:t>
      </w:r>
      <w:r w:rsidRPr="00C018C3">
        <w:lastRenderedPageBreak/>
        <w:t>условия для складирования материалов и прочие).</w:t>
      </w:r>
    </w:p>
    <w:p w14:paraId="41E0D021" w14:textId="77777777" w:rsidR="00A70E85" w:rsidRPr="00C018C3" w:rsidRDefault="006961D7">
      <w:pPr>
        <w:pStyle w:val="12"/>
        <w:numPr>
          <w:ilvl w:val="0"/>
          <w:numId w:val="2"/>
        </w:numPr>
        <w:shd w:val="clear" w:color="auto" w:fill="auto"/>
        <w:tabs>
          <w:tab w:val="left" w:pos="1206"/>
        </w:tabs>
        <w:ind w:firstLine="720"/>
      </w:pPr>
      <w:r w:rsidRPr="00C018C3">
        <w:t>Коэффициенты, учитывающие условия производства работ, дифференцированы в зависимости от вида применяемых сметных норм (единичных расценок) для строительства, реконструкции, капитального ремонта, пусконаладочных работ и сохранения объектов культурного наследия.</w:t>
      </w:r>
    </w:p>
    <w:p w14:paraId="689D61E5" w14:textId="77777777" w:rsidR="00A70E85" w:rsidRPr="00C018C3" w:rsidRDefault="006961D7">
      <w:pPr>
        <w:pStyle w:val="12"/>
        <w:numPr>
          <w:ilvl w:val="0"/>
          <w:numId w:val="2"/>
        </w:numPr>
        <w:shd w:val="clear" w:color="auto" w:fill="auto"/>
        <w:tabs>
          <w:tab w:val="left" w:pos="1206"/>
        </w:tabs>
        <w:ind w:firstLine="720"/>
      </w:pPr>
      <w:r w:rsidRPr="00C018C3">
        <w:t>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Методикой. При одновременном применении коэффициенты перемножаются, результат округляется до семи знаков после запятой.</w:t>
      </w:r>
    </w:p>
    <w:p w14:paraId="78C17B35" w14:textId="77777777" w:rsidR="00A70E85" w:rsidRPr="00C018C3" w:rsidRDefault="006961D7">
      <w:pPr>
        <w:pStyle w:val="12"/>
        <w:numPr>
          <w:ilvl w:val="0"/>
          <w:numId w:val="2"/>
        </w:numPr>
        <w:shd w:val="clear" w:color="auto" w:fill="auto"/>
        <w:tabs>
          <w:tab w:val="left" w:pos="1206"/>
        </w:tabs>
        <w:ind w:firstLine="720"/>
      </w:pPr>
      <w:r w:rsidRPr="00C018C3">
        <w:t>Коэффициенты, учитывающие технологические особенности производства отдельных видов работ (например, разработка мокрого грунта, кирпичная кладка закругленных стен и тому подобное), применяются к количественным или стоимостным показателям строительных ресурсов</w:t>
      </w:r>
      <w:r w:rsidR="00032A94" w:rsidRPr="00C018C3">
        <w:t xml:space="preserve"> (за исключением оборудования)</w:t>
      </w:r>
      <w:r w:rsidRPr="00C018C3">
        <w:t xml:space="preserve"> в соответствии с положениями разделов «Общие положения» и «Приложения» соответствующих сборников сметных норм (единичных расценок), а также в соответствии с положениями сметных нормативов, сведения о которых включены в ФРСН.</w:t>
      </w:r>
    </w:p>
    <w:p w14:paraId="31A0AB79" w14:textId="77777777" w:rsidR="00A70E85" w:rsidRPr="00C018C3" w:rsidRDefault="006961D7">
      <w:pPr>
        <w:pStyle w:val="12"/>
        <w:numPr>
          <w:ilvl w:val="0"/>
          <w:numId w:val="2"/>
        </w:numPr>
        <w:shd w:val="clear" w:color="auto" w:fill="auto"/>
        <w:tabs>
          <w:tab w:val="left" w:pos="1245"/>
        </w:tabs>
        <w:ind w:firstLine="720"/>
      </w:pPr>
      <w:r w:rsidRPr="00C018C3">
        <w:t>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w:t>
      </w:r>
    </w:p>
    <w:p w14:paraId="36287768" w14:textId="258D2914" w:rsidR="00A70E85" w:rsidRPr="00C018C3" w:rsidRDefault="006961D7" w:rsidP="005F4097">
      <w:pPr>
        <w:pStyle w:val="12"/>
        <w:shd w:val="clear" w:color="auto" w:fill="auto"/>
        <w:tabs>
          <w:tab w:val="left" w:pos="1392"/>
        </w:tabs>
        <w:ind w:firstLine="720"/>
      </w:pPr>
      <w:r w:rsidRPr="00C018C3">
        <w:t>а)</w:t>
      </w:r>
      <w:r w:rsidRPr="00C018C3">
        <w:tab/>
        <w:t>по сметным нормам ГЭСН (ФЕР, ТЕР) 81-02-46-ХХХХ «Работы при</w:t>
      </w:r>
      <w:r w:rsidR="005F4097" w:rsidRPr="00C018C3">
        <w:t xml:space="preserve"> </w:t>
      </w:r>
      <w:r w:rsidRPr="00C018C3">
        <w:t>реконструкции зданий и сооружений»;</w:t>
      </w:r>
    </w:p>
    <w:p w14:paraId="5B206C9B" w14:textId="1359AC89" w:rsidR="00A70E85" w:rsidRPr="00C018C3" w:rsidRDefault="006961D7" w:rsidP="005F4097">
      <w:pPr>
        <w:pStyle w:val="12"/>
        <w:shd w:val="clear" w:color="auto" w:fill="auto"/>
        <w:tabs>
          <w:tab w:val="left" w:pos="1392"/>
        </w:tabs>
        <w:ind w:firstLine="720"/>
      </w:pPr>
      <w:r w:rsidRPr="00C018C3">
        <w:t>б)</w:t>
      </w:r>
      <w:r w:rsidRPr="00C018C3">
        <w:tab/>
        <w:t>по сметным нормам, включенным в ГЭСН (ФЕР, ТЕР), аналогичным</w:t>
      </w:r>
      <w:r w:rsidR="005F4097" w:rsidRPr="00C018C3">
        <w:t xml:space="preserve"> </w:t>
      </w:r>
      <w:r w:rsidRPr="00C018C3">
        <w:t>технологическим процессам в новом строительстве, в том числе по возведению новых конструктивных элементов, с применением коэффициентов 1,15 к затратам труда (оплате труда) рабочих и 1,25 нормам времени (стоимости) эксплуатации машин и механизмов, затратам труда (оплате труда) машинистов.</w:t>
      </w:r>
    </w:p>
    <w:p w14:paraId="05F35B17" w14:textId="77777777" w:rsidR="00A70E85" w:rsidRPr="00C018C3" w:rsidRDefault="006961D7">
      <w:pPr>
        <w:pStyle w:val="12"/>
        <w:numPr>
          <w:ilvl w:val="0"/>
          <w:numId w:val="2"/>
        </w:numPr>
        <w:shd w:val="clear" w:color="auto" w:fill="auto"/>
        <w:tabs>
          <w:tab w:val="left" w:pos="1259"/>
        </w:tabs>
        <w:ind w:firstLine="720"/>
      </w:pPr>
      <w:r w:rsidRPr="00C018C3">
        <w:t>Указанные в пункте 58 Методики коэффициенты не применяются:</w:t>
      </w:r>
    </w:p>
    <w:p w14:paraId="128CECC0" w14:textId="213A1BF0" w:rsidR="00A70E85" w:rsidRPr="00C018C3" w:rsidRDefault="006961D7" w:rsidP="005F4097">
      <w:pPr>
        <w:pStyle w:val="12"/>
        <w:shd w:val="clear" w:color="auto" w:fill="auto"/>
        <w:tabs>
          <w:tab w:val="left" w:pos="1111"/>
        </w:tabs>
        <w:ind w:firstLine="720"/>
      </w:pPr>
      <w:r w:rsidRPr="00C018C3">
        <w:t>а)</w:t>
      </w:r>
      <w:r w:rsidRPr="00C018C3">
        <w:tab/>
        <w:t>к сметным нормам и расценкам ГЭСН (ФЕР, ТЕР) 81-02-46-ХХХХ</w:t>
      </w:r>
      <w:r w:rsidR="005F4097" w:rsidRPr="00C018C3">
        <w:t xml:space="preserve"> </w:t>
      </w:r>
      <w:r w:rsidRPr="00C018C3">
        <w:t>«Работы при реконструкции зданий и сооружений»;</w:t>
      </w:r>
    </w:p>
    <w:p w14:paraId="50B2DB98" w14:textId="56FA3C4A" w:rsidR="00A70E85" w:rsidRPr="00C018C3" w:rsidRDefault="006961D7" w:rsidP="005F4097">
      <w:pPr>
        <w:pStyle w:val="12"/>
        <w:shd w:val="clear" w:color="auto" w:fill="auto"/>
        <w:tabs>
          <w:tab w:val="left" w:pos="1135"/>
        </w:tabs>
        <w:ind w:firstLine="720"/>
      </w:pPr>
      <w:r w:rsidRPr="00C018C3">
        <w:t>б)</w:t>
      </w:r>
      <w:r w:rsidRPr="00C018C3">
        <w:tab/>
        <w:t>к сметным нормам и расценкам ГЭСНм (ФЕРм, ТЕРм), ГЭСНмр</w:t>
      </w:r>
      <w:r w:rsidR="005F4097" w:rsidRPr="00C018C3">
        <w:t xml:space="preserve"> </w:t>
      </w:r>
      <w:r w:rsidRPr="00C018C3">
        <w:t>(ФЕРмр, ТЕРмр), ГЭСНр (ФЕРр, ТЕРр), ГЭСНрр (ФЕРрр, ТЕРрр), ГЭСНп (ФЕРп, ТЕРп);</w:t>
      </w:r>
    </w:p>
    <w:p w14:paraId="789F3886" w14:textId="77777777" w:rsidR="00A70E85" w:rsidRPr="00C018C3" w:rsidRDefault="006961D7">
      <w:pPr>
        <w:pStyle w:val="12"/>
        <w:shd w:val="clear" w:color="auto" w:fill="auto"/>
        <w:tabs>
          <w:tab w:val="left" w:pos="1106"/>
        </w:tabs>
        <w:ind w:firstLine="720"/>
      </w:pPr>
      <w:r w:rsidRPr="00C018C3">
        <w:t>в)</w:t>
      </w:r>
      <w:r w:rsidRPr="00C018C3">
        <w:tab/>
        <w:t>на работы по разборке (демонтажу) строительных конструкций, систем и сетей инженерно-технического обеспечения, сметная стоимость которых определена с использованием сметных норм и расценок по разборке (демонтажу), включенных в ГЭСН (ФЕР, ТЕР);</w:t>
      </w:r>
    </w:p>
    <w:p w14:paraId="0F485283" w14:textId="77777777" w:rsidR="00A70E85" w:rsidRPr="00C018C3" w:rsidRDefault="006961D7">
      <w:pPr>
        <w:pStyle w:val="12"/>
        <w:shd w:val="clear" w:color="auto" w:fill="auto"/>
        <w:tabs>
          <w:tab w:val="left" w:pos="1091"/>
        </w:tabs>
        <w:ind w:firstLine="720"/>
      </w:pPr>
      <w:r w:rsidRPr="00C018C3">
        <w:t>г)</w:t>
      </w:r>
      <w:r w:rsidRPr="00C018C3">
        <w:tab/>
        <w:t xml:space="preserve">на работы по разборке (демонтажу) строительных конструкций, систем и </w:t>
      </w:r>
      <w:r w:rsidRPr="00C018C3">
        <w:lastRenderedPageBreak/>
        <w:t>сетей инженерно-технического обеспечения в случае полной разборки (демонтажа) указанных конструкций, систем и сетей, сметная стоимость которых определена по сметным нормам и расценкам на устройство (монтаж) ГЭСН (ФЕР, ТЕР) с применением понижающих коэффициентов на разборку (демонтаж);</w:t>
      </w:r>
    </w:p>
    <w:p w14:paraId="6492195E" w14:textId="77777777" w:rsidR="00A70E85" w:rsidRPr="00C018C3" w:rsidRDefault="006961D7">
      <w:pPr>
        <w:pStyle w:val="12"/>
        <w:shd w:val="clear" w:color="auto" w:fill="auto"/>
        <w:tabs>
          <w:tab w:val="left" w:pos="1120"/>
        </w:tabs>
        <w:ind w:firstLine="720"/>
      </w:pPr>
      <w:r w:rsidRPr="00C018C3">
        <w:t>д)</w:t>
      </w:r>
      <w:r w:rsidRPr="00C018C3">
        <w:tab/>
        <w:t>на работы по реконструкции и капитальному ремонту дорог и инженерных сооружений (в том числе гидротехнических сооружений, мостов, путепроводов и тому подобное) в объемах, обеспечивающих работы полноценными захватками, сметная стоимость которых определена по сметным нормам ГЭСН (ФЕР, ТЕР);</w:t>
      </w:r>
    </w:p>
    <w:p w14:paraId="53E42AAD" w14:textId="77777777" w:rsidR="00A70E85" w:rsidRPr="00C018C3" w:rsidRDefault="006961D7">
      <w:pPr>
        <w:pStyle w:val="12"/>
        <w:shd w:val="clear" w:color="auto" w:fill="auto"/>
        <w:tabs>
          <w:tab w:val="left" w:pos="1111"/>
        </w:tabs>
        <w:ind w:firstLine="720"/>
      </w:pPr>
      <w:r w:rsidRPr="00C018C3">
        <w:t>е)</w:t>
      </w:r>
      <w:r w:rsidRPr="00C018C3">
        <w:tab/>
        <w:t>в случае невыполнения условий, приведенных в пункте 60 Методики.</w:t>
      </w:r>
    </w:p>
    <w:p w14:paraId="73460E87" w14:textId="77777777" w:rsidR="00A70E85" w:rsidRPr="00C018C3" w:rsidRDefault="006961D7">
      <w:pPr>
        <w:pStyle w:val="12"/>
        <w:numPr>
          <w:ilvl w:val="0"/>
          <w:numId w:val="2"/>
        </w:numPr>
        <w:shd w:val="clear" w:color="auto" w:fill="auto"/>
        <w:tabs>
          <w:tab w:val="left" w:pos="1259"/>
        </w:tabs>
        <w:ind w:firstLine="720"/>
      </w:pPr>
      <w:r w:rsidRPr="00C018C3">
        <w:t>Коэффициенты, предусмотренные в пункте 58 Методики, учитывают:</w:t>
      </w:r>
    </w:p>
    <w:p w14:paraId="61A84F85" w14:textId="77777777" w:rsidR="00A70E85" w:rsidRPr="00C018C3" w:rsidRDefault="006961D7">
      <w:pPr>
        <w:pStyle w:val="12"/>
        <w:shd w:val="clear" w:color="auto" w:fill="auto"/>
        <w:tabs>
          <w:tab w:val="left" w:pos="1111"/>
        </w:tabs>
        <w:ind w:firstLine="720"/>
      </w:pPr>
      <w:r w:rsidRPr="00C018C3">
        <w:t>а)</w:t>
      </w:r>
      <w:r w:rsidRPr="00C018C3">
        <w:tab/>
        <w:t>отсутствие возможности применения технологических схем</w:t>
      </w:r>
    </w:p>
    <w:p w14:paraId="10FF9289" w14:textId="77777777" w:rsidR="00A70E85" w:rsidRPr="00C018C3" w:rsidRDefault="006961D7">
      <w:pPr>
        <w:pStyle w:val="12"/>
        <w:shd w:val="clear" w:color="auto" w:fill="auto"/>
        <w:ind w:firstLine="0"/>
      </w:pPr>
      <w:r w:rsidRPr="00C018C3">
        <w:t>производства работ, принятых в сметных нормах, включенных в сборники ГЭСН;</w:t>
      </w:r>
    </w:p>
    <w:p w14:paraId="37A556DB" w14:textId="77777777" w:rsidR="00A70E85" w:rsidRPr="00C018C3" w:rsidRDefault="006961D7">
      <w:pPr>
        <w:pStyle w:val="12"/>
        <w:shd w:val="clear" w:color="auto" w:fill="auto"/>
        <w:tabs>
          <w:tab w:val="left" w:pos="1118"/>
        </w:tabs>
        <w:ind w:firstLine="720"/>
      </w:pPr>
      <w:r w:rsidRPr="00C018C3">
        <w:t>б)</w:t>
      </w:r>
      <w:r w:rsidRPr="00C018C3">
        <w:tab/>
        <w:t>необходимость проведения работ отдельными малыми участками с ограниченным объемом работ, в том числе снижение производительности машин и механизмов.</w:t>
      </w:r>
    </w:p>
    <w:p w14:paraId="5D01D52A" w14:textId="77777777" w:rsidR="00A70E85" w:rsidRPr="00C018C3" w:rsidRDefault="006961D7">
      <w:pPr>
        <w:pStyle w:val="12"/>
        <w:numPr>
          <w:ilvl w:val="0"/>
          <w:numId w:val="2"/>
        </w:numPr>
        <w:shd w:val="clear" w:color="auto" w:fill="auto"/>
        <w:tabs>
          <w:tab w:val="left" w:pos="1206"/>
        </w:tabs>
        <w:ind w:firstLine="720"/>
      </w:pPr>
      <w:r w:rsidRPr="00C018C3">
        <w:t>Коэффициенты, предусмотренные в пункте 58 Методики, применяются при определении сметной стоимости одновременно с коэффициентами, учитывающими усложняющие факторы и условия производства работ, а также коэффициентами, учитывающими технологические особенности производства отдельных видов работ в порядке, определенном пунктом 56 Методики.</w:t>
      </w:r>
    </w:p>
    <w:p w14:paraId="2A5BA2A5" w14:textId="77777777" w:rsidR="00A70E85" w:rsidRPr="00C018C3" w:rsidRDefault="006961D7">
      <w:pPr>
        <w:pStyle w:val="12"/>
        <w:numPr>
          <w:ilvl w:val="0"/>
          <w:numId w:val="2"/>
        </w:numPr>
        <w:shd w:val="clear" w:color="auto" w:fill="auto"/>
        <w:tabs>
          <w:tab w:val="left" w:pos="1206"/>
        </w:tabs>
        <w:ind w:firstLine="720"/>
      </w:pPr>
      <w:r w:rsidRPr="00C018C3">
        <w:t>При определении сметных затрат на демонтаж строительных конструкций и оборудования стоимость погрузки, перевозки (от строительной площадки до места утилизации или складирования) и разгрузки строительного мусора и материалов, полученных при разборке строительных конструкций и оборудования, следует учитывать дополнительно.</w:t>
      </w:r>
    </w:p>
    <w:p w14:paraId="187B6D7C" w14:textId="77777777" w:rsidR="00A70E85" w:rsidRPr="00C018C3" w:rsidRDefault="006961D7">
      <w:pPr>
        <w:pStyle w:val="12"/>
        <w:shd w:val="clear" w:color="auto" w:fill="auto"/>
        <w:ind w:firstLine="720"/>
      </w:pPr>
      <w:r w:rsidRPr="00C018C3">
        <w:t>Наименование, перечень, масса и расстояние перевозки строительного мусора и материалов, полученных при разборке, определяются на основании проектной и (или) иной технической документации, проекта организации работ по сносу объекта капитального строительства.</w:t>
      </w:r>
    </w:p>
    <w:p w14:paraId="5223E3D8" w14:textId="0444839F" w:rsidR="00A70E85" w:rsidRPr="00C018C3" w:rsidRDefault="006961D7">
      <w:pPr>
        <w:pStyle w:val="12"/>
        <w:numPr>
          <w:ilvl w:val="0"/>
          <w:numId w:val="2"/>
        </w:numPr>
        <w:shd w:val="clear" w:color="auto" w:fill="auto"/>
        <w:tabs>
          <w:tab w:val="left" w:pos="1206"/>
        </w:tabs>
        <w:ind w:firstLine="720"/>
      </w:pPr>
      <w:r w:rsidRPr="00C018C3">
        <w:t xml:space="preserve">При соответствующем обосновании проектной и (или) иной технической документацией в локальных сметных расчетах (сметах) для </w:t>
      </w:r>
      <w:r w:rsidR="00B46ABB" w:rsidRPr="00C018C3">
        <w:t>материальных ресурсов</w:t>
      </w:r>
      <w:r w:rsidRPr="00C018C3">
        <w:t xml:space="preserve"> и оборудования учитываются затраты на перевозку грузов для строительства автомобильным или иным видом транспорта на дополнительное расстояние сверх учтенного сметными ценами и индексами изменения сметной стоимости.</w:t>
      </w:r>
    </w:p>
    <w:p w14:paraId="45E8BF58" w14:textId="77777777" w:rsidR="00A70E85" w:rsidRPr="00C018C3" w:rsidRDefault="006961D7">
      <w:pPr>
        <w:pStyle w:val="12"/>
        <w:shd w:val="clear" w:color="auto" w:fill="auto"/>
        <w:ind w:firstLine="720"/>
      </w:pPr>
      <w:r w:rsidRPr="00C018C3">
        <w:t>Указанные затраты приводятся в локальных сметных расчетах (сметах) отдельной строкой с одновременным указанием кода строительного ресурса, к которому относятся затраты на перевозку.</w:t>
      </w:r>
    </w:p>
    <w:p w14:paraId="0D015FB3" w14:textId="77777777" w:rsidR="00A70E85" w:rsidRPr="00C018C3" w:rsidRDefault="006961D7">
      <w:pPr>
        <w:pStyle w:val="12"/>
        <w:numPr>
          <w:ilvl w:val="0"/>
          <w:numId w:val="2"/>
        </w:numPr>
        <w:shd w:val="clear" w:color="auto" w:fill="auto"/>
        <w:tabs>
          <w:tab w:val="left" w:pos="1206"/>
        </w:tabs>
        <w:ind w:firstLine="720"/>
      </w:pPr>
      <w:r w:rsidRPr="00C018C3">
        <w:t xml:space="preserve">В локальных сметных расчетах (сметах) дополнительно учитывается сметная стоимость перебазировки машин с базы механизации на строительную </w:t>
      </w:r>
      <w:r w:rsidRPr="00C018C3">
        <w:lastRenderedPageBreak/>
        <w:t>площадку и обратно со строительной площадки на базу механизации, для машин, по которым данные затраты не включены в сметную цену эксплуатации машин и механизмов, но обоснованы проектной и (или) иной технической документацией. Указанные затраты определяются на основании расчета, выполненного в соответствии со сметными нормативами, сведения о которых включены в ФРСН.</w:t>
      </w:r>
    </w:p>
    <w:p w14:paraId="08C10982" w14:textId="0E00E62E" w:rsidR="00A70E85" w:rsidRPr="00C018C3" w:rsidRDefault="006961D7">
      <w:pPr>
        <w:pStyle w:val="12"/>
        <w:numPr>
          <w:ilvl w:val="0"/>
          <w:numId w:val="2"/>
        </w:numPr>
        <w:shd w:val="clear" w:color="auto" w:fill="auto"/>
        <w:tabs>
          <w:tab w:val="left" w:pos="1206"/>
        </w:tabs>
        <w:ind w:firstLine="720"/>
      </w:pPr>
      <w:r w:rsidRPr="00C018C3">
        <w:t xml:space="preserve">В случае, если проектной и (или) иной технической документацией предусмотрено приготовление (изготовление) отдельных </w:t>
      </w:r>
      <w:r w:rsidR="00B46ABB" w:rsidRPr="00C018C3">
        <w:t>материальных ресурсов</w:t>
      </w:r>
      <w:r w:rsidRPr="00C018C3">
        <w:t xml:space="preserve"> (бетон, раствор, битум, асфальтобетонные и черные щебеночные смеси, битумные эмульсии, металлические конструкции и другие) в построечных условиях или условиях производственных баз, указанные затраты определяются в локальных сметных расчетах (сметах) по соответствующим сметным нормам (единичным расценкам), сведения о которых включены в ФРСН.</w:t>
      </w:r>
    </w:p>
    <w:p w14:paraId="70966B88" w14:textId="538B3C84" w:rsidR="00A70E85" w:rsidRPr="00C018C3" w:rsidRDefault="006961D7">
      <w:pPr>
        <w:pStyle w:val="12"/>
        <w:numPr>
          <w:ilvl w:val="0"/>
          <w:numId w:val="2"/>
        </w:numPr>
        <w:shd w:val="clear" w:color="auto" w:fill="auto"/>
        <w:tabs>
          <w:tab w:val="left" w:pos="1206"/>
        </w:tabs>
        <w:ind w:firstLine="720"/>
      </w:pPr>
      <w:r w:rsidRPr="00C018C3">
        <w:t xml:space="preserve">Сметная стоимость </w:t>
      </w:r>
      <w:r w:rsidR="00B46ABB" w:rsidRPr="00C018C3">
        <w:t>материальных ресурсов</w:t>
      </w:r>
      <w:r w:rsidRPr="00C018C3">
        <w:t>, учтенных в сметных нормах с обобщенным наименованием и указанием кода группы или не учтенных в единичных расценках, расход которых зависит от проектных решений, определяется на основании данных проектной и (или) иной технической документации об их количестве с учетом нормативов трудноустранимых потерь и отходов, определяемых по проектным данным (при наличии) или в соответствии с положениями сметных нормативов, сведения о которых включены в ФРСН.</w:t>
      </w:r>
    </w:p>
    <w:p w14:paraId="7962D7E2" w14:textId="720F1F13" w:rsidR="00A70E85" w:rsidRPr="00C018C3" w:rsidRDefault="006961D7" w:rsidP="005F4097">
      <w:pPr>
        <w:pStyle w:val="12"/>
        <w:numPr>
          <w:ilvl w:val="0"/>
          <w:numId w:val="2"/>
        </w:numPr>
        <w:shd w:val="clear" w:color="auto" w:fill="auto"/>
        <w:tabs>
          <w:tab w:val="left" w:pos="1220"/>
        </w:tabs>
        <w:ind w:firstLine="720"/>
      </w:pPr>
      <w:r w:rsidRPr="00C018C3">
        <w:t xml:space="preserve">Сметная стоимость </w:t>
      </w:r>
      <w:r w:rsidR="00B46ABB" w:rsidRPr="00C018C3">
        <w:t>материальных ресурсов</w:t>
      </w:r>
      <w:r w:rsidRPr="00C018C3">
        <w:t>, используемых</w:t>
      </w:r>
      <w:r w:rsidR="005F4097" w:rsidRPr="00C018C3">
        <w:t xml:space="preserve"> </w:t>
      </w:r>
      <w:r w:rsidRPr="00C018C3">
        <w:t>несколько раз при выполнении отдельных видов работ в соответствии</w:t>
      </w:r>
      <w:r w:rsidR="005F4097" w:rsidRPr="00C018C3">
        <w:t xml:space="preserve"> </w:t>
      </w:r>
      <w:r w:rsidRPr="00C018C3">
        <w:t>с технологией строительного производства (далее - оборачиваемые ресурсы), определяется на основании данных об их количестве с учетом неоднократной оборачиваемости, приведенных в сметных нормах.</w:t>
      </w:r>
    </w:p>
    <w:p w14:paraId="6000E752" w14:textId="77777777" w:rsidR="00A70E85" w:rsidRPr="00C018C3" w:rsidRDefault="006961D7">
      <w:pPr>
        <w:pStyle w:val="12"/>
        <w:numPr>
          <w:ilvl w:val="0"/>
          <w:numId w:val="2"/>
        </w:numPr>
        <w:shd w:val="clear" w:color="auto" w:fill="auto"/>
        <w:tabs>
          <w:tab w:val="left" w:pos="1201"/>
        </w:tabs>
        <w:ind w:firstLine="720"/>
      </w:pPr>
      <w:r w:rsidRPr="00C018C3">
        <w:t>Сметная стоимость оборачиваемых ресурсов, учтенных в сметных нормах с обобщенным наименованием и указанием кода группы или не учтенных в единичных расценках и приведенных с литерой «П», определяется с учетом их нормативной оборачиваемости, указанной в соответствующих разделах сборников сметных норм (единичных расценок).</w:t>
      </w:r>
    </w:p>
    <w:p w14:paraId="1DB71620" w14:textId="750E3BFA" w:rsidR="00A70E85" w:rsidRPr="00C018C3" w:rsidRDefault="006961D7">
      <w:pPr>
        <w:pStyle w:val="12"/>
        <w:numPr>
          <w:ilvl w:val="0"/>
          <w:numId w:val="2"/>
        </w:numPr>
        <w:shd w:val="clear" w:color="auto" w:fill="auto"/>
        <w:tabs>
          <w:tab w:val="left" w:pos="1201"/>
        </w:tabs>
        <w:ind w:firstLine="720"/>
      </w:pPr>
      <w:r w:rsidRPr="00C018C3">
        <w:t xml:space="preserve">В случаях, когда при обосновании проектом организации строительства (далее - ПОС) на объекте невозможно достичь нормативного числа оборота отдельных материалов (опалубка, крепления и тому подобное), оборачиваемость которых учтена сметными нормами, норма расхода таких материалов корректируется на основании данных проектной документации с учетом положений сметных нормативов, сведения о которых включены в ФРСН, устанавливающих методы применения нормативов трудноустранимых потерь и отходов </w:t>
      </w:r>
      <w:r w:rsidR="001A7FAC" w:rsidRPr="00C018C3">
        <w:t>материальных ресурсов</w:t>
      </w:r>
      <w:r w:rsidRPr="00C018C3">
        <w:t>.</w:t>
      </w:r>
    </w:p>
    <w:p w14:paraId="13D87B3B" w14:textId="3E1FD6F6" w:rsidR="00A70E85" w:rsidRPr="00C018C3" w:rsidRDefault="006961D7">
      <w:pPr>
        <w:pStyle w:val="12"/>
        <w:numPr>
          <w:ilvl w:val="0"/>
          <w:numId w:val="2"/>
        </w:numPr>
        <w:shd w:val="clear" w:color="auto" w:fill="auto"/>
        <w:tabs>
          <w:tab w:val="left" w:pos="1206"/>
        </w:tabs>
        <w:ind w:firstLine="720"/>
      </w:pPr>
      <w:r w:rsidRPr="00C018C3">
        <w:t xml:space="preserve">Стоимость </w:t>
      </w:r>
      <w:r w:rsidR="001A7FAC" w:rsidRPr="00C018C3">
        <w:t xml:space="preserve">материальных ресурсов </w:t>
      </w:r>
      <w:r w:rsidRPr="00C018C3">
        <w:t xml:space="preserve">и оборудования, указанных в проектной, а также иной технической документации и (или) задании на </w:t>
      </w:r>
      <w:r w:rsidRPr="00C018C3">
        <w:lastRenderedPageBreak/>
        <w:t>проектирование, учитывается в сметной документации, вне зависимости от условий их приобретения (заказчиком, подрядчиком).</w:t>
      </w:r>
    </w:p>
    <w:p w14:paraId="72FC4359" w14:textId="50E9314D" w:rsidR="00A70E85" w:rsidRPr="00C018C3" w:rsidRDefault="006961D7">
      <w:pPr>
        <w:pStyle w:val="12"/>
        <w:numPr>
          <w:ilvl w:val="0"/>
          <w:numId w:val="2"/>
        </w:numPr>
        <w:shd w:val="clear" w:color="auto" w:fill="auto"/>
        <w:tabs>
          <w:tab w:val="left" w:pos="1201"/>
        </w:tabs>
        <w:ind w:firstLine="720"/>
      </w:pPr>
      <w:r w:rsidRPr="00C018C3">
        <w:t xml:space="preserve">В случае, если проектной документацией предусмотрено применение годных для повторного использования (ранее использованных один и более раз) </w:t>
      </w:r>
      <w:r w:rsidR="001A7FAC" w:rsidRPr="00C018C3">
        <w:t>материальных ресурсов</w:t>
      </w:r>
      <w:r w:rsidRPr="00C018C3">
        <w:t>, их стоимость в текущем уровне цен определяется заказчиком с учетом оценки их возможного повторного использования.</w:t>
      </w:r>
    </w:p>
    <w:p w14:paraId="52B0A105" w14:textId="77777777" w:rsidR="00A70E85" w:rsidRPr="00C018C3" w:rsidRDefault="006961D7" w:rsidP="005F4097">
      <w:pPr>
        <w:pStyle w:val="12"/>
        <w:numPr>
          <w:ilvl w:val="0"/>
          <w:numId w:val="2"/>
        </w:numPr>
        <w:shd w:val="clear" w:color="auto" w:fill="auto"/>
        <w:tabs>
          <w:tab w:val="left" w:pos="1201"/>
        </w:tabs>
        <w:ind w:firstLine="720"/>
      </w:pPr>
      <w:r w:rsidRPr="00C018C3">
        <w:t>В локальных сметных расчетах (сметах) учитываются сметные прямые затраты, сметная стоимость оборудования, накладные расходы и сметная прибыль.</w:t>
      </w:r>
    </w:p>
    <w:p w14:paraId="45069C13" w14:textId="77777777" w:rsidR="005F4097" w:rsidRPr="00C018C3" w:rsidRDefault="006961D7" w:rsidP="005F4097">
      <w:pPr>
        <w:pStyle w:val="12"/>
        <w:numPr>
          <w:ilvl w:val="0"/>
          <w:numId w:val="2"/>
        </w:numPr>
        <w:shd w:val="clear" w:color="auto" w:fill="auto"/>
        <w:tabs>
          <w:tab w:val="left" w:pos="1201"/>
        </w:tabs>
        <w:ind w:firstLine="720"/>
      </w:pPr>
      <w:r w:rsidRPr="00C018C3">
        <w:t>В составе сметных прямых затрат при обосновании проектной и (или) иной технической документацией дополнительно учитывается разница в стоимости электроэнергии, получаемой от передвижных источников снабжения, по сравнению со стоимостью электроэнергии, передаваемой от производителей единой энергетической системы России.</w:t>
      </w:r>
      <w:r w:rsidR="005F4097" w:rsidRPr="00C018C3">
        <w:t xml:space="preserve">                                               </w:t>
      </w:r>
    </w:p>
    <w:p w14:paraId="6130E74F" w14:textId="77777777" w:rsidR="005F4097" w:rsidRPr="00C018C3" w:rsidRDefault="005F4097" w:rsidP="005F4097">
      <w:pPr>
        <w:pStyle w:val="12"/>
        <w:shd w:val="clear" w:color="auto" w:fill="auto"/>
        <w:tabs>
          <w:tab w:val="left" w:pos="1201"/>
        </w:tabs>
        <w:ind w:firstLine="709"/>
      </w:pPr>
      <w:r w:rsidRPr="00C018C3">
        <w:t>С</w:t>
      </w:r>
      <w:r w:rsidR="006961D7" w:rsidRPr="00C018C3">
        <w:t>тоимость электроэнергии, получаемой от передвижных источников снабжения, рассчитывается как произведение времени и стоимости 1 маш.-ч эксплуатации соответствующего передвижного источника снабжения (с учетом накладных расходов и сметной прибыли), исходя из его выработки в кВт-ч. Время эксплуатации определяется в соответствии с проектной и (или) иной технической документацией, стоимость в соответствии с пунктами 44 или 81 - 83 Методики, а также пунктами 94 и 95 Методики в зависимости от применяемого метода определения сметной стоимости.</w:t>
      </w:r>
    </w:p>
    <w:p w14:paraId="4856556A" w14:textId="2C26BBD5" w:rsidR="00A70E85" w:rsidRPr="00C018C3" w:rsidRDefault="006961D7" w:rsidP="005F4097">
      <w:pPr>
        <w:pStyle w:val="12"/>
        <w:shd w:val="clear" w:color="auto" w:fill="auto"/>
        <w:tabs>
          <w:tab w:val="left" w:pos="1201"/>
        </w:tabs>
        <w:ind w:firstLine="709"/>
      </w:pPr>
      <w:r w:rsidRPr="00C018C3">
        <w:t>Стоимость электроэнергии, передаваемой от производителей единой энергетической системы России, определяется произведением потребности в электроэнергии и стоимости электроэнергии. Потребность в электроэнергии определяется на основании проектной и (или) иной технической документации, стоимость электроэнергии по ценам (тарифам), утверждаемым в соответствии с законодательством Российской Федерации в области регулируемых цен (тарифов) в электроэнергетике.</w:t>
      </w:r>
    </w:p>
    <w:p w14:paraId="33179BED" w14:textId="1D1544BF" w:rsidR="00A70E85" w:rsidRPr="00C018C3" w:rsidRDefault="006961D7" w:rsidP="005F4097">
      <w:pPr>
        <w:pStyle w:val="12"/>
        <w:numPr>
          <w:ilvl w:val="0"/>
          <w:numId w:val="2"/>
        </w:numPr>
        <w:shd w:val="clear" w:color="auto" w:fill="auto"/>
        <w:tabs>
          <w:tab w:val="left" w:pos="1606"/>
        </w:tabs>
        <w:ind w:firstLine="709"/>
      </w:pPr>
      <w:r w:rsidRPr="00C018C3">
        <w:t xml:space="preserve">Затраты на электроэнергию, потребляемую ручным инструментом, относятся к сметной стоимости </w:t>
      </w:r>
      <w:r w:rsidR="00047022" w:rsidRPr="00C018C3">
        <w:t>материальных ресурсов</w:t>
      </w:r>
      <w:r w:rsidRPr="00C018C3">
        <w:t>, учитываются в локальных сметных расчетах дополнительно в случаях и размерах, указанных в разделах «Общие положения» и «Приложения» сметных норм, единичных расценок.</w:t>
      </w:r>
    </w:p>
    <w:p w14:paraId="2BC59376" w14:textId="77777777" w:rsidR="00A70E85" w:rsidRPr="00C018C3" w:rsidRDefault="006961D7" w:rsidP="005F4097">
      <w:pPr>
        <w:pStyle w:val="12"/>
        <w:numPr>
          <w:ilvl w:val="0"/>
          <w:numId w:val="2"/>
        </w:numPr>
        <w:shd w:val="clear" w:color="auto" w:fill="auto"/>
        <w:tabs>
          <w:tab w:val="left" w:pos="1620"/>
        </w:tabs>
        <w:ind w:firstLine="709"/>
      </w:pPr>
      <w:r w:rsidRPr="00C018C3">
        <w:t>При определении сметной стоимости работ с использованием сметных</w:t>
      </w:r>
    </w:p>
    <w:p w14:paraId="55B6F0D4" w14:textId="53FB0AD5" w:rsidR="00A70E85" w:rsidRPr="00C018C3" w:rsidRDefault="006961D7" w:rsidP="005F4097">
      <w:pPr>
        <w:pStyle w:val="12"/>
        <w:shd w:val="clear" w:color="auto" w:fill="auto"/>
        <w:ind w:firstLine="0"/>
      </w:pPr>
      <w:r w:rsidRPr="00C018C3">
        <w:t xml:space="preserve">норм на монтаж оборудования (далее - ГЭСНм) и капитальный ремонт оборудования (далее - ГЭСНмр) дополнительно следует учитывать сметную стоимость вспомогательных ненормируемых </w:t>
      </w:r>
      <w:r w:rsidR="00047022" w:rsidRPr="00C018C3">
        <w:t>материальных ресурсов</w:t>
      </w:r>
      <w:r w:rsidRPr="00C018C3">
        <w:t>, не учтенных в указанных сметных нормах (например, ветошь, бумага, керосин, бензин, смазочное масло, солидол) в следующих размерах:</w:t>
      </w:r>
    </w:p>
    <w:p w14:paraId="6641E27C" w14:textId="39A358F3" w:rsidR="00A70E85" w:rsidRPr="00C018C3" w:rsidRDefault="002D2FC7" w:rsidP="005F4097">
      <w:pPr>
        <w:pStyle w:val="12"/>
        <w:shd w:val="clear" w:color="auto" w:fill="auto"/>
        <w:tabs>
          <w:tab w:val="left" w:pos="1447"/>
        </w:tabs>
        <w:ind w:firstLine="709"/>
      </w:pPr>
      <w:r>
        <w:t xml:space="preserve">а) </w:t>
      </w:r>
      <w:r w:rsidR="006961D7" w:rsidRPr="00C018C3">
        <w:t xml:space="preserve">2 (два) процента от сметной оплаты труда рабочих, определенной на </w:t>
      </w:r>
      <w:r w:rsidR="006961D7" w:rsidRPr="00C018C3">
        <w:lastRenderedPageBreak/>
        <w:t>основании затрат труда, указанных в ГЭСНм;</w:t>
      </w:r>
    </w:p>
    <w:p w14:paraId="089A975A" w14:textId="4F15E7C0" w:rsidR="00A70E85" w:rsidRPr="00C018C3" w:rsidRDefault="002D2FC7" w:rsidP="00AF06E8">
      <w:pPr>
        <w:pStyle w:val="12"/>
        <w:shd w:val="clear" w:color="auto" w:fill="auto"/>
        <w:tabs>
          <w:tab w:val="left" w:pos="1471"/>
        </w:tabs>
        <w:ind w:firstLine="709"/>
      </w:pPr>
      <w:r>
        <w:t xml:space="preserve">б) </w:t>
      </w:r>
      <w:r w:rsidR="006961D7" w:rsidRPr="00C018C3">
        <w:t>3 (три) процента от сметной оплаты труда рабочих, определенной на основании затрат труда, указанных в ГЭСНмр.</w:t>
      </w:r>
    </w:p>
    <w:p w14:paraId="2DAD052E" w14:textId="77777777" w:rsidR="00A70E85" w:rsidRPr="00C018C3" w:rsidRDefault="006961D7" w:rsidP="00AF06E8">
      <w:pPr>
        <w:pStyle w:val="12"/>
        <w:numPr>
          <w:ilvl w:val="0"/>
          <w:numId w:val="2"/>
        </w:numPr>
        <w:shd w:val="clear" w:color="auto" w:fill="auto"/>
        <w:tabs>
          <w:tab w:val="left" w:pos="1656"/>
        </w:tabs>
        <w:ind w:firstLine="709"/>
      </w:pPr>
      <w:r w:rsidRPr="00C018C3">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14:paraId="61AC7300" w14:textId="41D648D5" w:rsidR="00A70E85" w:rsidRPr="00C018C3" w:rsidRDefault="002D2FC7" w:rsidP="00AF06E8">
      <w:pPr>
        <w:pStyle w:val="12"/>
        <w:shd w:val="clear" w:color="auto" w:fill="auto"/>
        <w:tabs>
          <w:tab w:val="left" w:pos="1522"/>
        </w:tabs>
        <w:ind w:firstLine="709"/>
      </w:pPr>
      <w:r>
        <w:t xml:space="preserve">а) </w:t>
      </w:r>
      <w:r w:rsidR="006961D7" w:rsidRPr="00C018C3">
        <w:t>по итогу каждой позиции;</w:t>
      </w:r>
    </w:p>
    <w:p w14:paraId="2FC4B72B" w14:textId="3B25B8B7" w:rsidR="00A70E85" w:rsidRPr="00C018C3" w:rsidRDefault="002D2FC7" w:rsidP="00AF06E8">
      <w:pPr>
        <w:pStyle w:val="12"/>
        <w:shd w:val="clear" w:color="auto" w:fill="auto"/>
        <w:tabs>
          <w:tab w:val="left" w:pos="1546"/>
        </w:tabs>
        <w:ind w:firstLine="709"/>
      </w:pPr>
      <w:r>
        <w:t xml:space="preserve">б) </w:t>
      </w:r>
      <w:r w:rsidR="006961D7" w:rsidRPr="00C018C3">
        <w:t>после итога прямых затрат по разделам (при формировании разделов);</w:t>
      </w:r>
    </w:p>
    <w:p w14:paraId="28B3C33D" w14:textId="04D61E7E" w:rsidR="00A70E85" w:rsidRPr="00C018C3" w:rsidRDefault="002D2FC7" w:rsidP="00AF06E8">
      <w:pPr>
        <w:pStyle w:val="12"/>
        <w:shd w:val="clear" w:color="auto" w:fill="auto"/>
        <w:tabs>
          <w:tab w:val="left" w:pos="1531"/>
        </w:tabs>
        <w:ind w:firstLine="709"/>
      </w:pPr>
      <w:r>
        <w:t xml:space="preserve">в) </w:t>
      </w:r>
      <w:r w:rsidR="006961D7" w:rsidRPr="00C018C3">
        <w:t>после итога прямых затрат по локальному сметному расчету (смете).</w:t>
      </w:r>
    </w:p>
    <w:p w14:paraId="1355D41A" w14:textId="77777777" w:rsidR="00A70E85" w:rsidRPr="00C018C3" w:rsidRDefault="006961D7" w:rsidP="00223831">
      <w:pPr>
        <w:pStyle w:val="12"/>
        <w:numPr>
          <w:ilvl w:val="0"/>
          <w:numId w:val="2"/>
        </w:numPr>
        <w:shd w:val="clear" w:color="auto" w:fill="auto"/>
        <w:tabs>
          <w:tab w:val="left" w:pos="1670"/>
        </w:tabs>
        <w:ind w:firstLine="709"/>
      </w:pPr>
      <w:r w:rsidRPr="00C018C3">
        <w:t>В локальных сметных расчетах по каждой позиции приводятся</w:t>
      </w:r>
    </w:p>
    <w:p w14:paraId="5EB6B439" w14:textId="77777777" w:rsidR="00A70E85" w:rsidRPr="00C018C3" w:rsidRDefault="006961D7" w:rsidP="00223831">
      <w:pPr>
        <w:pStyle w:val="12"/>
        <w:shd w:val="clear" w:color="auto" w:fill="auto"/>
        <w:ind w:firstLine="709"/>
      </w:pPr>
      <w:r w:rsidRPr="00C018C3">
        <w:t>итоговые данные составляющих сметных прямых затрат, оборудования, накладных расходов и сметной прибыли.</w:t>
      </w:r>
    </w:p>
    <w:p w14:paraId="222CD330" w14:textId="77777777" w:rsidR="00A70E85" w:rsidRPr="00C018C3" w:rsidRDefault="006961D7" w:rsidP="00223831">
      <w:pPr>
        <w:pStyle w:val="12"/>
        <w:shd w:val="clear" w:color="auto" w:fill="auto"/>
        <w:ind w:firstLine="709"/>
      </w:pPr>
      <w:r w:rsidRPr="00C018C3">
        <w:t>Итоги по разделам и по локальному сметному расчету (смете) включают данные о сметной стоимости прямых затрат, накладных расходов, сметной прибыли, оборудования</w:t>
      </w:r>
      <w:r w:rsidR="004D2477" w:rsidRPr="00C018C3">
        <w:t>, перевозки</w:t>
      </w:r>
      <w:r w:rsidRPr="00C018C3">
        <w:t xml:space="preserve"> и суммарные итоги по разделу (смете), при этом сметная стоимость материальных ресурсов</w:t>
      </w:r>
      <w:r w:rsidR="00047022" w:rsidRPr="00C018C3">
        <w:t xml:space="preserve"> и оборудования</w:t>
      </w:r>
      <w:r w:rsidRPr="00C018C3">
        <w:t>, работ и услуг, определенная на основании конъюнктурного анализа в соответствии с пунктами 13 - 22 Методики, указывается отдельно.</w:t>
      </w:r>
    </w:p>
    <w:p w14:paraId="2CAEA22B" w14:textId="652B17DD" w:rsidR="00A70E85" w:rsidRPr="00C018C3" w:rsidRDefault="006961D7" w:rsidP="00223831">
      <w:pPr>
        <w:pStyle w:val="12"/>
        <w:numPr>
          <w:ilvl w:val="0"/>
          <w:numId w:val="2"/>
        </w:numPr>
        <w:shd w:val="clear" w:color="auto" w:fill="auto"/>
        <w:tabs>
          <w:tab w:val="left" w:pos="1656"/>
        </w:tabs>
        <w:spacing w:after="240"/>
        <w:ind w:firstLine="709"/>
      </w:pPr>
      <w:r w:rsidRPr="00C018C3">
        <w:t>По локальным сметным расчетам (сметам) справочно указывается расчетный измеритель конструктивного решения (компл</w:t>
      </w:r>
      <w:r w:rsidR="002D2FC7">
        <w:t>екса, вида работ). В </w:t>
      </w:r>
      <w:r w:rsidRPr="00C018C3">
        <w:t>качестве расчетного измерителя принимается наиболее характерная единица измерения для конструктивного решения, комплекса или вида работ (например, м</w:t>
      </w:r>
      <w:r w:rsidRPr="00C018C3">
        <w:rPr>
          <w:vertAlign w:val="superscript"/>
        </w:rPr>
        <w:t>3</w:t>
      </w:r>
      <w:r w:rsidRPr="00C018C3">
        <w:t xml:space="preserve"> кладки, м</w:t>
      </w:r>
      <w:r w:rsidRPr="00C018C3">
        <w:rPr>
          <w:vertAlign w:val="superscript"/>
        </w:rPr>
        <w:t>2</w:t>
      </w:r>
      <w:r w:rsidRPr="00C018C3">
        <w:t xml:space="preserve"> площади кровли, м</w:t>
      </w:r>
      <w:r w:rsidRPr="00C018C3">
        <w:rPr>
          <w:vertAlign w:val="superscript"/>
        </w:rPr>
        <w:t>2</w:t>
      </w:r>
      <w:r w:rsidRPr="00C018C3">
        <w:t xml:space="preserve"> общей площади и другие единицы измерения).</w:t>
      </w:r>
    </w:p>
    <w:p w14:paraId="42901B45" w14:textId="60DB771A" w:rsidR="00A70E85" w:rsidRPr="00C018C3" w:rsidRDefault="006961D7">
      <w:pPr>
        <w:pStyle w:val="14"/>
        <w:keepNext/>
        <w:keepLines/>
        <w:numPr>
          <w:ilvl w:val="0"/>
          <w:numId w:val="1"/>
        </w:numPr>
        <w:shd w:val="clear" w:color="auto" w:fill="auto"/>
        <w:tabs>
          <w:tab w:val="left" w:pos="570"/>
        </w:tabs>
        <w:spacing w:after="0" w:line="240" w:lineRule="auto"/>
        <w:ind w:left="540" w:hanging="540"/>
      </w:pPr>
      <w:bookmarkStart w:id="3" w:name="bookmark3"/>
      <w:r w:rsidRPr="00C018C3">
        <w:t xml:space="preserve">Особенности определения сметной стоимости оплаты труда, эксплуатации машин и механизмов, </w:t>
      </w:r>
      <w:r w:rsidR="00357349" w:rsidRPr="00C018C3">
        <w:t xml:space="preserve">материальных ресурсов </w:t>
      </w:r>
      <w:r w:rsidRPr="00C018C3">
        <w:t>и оборудования</w:t>
      </w:r>
      <w:bookmarkEnd w:id="3"/>
      <w:r w:rsidR="00116225" w:rsidRPr="00C018C3">
        <w:t xml:space="preserve"> </w:t>
      </w:r>
    </w:p>
    <w:p w14:paraId="2D730321" w14:textId="77777777" w:rsidR="00A70E85" w:rsidRPr="00C018C3" w:rsidRDefault="006961D7">
      <w:pPr>
        <w:pStyle w:val="12"/>
        <w:shd w:val="clear" w:color="auto" w:fill="auto"/>
        <w:spacing w:after="240" w:line="240" w:lineRule="auto"/>
        <w:ind w:right="160" w:firstLine="0"/>
        <w:jc w:val="right"/>
      </w:pPr>
      <w:r w:rsidRPr="00C018C3">
        <w:rPr>
          <w:b/>
          <w:bCs/>
        </w:rPr>
        <w:t>при разработке локальных сметных расчетов (смет) ресурсным методом</w:t>
      </w:r>
    </w:p>
    <w:p w14:paraId="304BD365" w14:textId="77777777" w:rsidR="00A70E85" w:rsidRPr="00C018C3" w:rsidRDefault="006961D7" w:rsidP="0029114A">
      <w:pPr>
        <w:pStyle w:val="12"/>
        <w:numPr>
          <w:ilvl w:val="0"/>
          <w:numId w:val="2"/>
        </w:numPr>
        <w:shd w:val="clear" w:color="auto" w:fill="auto"/>
        <w:tabs>
          <w:tab w:val="left" w:pos="1656"/>
        </w:tabs>
        <w:ind w:firstLine="709"/>
      </w:pPr>
      <w:r w:rsidRPr="00C018C3">
        <w:t>Размер средств на оплату труда рабочих (</w:t>
      </w:r>
      <w:r w:rsidRPr="00C018C3">
        <w:rPr>
          <w:sz w:val="26"/>
          <w:szCs w:val="26"/>
        </w:rPr>
        <w:t>ОТ</w:t>
      </w:r>
      <w:r w:rsidRPr="00C018C3">
        <w:rPr>
          <w:sz w:val="26"/>
          <w:szCs w:val="26"/>
          <w:vertAlign w:val="subscript"/>
        </w:rPr>
        <w:t>тек</w:t>
      </w:r>
      <w:r w:rsidRPr="00C018C3">
        <w:rPr>
          <w:sz w:val="26"/>
          <w:szCs w:val="26"/>
        </w:rPr>
        <w:t xml:space="preserve"> </w:t>
      </w:r>
      <w:r w:rsidRPr="00C018C3">
        <w:t>) определяется в текущем уровне цен на основании сметных норм, сметных цен на затраты труда и данных об объемах работ, принятых в проектной и (или) иной технической документации по формуле (1):</w:t>
      </w: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4"/>
        <w:gridCol w:w="814"/>
      </w:tblGrid>
      <w:tr w:rsidR="00456FA4" w:rsidRPr="00C018C3" w14:paraId="4E31BFF8" w14:textId="77777777" w:rsidTr="00606418">
        <w:tc>
          <w:tcPr>
            <w:tcW w:w="8505" w:type="dxa"/>
          </w:tcPr>
          <w:p w14:paraId="67F98B54" w14:textId="77777777" w:rsidR="00456FA4" w:rsidRPr="00C018C3" w:rsidRDefault="00650E15" w:rsidP="00606418">
            <w:pPr>
              <w:spacing w:after="8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ОТ</m:t>
                    </m:r>
                  </m:e>
                  <m:sub>
                    <m:r>
                      <m:rPr>
                        <m:sty m:val="p"/>
                      </m:rPr>
                      <w:rPr>
                        <w:rFonts w:ascii="Cambria Math" w:hAnsi="Cambria Math" w:cs="Times New Roman"/>
                        <w:sz w:val="28"/>
                        <w:szCs w:val="28"/>
                      </w:rPr>
                      <m:t>тек</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i=1</m:t>
                    </m:r>
                  </m:sub>
                  <m:sup>
                    <m:r>
                      <m:rPr>
                        <m:sty m:val="p"/>
                      </m:rPr>
                      <w:rPr>
                        <w:rFonts w:ascii="Cambria Math" w:hAnsi="Cambria Math" w:cs="Times New Roman"/>
                        <w:sz w:val="28"/>
                        <w:szCs w:val="28"/>
                      </w:rPr>
                      <m:t>I</m:t>
                    </m:r>
                  </m:sup>
                  <m:e>
                    <m:sSub>
                      <m:sSubPr>
                        <m:ctrlPr>
                          <w:rPr>
                            <w:rFonts w:ascii="Cambria Math" w:hAnsi="Cambria Math" w:cs="Times New Roman"/>
                            <w:sz w:val="28"/>
                            <w:szCs w:val="28"/>
                          </w:rPr>
                        </m:ctrlPr>
                      </m:sSubPr>
                      <m:e>
                        <m:r>
                          <m:rPr>
                            <m:sty m:val="p"/>
                          </m:rPr>
                          <w:rPr>
                            <w:rFonts w:ascii="Cambria Math" w:hAnsi="Cambria Math" w:cs="Times New Roman"/>
                            <w:sz w:val="28"/>
                            <w:szCs w:val="28"/>
                          </w:rPr>
                          <m:t>ЗТ</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СЦ</m:t>
                        </m:r>
                      </m:e>
                      <m:sub>
                        <m:r>
                          <m:rPr>
                            <m:sty m:val="p"/>
                          </m:rPr>
                          <w:rPr>
                            <w:rFonts w:ascii="Cambria Math" w:hAnsi="Cambria Math" w:cs="Times New Roman"/>
                            <w:sz w:val="28"/>
                            <w:szCs w:val="28"/>
                            <w:lang w:val="en-US"/>
                          </w:rPr>
                          <m:t>текi</m:t>
                        </m:r>
                      </m:sub>
                      <m:sup>
                        <m:r>
                          <m:rPr>
                            <m:sty m:val="p"/>
                          </m:rPr>
                          <w:rPr>
                            <w:rFonts w:ascii="Cambria Math" w:hAnsi="Cambria Math" w:cs="Times New Roman"/>
                            <w:sz w:val="28"/>
                            <w:szCs w:val="28"/>
                          </w:rPr>
                          <m:t>зт</m:t>
                        </m:r>
                      </m:sup>
                    </m:sSub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Sub>
                  </m:e>
                </m:nary>
              </m:oMath>
            </m:oMathPara>
          </w:p>
        </w:tc>
        <w:tc>
          <w:tcPr>
            <w:tcW w:w="815" w:type="dxa"/>
            <w:vAlign w:val="center"/>
          </w:tcPr>
          <w:p w14:paraId="6B62F3D9" w14:textId="77777777" w:rsidR="00456FA4" w:rsidRPr="00C018C3" w:rsidRDefault="00456FA4" w:rsidP="00606418">
            <w:pPr>
              <w:spacing w:after="80"/>
              <w:jc w:val="center"/>
              <w:rPr>
                <w:rFonts w:ascii="Times New Roman" w:hAnsi="Times New Roman" w:cs="Times New Roman"/>
                <w:sz w:val="28"/>
                <w:szCs w:val="28"/>
              </w:rPr>
            </w:pPr>
            <w:r w:rsidRPr="00C018C3">
              <w:rPr>
                <w:rFonts w:ascii="Times New Roman" w:hAnsi="Times New Roman" w:cs="Times New Roman"/>
                <w:sz w:val="28"/>
                <w:szCs w:val="28"/>
              </w:rPr>
              <w:t>(1),</w:t>
            </w:r>
          </w:p>
        </w:tc>
      </w:tr>
    </w:tbl>
    <w:p w14:paraId="659E7BE9" w14:textId="77777777" w:rsidR="00A70E85" w:rsidRPr="00C018C3" w:rsidRDefault="006961D7">
      <w:pPr>
        <w:pStyle w:val="12"/>
        <w:shd w:val="clear" w:color="auto" w:fill="auto"/>
        <w:ind w:left="1340" w:firstLine="0"/>
        <w:jc w:val="left"/>
      </w:pPr>
      <w:r w:rsidRPr="00C018C3">
        <w:t>где:</w:t>
      </w:r>
    </w:p>
    <w:p w14:paraId="0C048C4A" w14:textId="77777777" w:rsidR="00A70E85" w:rsidRPr="00C018C3" w:rsidRDefault="006961D7">
      <w:pPr>
        <w:pStyle w:val="12"/>
        <w:shd w:val="clear" w:color="auto" w:fill="auto"/>
        <w:spacing w:after="100" w:line="240" w:lineRule="auto"/>
        <w:ind w:left="2820" w:hanging="1300"/>
      </w:pPr>
      <w:r w:rsidRPr="00C018C3">
        <w:rPr>
          <w:sz w:val="26"/>
          <w:szCs w:val="26"/>
          <w:lang w:eastAsia="en-US" w:bidi="en-US"/>
        </w:rPr>
        <w:t>3</w:t>
      </w:r>
      <w:r w:rsidRPr="00C018C3">
        <w:rPr>
          <w:sz w:val="26"/>
          <w:szCs w:val="26"/>
          <w:lang w:val="en-US" w:eastAsia="en-US" w:bidi="en-US"/>
        </w:rPr>
        <w:t>T</w:t>
      </w:r>
      <w:r w:rsidRPr="00C018C3">
        <w:rPr>
          <w:sz w:val="26"/>
          <w:szCs w:val="26"/>
          <w:vertAlign w:val="subscript"/>
          <w:lang w:val="en-US" w:eastAsia="en-US" w:bidi="en-US"/>
        </w:rPr>
        <w:t>i</w:t>
      </w:r>
      <w:r w:rsidRPr="00C018C3">
        <w:rPr>
          <w:sz w:val="26"/>
          <w:szCs w:val="26"/>
          <w:lang w:eastAsia="en-US" w:bidi="en-US"/>
        </w:rPr>
        <w:t xml:space="preserve"> </w:t>
      </w:r>
      <w:r w:rsidRPr="00C018C3">
        <w:rPr>
          <w:lang w:eastAsia="en-US" w:bidi="en-US"/>
        </w:rPr>
        <w:t xml:space="preserve">- </w:t>
      </w:r>
      <w:r w:rsidRPr="00C018C3">
        <w:t xml:space="preserve">затраты труда рабочих, работников-исполнителей реставрационных работ или пусконаладочного персонала на измеритель сметной нормы по </w:t>
      </w:r>
      <w:r w:rsidRPr="00C018C3">
        <w:rPr>
          <w:lang w:val="en-US" w:eastAsia="en-US" w:bidi="en-US"/>
        </w:rPr>
        <w:t>i</w:t>
      </w:r>
      <w:r w:rsidRPr="00C018C3">
        <w:t>-ой сметной норме, чел.-ч;</w:t>
      </w:r>
    </w:p>
    <w:p w14:paraId="32F3B6D1" w14:textId="14EED151" w:rsidR="008F3DB3" w:rsidRPr="00C018C3" w:rsidRDefault="006961D7" w:rsidP="008F3DB3">
      <w:pPr>
        <w:pStyle w:val="12"/>
        <w:shd w:val="clear" w:color="auto" w:fill="auto"/>
        <w:spacing w:after="40" w:line="240" w:lineRule="auto"/>
        <w:ind w:left="1520" w:firstLine="0"/>
        <w:jc w:val="left"/>
      </w:pPr>
      <w:r w:rsidRPr="00C018C3">
        <w:rPr>
          <w:sz w:val="26"/>
          <w:szCs w:val="26"/>
        </w:rPr>
        <w:t>СЩ</w:t>
      </w:r>
      <w:r w:rsidRPr="00C018C3">
        <w:rPr>
          <w:sz w:val="20"/>
          <w:szCs w:val="20"/>
        </w:rPr>
        <w:t>Г</w:t>
      </w:r>
      <w:r w:rsidRPr="00C018C3">
        <w:rPr>
          <w:sz w:val="26"/>
          <w:szCs w:val="26"/>
          <w:vertAlign w:val="subscript"/>
        </w:rPr>
        <w:t>к</w:t>
      </w:r>
      <w:r w:rsidRPr="00C018C3">
        <w:rPr>
          <w:sz w:val="26"/>
          <w:szCs w:val="26"/>
        </w:rPr>
        <w:t xml:space="preserve"> </w:t>
      </w:r>
      <w:r w:rsidRPr="00C018C3">
        <w:t xml:space="preserve">- </w:t>
      </w:r>
      <w:r w:rsidR="008F3DB3" w:rsidRPr="00C018C3">
        <w:t xml:space="preserve">     </w:t>
      </w:r>
      <w:r w:rsidRPr="00C018C3">
        <w:t xml:space="preserve">сметная цена на затраты труда соответствующего среднего </w:t>
      </w:r>
      <w:r w:rsidR="008F3DB3" w:rsidRPr="00C018C3">
        <w:t xml:space="preserve">     </w:t>
      </w:r>
    </w:p>
    <w:p w14:paraId="1A20273C" w14:textId="28E0CCBF" w:rsidR="008F3DB3" w:rsidRPr="00C018C3" w:rsidRDefault="008F3DB3" w:rsidP="008F3DB3">
      <w:pPr>
        <w:pStyle w:val="12"/>
        <w:shd w:val="clear" w:color="auto" w:fill="auto"/>
        <w:spacing w:after="40" w:line="240" w:lineRule="auto"/>
        <w:ind w:left="1520" w:firstLine="0"/>
        <w:jc w:val="left"/>
      </w:pPr>
      <w:r w:rsidRPr="00C018C3">
        <w:rPr>
          <w:sz w:val="26"/>
          <w:szCs w:val="26"/>
        </w:rPr>
        <w:t xml:space="preserve">                  </w:t>
      </w:r>
      <w:r w:rsidR="006961D7" w:rsidRPr="00C018C3">
        <w:t>разряда работы или категории работников-исполнителей</w:t>
      </w:r>
    </w:p>
    <w:p w14:paraId="591BEA94" w14:textId="531B7754" w:rsidR="008F3DB3" w:rsidRPr="00C018C3" w:rsidRDefault="008F3DB3" w:rsidP="008F3DB3">
      <w:pPr>
        <w:pStyle w:val="12"/>
        <w:shd w:val="clear" w:color="auto" w:fill="auto"/>
        <w:spacing w:after="40" w:line="240" w:lineRule="auto"/>
        <w:ind w:left="1300" w:firstLine="0"/>
        <w:jc w:val="left"/>
      </w:pPr>
      <w:r w:rsidRPr="00C018C3">
        <w:lastRenderedPageBreak/>
        <w:t xml:space="preserve">                    </w:t>
      </w:r>
      <w:r w:rsidR="006961D7" w:rsidRPr="00C018C3">
        <w:t xml:space="preserve">реставрационных работ, пусконаладочного персонала в </w:t>
      </w:r>
      <w:r w:rsidRPr="00C018C3">
        <w:t xml:space="preserve"> </w:t>
      </w:r>
    </w:p>
    <w:p w14:paraId="3924AF0B" w14:textId="5FBDB757" w:rsidR="00A70E85" w:rsidRPr="00C018C3" w:rsidRDefault="008F3DB3" w:rsidP="008F3DB3">
      <w:pPr>
        <w:pStyle w:val="12"/>
        <w:shd w:val="clear" w:color="auto" w:fill="auto"/>
        <w:spacing w:after="40" w:line="240" w:lineRule="auto"/>
        <w:ind w:left="1300" w:firstLine="0"/>
        <w:jc w:val="left"/>
      </w:pPr>
      <w:r w:rsidRPr="00C018C3">
        <w:t xml:space="preserve">                    </w:t>
      </w:r>
      <w:r w:rsidR="006961D7" w:rsidRPr="00C018C3">
        <w:t>текущем уровне цен, руб./ чел.-ч;</w:t>
      </w:r>
    </w:p>
    <w:p w14:paraId="697D895C" w14:textId="0C2F7F0B" w:rsidR="008F3DB3" w:rsidRPr="00C018C3" w:rsidRDefault="006961D7" w:rsidP="008F3DB3">
      <w:pPr>
        <w:pStyle w:val="12"/>
        <w:shd w:val="clear" w:color="auto" w:fill="auto"/>
        <w:tabs>
          <w:tab w:val="left" w:pos="2330"/>
        </w:tabs>
        <w:spacing w:line="240" w:lineRule="auto"/>
        <w:ind w:left="1701" w:firstLine="0"/>
      </w:pPr>
      <w:r w:rsidRPr="00C018C3">
        <w:rPr>
          <w:sz w:val="26"/>
          <w:szCs w:val="26"/>
          <w:lang w:val="en-US" w:eastAsia="en-US" w:bidi="en-US"/>
        </w:rPr>
        <w:t>V</w:t>
      </w:r>
      <w:r w:rsidRPr="00C018C3">
        <w:rPr>
          <w:sz w:val="20"/>
          <w:szCs w:val="20"/>
          <w:lang w:val="en-US" w:eastAsia="en-US" w:bidi="en-US"/>
        </w:rPr>
        <w:t>i</w:t>
      </w:r>
      <w:r w:rsidRPr="00C018C3">
        <w:rPr>
          <w:sz w:val="20"/>
          <w:szCs w:val="20"/>
          <w:lang w:eastAsia="en-US" w:bidi="en-US"/>
        </w:rPr>
        <w:tab/>
      </w:r>
      <w:r w:rsidRPr="00C018C3">
        <w:rPr>
          <w:lang w:eastAsia="en-US" w:bidi="en-US"/>
        </w:rPr>
        <w:t xml:space="preserve">- </w:t>
      </w:r>
      <w:r w:rsidR="008F3DB3" w:rsidRPr="00C018C3">
        <w:rPr>
          <w:lang w:eastAsia="en-US" w:bidi="en-US"/>
        </w:rPr>
        <w:t xml:space="preserve">   </w:t>
      </w:r>
      <w:r w:rsidRPr="00C018C3">
        <w:t xml:space="preserve">объем работ по </w:t>
      </w:r>
      <w:r w:rsidRPr="00C018C3">
        <w:rPr>
          <w:lang w:val="en-US" w:eastAsia="en-US" w:bidi="en-US"/>
        </w:rPr>
        <w:t>i</w:t>
      </w:r>
      <w:r w:rsidRPr="00C018C3">
        <w:t>-ой сметной норме в соответствии с ее</w:t>
      </w:r>
      <w:r w:rsidR="008F3DB3" w:rsidRPr="00C018C3">
        <w:t xml:space="preserve">  </w:t>
      </w:r>
    </w:p>
    <w:p w14:paraId="19E3F213" w14:textId="152974D5" w:rsidR="00A70E85" w:rsidRPr="00C018C3" w:rsidRDefault="008F3DB3" w:rsidP="008F3DB3">
      <w:pPr>
        <w:pStyle w:val="12"/>
        <w:shd w:val="clear" w:color="auto" w:fill="auto"/>
        <w:tabs>
          <w:tab w:val="left" w:pos="2330"/>
        </w:tabs>
        <w:spacing w:line="240" w:lineRule="auto"/>
        <w:ind w:left="1701" w:firstLine="0"/>
      </w:pPr>
      <w:r w:rsidRPr="00C018C3">
        <w:t xml:space="preserve">               </w:t>
      </w:r>
      <w:r w:rsidR="006961D7" w:rsidRPr="00C018C3">
        <w:t>измерителем;</w:t>
      </w:r>
    </w:p>
    <w:p w14:paraId="58CA70D5" w14:textId="77777777" w:rsidR="00A70E85" w:rsidRPr="00C018C3" w:rsidRDefault="006961D7" w:rsidP="00C975BC">
      <w:pPr>
        <w:pStyle w:val="12"/>
        <w:shd w:val="clear" w:color="auto" w:fill="auto"/>
        <w:tabs>
          <w:tab w:val="left" w:pos="2854"/>
        </w:tabs>
        <w:spacing w:line="298" w:lineRule="auto"/>
        <w:ind w:left="1701" w:firstLine="0"/>
      </w:pPr>
      <w:r w:rsidRPr="00C018C3">
        <w:rPr>
          <w:sz w:val="26"/>
          <w:szCs w:val="26"/>
          <w:lang w:val="en-US" w:eastAsia="en-US" w:bidi="en-US"/>
        </w:rPr>
        <w:t>i</w:t>
      </w:r>
      <w:r w:rsidRPr="00C018C3">
        <w:rPr>
          <w:sz w:val="26"/>
          <w:szCs w:val="26"/>
          <w:lang w:eastAsia="en-US" w:bidi="en-US"/>
        </w:rPr>
        <w:t xml:space="preserve"> </w:t>
      </w:r>
      <w:r w:rsidRPr="00C018C3">
        <w:rPr>
          <w:sz w:val="26"/>
          <w:szCs w:val="26"/>
        </w:rPr>
        <w:t xml:space="preserve">= 1 </w:t>
      </w:r>
      <w:r w:rsidRPr="00C018C3">
        <w:rPr>
          <w:i/>
          <w:iCs/>
          <w:sz w:val="26"/>
          <w:szCs w:val="26"/>
        </w:rPr>
        <w:t>+</w:t>
      </w:r>
      <w:r w:rsidRPr="00C018C3">
        <w:rPr>
          <w:sz w:val="26"/>
          <w:szCs w:val="26"/>
        </w:rPr>
        <w:t xml:space="preserve"> I</w:t>
      </w:r>
      <w:r w:rsidRPr="00C018C3">
        <w:t>,</w:t>
      </w:r>
      <w:r w:rsidRPr="00C018C3">
        <w:tab/>
        <w:t>где:</w:t>
      </w:r>
    </w:p>
    <w:p w14:paraId="6957827A" w14:textId="77777777" w:rsidR="00A70E85" w:rsidRPr="00C018C3" w:rsidRDefault="006961D7" w:rsidP="00C975BC">
      <w:pPr>
        <w:pStyle w:val="12"/>
        <w:shd w:val="clear" w:color="auto" w:fill="auto"/>
        <w:spacing w:after="60" w:line="240" w:lineRule="auto"/>
        <w:ind w:left="2820" w:hanging="1119"/>
        <w:jc w:val="left"/>
      </w:pPr>
      <w:r w:rsidRPr="00C018C3">
        <w:rPr>
          <w:lang w:val="en-US" w:eastAsia="en-US" w:bidi="en-US"/>
        </w:rPr>
        <w:t>I</w:t>
      </w:r>
      <w:r w:rsidRPr="00C018C3">
        <w:rPr>
          <w:lang w:eastAsia="en-US" w:bidi="en-US"/>
        </w:rPr>
        <w:t xml:space="preserve"> </w:t>
      </w:r>
      <w:r w:rsidRPr="00C018C3">
        <w:t>- количество сметных норм в локальном сметном расчете (смете).</w:t>
      </w:r>
    </w:p>
    <w:p w14:paraId="3D366119" w14:textId="77777777" w:rsidR="0029114A" w:rsidRPr="00C018C3" w:rsidRDefault="006961D7" w:rsidP="0029114A">
      <w:pPr>
        <w:pStyle w:val="12"/>
        <w:numPr>
          <w:ilvl w:val="0"/>
          <w:numId w:val="2"/>
        </w:numPr>
        <w:shd w:val="clear" w:color="auto" w:fill="auto"/>
        <w:tabs>
          <w:tab w:val="left" w:pos="1661"/>
        </w:tabs>
        <w:ind w:firstLine="709"/>
      </w:pPr>
      <w:r w:rsidRPr="00C018C3">
        <w:t>Затраты труда рабочих, работников-исполнителей реставрационных работ или пусконаладочного персонала на измеритель сметной нормы, а также средний разряд работ или состав звена пусконаладочного персонала определяются на основании сметных норм.</w:t>
      </w:r>
    </w:p>
    <w:p w14:paraId="6881247D" w14:textId="3F73F756" w:rsidR="00A70E85" w:rsidRPr="00C018C3" w:rsidRDefault="006961D7" w:rsidP="0029114A">
      <w:pPr>
        <w:pStyle w:val="12"/>
        <w:shd w:val="clear" w:color="auto" w:fill="auto"/>
        <w:tabs>
          <w:tab w:val="left" w:pos="1661"/>
        </w:tabs>
        <w:ind w:firstLine="709"/>
      </w:pPr>
      <w:r w:rsidRPr="00C018C3">
        <w:t>Сметная цена на затраты труда принимается с учетом среднего разряда работы на основании данных ФГИС ЦС.</w:t>
      </w:r>
    </w:p>
    <w:p w14:paraId="3D61B996" w14:textId="77777777" w:rsidR="00A70E85" w:rsidRPr="00C018C3" w:rsidRDefault="006961D7" w:rsidP="0029114A">
      <w:pPr>
        <w:pStyle w:val="12"/>
        <w:shd w:val="clear" w:color="auto" w:fill="auto"/>
        <w:ind w:firstLine="709"/>
      </w:pPr>
      <w:r w:rsidRPr="00C018C3">
        <w:t>При обосновании проектной и (или) иной технической документацией к затратам труда и (или) сметным ценам на затраты труда применяются коэффициенты, учитывающие условия производства работ в соответствии с положениями пунктов 52 - 61 Методики.</w:t>
      </w:r>
    </w:p>
    <w:p w14:paraId="691971BA" w14:textId="77777777" w:rsidR="00A70E85" w:rsidRPr="00C018C3" w:rsidRDefault="006961D7" w:rsidP="0029114A">
      <w:pPr>
        <w:pStyle w:val="12"/>
        <w:shd w:val="clear" w:color="auto" w:fill="auto"/>
        <w:ind w:firstLine="709"/>
      </w:pPr>
      <w:r w:rsidRPr="00C018C3">
        <w:t>Размер средств на оплату труда машинистов определяется по формуле (1) в аналогичном порядке.</w:t>
      </w:r>
    </w:p>
    <w:p w14:paraId="102CDC4B" w14:textId="77777777" w:rsidR="00A70E85" w:rsidRPr="00C018C3" w:rsidRDefault="006961D7" w:rsidP="0029114A">
      <w:pPr>
        <w:pStyle w:val="12"/>
        <w:numPr>
          <w:ilvl w:val="0"/>
          <w:numId w:val="2"/>
        </w:numPr>
        <w:shd w:val="clear" w:color="auto" w:fill="auto"/>
        <w:tabs>
          <w:tab w:val="left" w:pos="1666"/>
        </w:tabs>
        <w:ind w:firstLine="709"/>
      </w:pPr>
      <w:r w:rsidRPr="00C018C3">
        <w:t>Сметная стоимость эксплуатации машин и механизмов (</w:t>
      </w:r>
      <w:r w:rsidRPr="00C018C3">
        <w:rPr>
          <w:sz w:val="26"/>
          <w:szCs w:val="26"/>
        </w:rPr>
        <w:t>ЭММ</w:t>
      </w:r>
      <w:r w:rsidRPr="00C018C3">
        <w:rPr>
          <w:sz w:val="26"/>
          <w:szCs w:val="26"/>
          <w:vertAlign w:val="subscript"/>
        </w:rPr>
        <w:t>тек</w:t>
      </w:r>
      <w:r w:rsidRPr="00C018C3">
        <w:t>) определяется в текущем уровне цен на основании данных о составе, времени эксплуатации и сметных ценах на эксплуатацию машин и механизмов</w:t>
      </w:r>
    </w:p>
    <w:p w14:paraId="240BD60E" w14:textId="77777777" w:rsidR="00A70E85" w:rsidRPr="00C018C3" w:rsidRDefault="006961D7" w:rsidP="0029114A">
      <w:pPr>
        <w:pStyle w:val="12"/>
        <w:shd w:val="clear" w:color="auto" w:fill="auto"/>
        <w:ind w:firstLine="709"/>
        <w:jc w:val="left"/>
      </w:pPr>
      <w:r w:rsidRPr="00C018C3">
        <w:t>по формуле (2):</w:t>
      </w: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4"/>
        <w:gridCol w:w="814"/>
      </w:tblGrid>
      <w:tr w:rsidR="00456FA4" w:rsidRPr="00C018C3" w14:paraId="41CC312B" w14:textId="77777777" w:rsidTr="00606418">
        <w:tc>
          <w:tcPr>
            <w:tcW w:w="8505" w:type="dxa"/>
          </w:tcPr>
          <w:p w14:paraId="751FA263" w14:textId="77777777" w:rsidR="00456FA4" w:rsidRPr="00C018C3" w:rsidRDefault="00650E15" w:rsidP="00606418">
            <w:pPr>
              <w:spacing w:after="8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ЭММ</m:t>
                    </m:r>
                  </m:e>
                  <m:sub>
                    <m:r>
                      <m:rPr>
                        <m:sty m:val="p"/>
                      </m:rPr>
                      <w:rPr>
                        <w:rFonts w:ascii="Cambria Math" w:hAnsi="Cambria Math" w:cs="Times New Roman"/>
                        <w:sz w:val="28"/>
                        <w:szCs w:val="28"/>
                      </w:rPr>
                      <m:t>тек</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k=1</m:t>
                    </m:r>
                  </m:sub>
                  <m:sup>
                    <m:r>
                      <m:rPr>
                        <m:sty m:val="p"/>
                      </m:rPr>
                      <w:rPr>
                        <w:rFonts w:ascii="Cambria Math" w:hAnsi="Cambria Math" w:cs="Times New Roman"/>
                        <w:sz w:val="28"/>
                        <w:szCs w:val="28"/>
                      </w:rPr>
                      <m:t>К</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Т</m:t>
                        </m:r>
                      </m:e>
                      <m:sub/>
                      <m:sup>
                        <m:r>
                          <m:rPr>
                            <m:sty m:val="p"/>
                          </m:rPr>
                          <w:rPr>
                            <w:rFonts w:ascii="Cambria Math" w:hAnsi="Cambria Math" w:cs="Times New Roman"/>
                            <w:sz w:val="28"/>
                            <w:szCs w:val="28"/>
                          </w:rPr>
                          <m:t>k</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СЦэм</m:t>
                        </m:r>
                      </m:e>
                      <m:sub>
                        <m:r>
                          <m:rPr>
                            <m:sty m:val="p"/>
                          </m:rPr>
                          <w:rPr>
                            <w:rFonts w:ascii="Cambria Math" w:hAnsi="Cambria Math" w:cs="Times New Roman"/>
                            <w:sz w:val="28"/>
                            <w:szCs w:val="28"/>
                          </w:rPr>
                          <m:t>тек</m:t>
                        </m:r>
                      </m:sub>
                      <m:sup>
                        <m:r>
                          <m:rPr>
                            <m:sty m:val="p"/>
                          </m:rPr>
                          <w:rPr>
                            <w:rFonts w:ascii="Cambria Math" w:hAnsi="Cambria Math" w:cs="Times New Roman"/>
                            <w:sz w:val="28"/>
                            <w:szCs w:val="28"/>
                          </w:rPr>
                          <m:t>k</m:t>
                        </m:r>
                      </m:sup>
                    </m:sSubSup>
                  </m:e>
                </m:nary>
              </m:oMath>
            </m:oMathPara>
          </w:p>
        </w:tc>
        <w:tc>
          <w:tcPr>
            <w:tcW w:w="815" w:type="dxa"/>
            <w:vAlign w:val="center"/>
          </w:tcPr>
          <w:p w14:paraId="59A59EDC" w14:textId="77777777" w:rsidR="00456FA4" w:rsidRPr="00C018C3" w:rsidRDefault="00456FA4" w:rsidP="00606418">
            <w:pPr>
              <w:spacing w:after="80"/>
              <w:jc w:val="center"/>
              <w:rPr>
                <w:rFonts w:ascii="Times New Roman" w:hAnsi="Times New Roman" w:cs="Times New Roman"/>
                <w:sz w:val="28"/>
                <w:szCs w:val="28"/>
              </w:rPr>
            </w:pPr>
            <w:r w:rsidRPr="00C018C3">
              <w:rPr>
                <w:rFonts w:ascii="Times New Roman" w:hAnsi="Times New Roman" w:cs="Times New Roman"/>
                <w:sz w:val="28"/>
                <w:szCs w:val="28"/>
              </w:rPr>
              <w:t>(2),</w:t>
            </w:r>
          </w:p>
        </w:tc>
      </w:tr>
    </w:tbl>
    <w:p w14:paraId="518710E4" w14:textId="77777777" w:rsidR="00A70E85" w:rsidRPr="00C018C3" w:rsidRDefault="006961D7">
      <w:pPr>
        <w:pStyle w:val="12"/>
        <w:shd w:val="clear" w:color="auto" w:fill="auto"/>
        <w:spacing w:after="80"/>
        <w:ind w:left="1340" w:firstLine="0"/>
      </w:pPr>
      <w:r w:rsidRPr="00C018C3">
        <w:t>где:</w:t>
      </w:r>
    </w:p>
    <w:p w14:paraId="459FE59A" w14:textId="77777777" w:rsidR="00A70E85" w:rsidRPr="00C018C3" w:rsidRDefault="006961D7" w:rsidP="00C975BC">
      <w:pPr>
        <w:pStyle w:val="12"/>
        <w:shd w:val="clear" w:color="auto" w:fill="auto"/>
        <w:tabs>
          <w:tab w:val="left" w:pos="2330"/>
        </w:tabs>
        <w:spacing w:after="120" w:line="298" w:lineRule="auto"/>
        <w:ind w:left="1701" w:firstLine="0"/>
      </w:pPr>
      <w:r w:rsidRPr="00C018C3">
        <w:rPr>
          <w:sz w:val="26"/>
          <w:szCs w:val="26"/>
        </w:rPr>
        <w:t>Т</w:t>
      </w:r>
      <w:r w:rsidRPr="00C018C3">
        <w:rPr>
          <w:sz w:val="26"/>
          <w:szCs w:val="26"/>
          <w:vertAlign w:val="superscript"/>
        </w:rPr>
        <w:t>к</w:t>
      </w:r>
      <w:r w:rsidRPr="00C018C3">
        <w:rPr>
          <w:sz w:val="26"/>
          <w:szCs w:val="26"/>
        </w:rPr>
        <w:tab/>
      </w:r>
      <w:r w:rsidRPr="00C018C3">
        <w:t xml:space="preserve">- время эксплуатации </w:t>
      </w:r>
      <w:r w:rsidRPr="00C018C3">
        <w:rPr>
          <w:lang w:val="en-US" w:eastAsia="en-US" w:bidi="en-US"/>
        </w:rPr>
        <w:t>k</w:t>
      </w:r>
      <w:r w:rsidRPr="00C018C3">
        <w:t>-той машины (механизма), маш.-ч;</w:t>
      </w:r>
    </w:p>
    <w:p w14:paraId="22381891" w14:textId="77777777" w:rsidR="00A70E85" w:rsidRPr="00C018C3" w:rsidRDefault="006961D7" w:rsidP="00C975BC">
      <w:pPr>
        <w:pStyle w:val="12"/>
        <w:shd w:val="clear" w:color="auto" w:fill="auto"/>
        <w:spacing w:after="60" w:line="290" w:lineRule="auto"/>
        <w:ind w:left="2980" w:hanging="1279"/>
        <w:jc w:val="left"/>
      </w:pPr>
      <w:r w:rsidRPr="00C018C3">
        <w:rPr>
          <w:sz w:val="26"/>
          <w:szCs w:val="26"/>
        </w:rPr>
        <w:t>СЦэм</w:t>
      </w:r>
      <w:r w:rsidRPr="00C018C3">
        <w:t>к</w:t>
      </w:r>
      <w:r w:rsidRPr="00C018C3">
        <w:rPr>
          <w:vertAlign w:val="subscript"/>
        </w:rPr>
        <w:t>ек</w:t>
      </w:r>
      <w:r w:rsidRPr="00C018C3">
        <w:t xml:space="preserve"> - сметная цена эксплуатации </w:t>
      </w:r>
      <w:r w:rsidRPr="00C018C3">
        <w:rPr>
          <w:lang w:val="en-US" w:eastAsia="en-US" w:bidi="en-US"/>
        </w:rPr>
        <w:t>k</w:t>
      </w:r>
      <w:r w:rsidRPr="00C018C3">
        <w:t>-той машины (механизма) в текущем уровне цен, руб./ маш.-ч;</w:t>
      </w:r>
    </w:p>
    <w:p w14:paraId="5D13416D" w14:textId="77777777" w:rsidR="00A70E85" w:rsidRPr="00C018C3" w:rsidRDefault="006961D7" w:rsidP="00C975BC">
      <w:pPr>
        <w:pStyle w:val="12"/>
        <w:shd w:val="clear" w:color="auto" w:fill="auto"/>
        <w:tabs>
          <w:tab w:val="left" w:pos="2854"/>
        </w:tabs>
        <w:spacing w:line="298" w:lineRule="auto"/>
        <w:ind w:left="1701" w:firstLine="0"/>
      </w:pPr>
      <w:r w:rsidRPr="00C018C3">
        <w:rPr>
          <w:sz w:val="26"/>
          <w:szCs w:val="26"/>
          <w:lang w:val="en-US" w:eastAsia="en-US" w:bidi="en-US"/>
        </w:rPr>
        <w:t>k</w:t>
      </w:r>
      <w:r w:rsidRPr="00C018C3">
        <w:rPr>
          <w:sz w:val="26"/>
          <w:szCs w:val="26"/>
          <w:lang w:eastAsia="en-US" w:bidi="en-US"/>
        </w:rPr>
        <w:t xml:space="preserve"> </w:t>
      </w:r>
      <w:r w:rsidRPr="00C018C3">
        <w:rPr>
          <w:sz w:val="26"/>
          <w:szCs w:val="26"/>
        </w:rPr>
        <w:t xml:space="preserve">= 1 </w:t>
      </w:r>
      <w:r w:rsidRPr="00C018C3">
        <w:rPr>
          <w:i/>
          <w:iCs/>
          <w:sz w:val="26"/>
          <w:szCs w:val="26"/>
        </w:rPr>
        <w:t>+</w:t>
      </w:r>
      <w:r w:rsidRPr="00C018C3">
        <w:rPr>
          <w:sz w:val="26"/>
          <w:szCs w:val="26"/>
        </w:rPr>
        <w:t xml:space="preserve"> </w:t>
      </w:r>
      <w:r w:rsidRPr="00C018C3">
        <w:rPr>
          <w:sz w:val="26"/>
          <w:szCs w:val="26"/>
          <w:lang w:val="en-US" w:eastAsia="en-US" w:bidi="en-US"/>
        </w:rPr>
        <w:t>K</w:t>
      </w:r>
      <w:r w:rsidRPr="00C018C3">
        <w:rPr>
          <w:lang w:eastAsia="en-US" w:bidi="en-US"/>
        </w:rPr>
        <w:t>,</w:t>
      </w:r>
      <w:r w:rsidRPr="00C018C3">
        <w:rPr>
          <w:lang w:eastAsia="en-US" w:bidi="en-US"/>
        </w:rPr>
        <w:tab/>
      </w:r>
      <w:r w:rsidRPr="00C018C3">
        <w:t>где:</w:t>
      </w:r>
    </w:p>
    <w:p w14:paraId="46C1C8C4" w14:textId="77777777" w:rsidR="00A70E85" w:rsidRPr="00C018C3" w:rsidRDefault="006961D7">
      <w:pPr>
        <w:pStyle w:val="12"/>
        <w:shd w:val="clear" w:color="auto" w:fill="auto"/>
        <w:spacing w:after="120" w:line="240" w:lineRule="auto"/>
        <w:ind w:left="2980" w:hanging="1260"/>
        <w:jc w:val="left"/>
      </w:pPr>
      <w:r w:rsidRPr="00C018C3">
        <w:rPr>
          <w:lang w:val="en-US" w:eastAsia="en-US" w:bidi="en-US"/>
        </w:rPr>
        <w:t>K</w:t>
      </w:r>
      <w:r w:rsidRPr="00C018C3">
        <w:rPr>
          <w:lang w:eastAsia="en-US" w:bidi="en-US"/>
        </w:rPr>
        <w:t xml:space="preserve"> </w:t>
      </w:r>
      <w:r w:rsidRPr="00C018C3">
        <w:t>- количество наименований машин и механизмов в локальном сметном расчете (смете).</w:t>
      </w:r>
    </w:p>
    <w:p w14:paraId="133FDCB3" w14:textId="77777777" w:rsidR="00A70E85" w:rsidRPr="00C018C3" w:rsidRDefault="006961D7" w:rsidP="0029114A">
      <w:pPr>
        <w:pStyle w:val="12"/>
        <w:numPr>
          <w:ilvl w:val="0"/>
          <w:numId w:val="2"/>
        </w:numPr>
        <w:shd w:val="clear" w:color="auto" w:fill="auto"/>
        <w:tabs>
          <w:tab w:val="left" w:pos="1675"/>
        </w:tabs>
        <w:spacing w:after="80"/>
        <w:ind w:firstLine="709"/>
      </w:pPr>
      <w:r w:rsidRPr="00C018C3">
        <w:t>Время эксплуатации машин и механизмов (</w:t>
      </w:r>
      <w:r w:rsidRPr="00C018C3">
        <w:rPr>
          <w:sz w:val="26"/>
          <w:szCs w:val="26"/>
        </w:rPr>
        <w:t>Т</w:t>
      </w:r>
      <w:r w:rsidRPr="00C018C3">
        <w:rPr>
          <w:sz w:val="26"/>
          <w:szCs w:val="26"/>
          <w:vertAlign w:val="superscript"/>
        </w:rPr>
        <w:t>к</w:t>
      </w:r>
      <w:r w:rsidRPr="00C018C3">
        <w:t>) определяется на основании нормативной потребности в машинах и механизмах, приведенной в сметных нормах, и объемов работ, принятых на основании проектной и (или) иной технической документации, по формуле (3):</w:t>
      </w: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4"/>
        <w:gridCol w:w="814"/>
      </w:tblGrid>
      <w:tr w:rsidR="00456FA4" w:rsidRPr="00C018C3" w14:paraId="5F040D0E" w14:textId="77777777" w:rsidTr="00606418">
        <w:tc>
          <w:tcPr>
            <w:tcW w:w="8505" w:type="dxa"/>
          </w:tcPr>
          <w:p w14:paraId="14027C2C" w14:textId="77777777" w:rsidR="00456FA4" w:rsidRPr="00C018C3" w:rsidRDefault="00650E15" w:rsidP="00606418">
            <w:pPr>
              <w:spacing w:after="80"/>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Т</m:t>
                    </m:r>
                  </m:e>
                  <m:sub/>
                  <m:sup>
                    <m:r>
                      <m:rPr>
                        <m:sty m:val="p"/>
                      </m:rPr>
                      <w:rPr>
                        <w:rFonts w:ascii="Cambria Math" w:hAnsi="Cambria Math" w:cs="Times New Roman"/>
                        <w:sz w:val="28"/>
                        <w:szCs w:val="28"/>
                      </w:rPr>
                      <m:t>k</m:t>
                    </m:r>
                  </m:sup>
                </m:sSubSup>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i=1</m:t>
                    </m:r>
                  </m:sub>
                  <m:sup>
                    <m:r>
                      <m:rPr>
                        <m:sty m:val="p"/>
                      </m:rPr>
                      <w:rPr>
                        <w:rFonts w:ascii="Cambria Math" w:hAnsi="Cambria Math" w:cs="Times New Roman"/>
                        <w:sz w:val="28"/>
                        <w:szCs w:val="28"/>
                      </w:rPr>
                      <m:t>I</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Т</m:t>
                        </m:r>
                      </m:e>
                      <m:sub>
                        <m:r>
                          <m:rPr>
                            <m:sty m:val="p"/>
                          </m:rPr>
                          <w:rPr>
                            <w:rFonts w:ascii="Cambria Math" w:hAnsi="Cambria Math" w:cs="Times New Roman"/>
                            <w:sz w:val="28"/>
                            <w:szCs w:val="28"/>
                          </w:rPr>
                          <m:t>i</m:t>
                        </m:r>
                      </m:sub>
                      <m:sup>
                        <m:r>
                          <m:rPr>
                            <m:sty m:val="p"/>
                          </m:rPr>
                          <w:rPr>
                            <w:rFonts w:ascii="Cambria Math" w:hAnsi="Cambria Math" w:cs="Times New Roman"/>
                            <w:sz w:val="28"/>
                            <w:szCs w:val="28"/>
                            <w:lang w:val="en-US"/>
                          </w:rPr>
                          <m:t>k</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sSubSup>
                  </m:e>
                </m:nary>
              </m:oMath>
            </m:oMathPara>
          </w:p>
        </w:tc>
        <w:tc>
          <w:tcPr>
            <w:tcW w:w="815" w:type="dxa"/>
            <w:vAlign w:val="center"/>
          </w:tcPr>
          <w:p w14:paraId="3E625FDA" w14:textId="77777777" w:rsidR="00456FA4" w:rsidRPr="00C018C3" w:rsidRDefault="00456FA4" w:rsidP="00606418">
            <w:pPr>
              <w:spacing w:after="80"/>
              <w:jc w:val="center"/>
              <w:rPr>
                <w:rFonts w:ascii="Times New Roman" w:hAnsi="Times New Roman" w:cs="Times New Roman"/>
                <w:sz w:val="28"/>
                <w:szCs w:val="28"/>
              </w:rPr>
            </w:pPr>
            <w:r w:rsidRPr="00C018C3">
              <w:rPr>
                <w:rFonts w:ascii="Times New Roman" w:hAnsi="Times New Roman" w:cs="Times New Roman"/>
                <w:sz w:val="28"/>
                <w:szCs w:val="28"/>
              </w:rPr>
              <w:t>(3),</w:t>
            </w:r>
          </w:p>
        </w:tc>
      </w:tr>
    </w:tbl>
    <w:p w14:paraId="6B92DAD7" w14:textId="77777777" w:rsidR="00A70E85" w:rsidRPr="00C018C3" w:rsidRDefault="006961D7">
      <w:pPr>
        <w:pStyle w:val="12"/>
        <w:shd w:val="clear" w:color="auto" w:fill="auto"/>
        <w:ind w:left="1340" w:firstLine="0"/>
        <w:jc w:val="left"/>
      </w:pPr>
      <w:r w:rsidRPr="00C018C3">
        <w:t>где:</w:t>
      </w:r>
    </w:p>
    <w:p w14:paraId="7BE263F0" w14:textId="2AEF0F08" w:rsidR="00A70E85" w:rsidRPr="00C018C3" w:rsidRDefault="006961D7" w:rsidP="00C975BC">
      <w:pPr>
        <w:pStyle w:val="12"/>
        <w:shd w:val="clear" w:color="auto" w:fill="auto"/>
        <w:spacing w:after="80" w:line="240" w:lineRule="auto"/>
        <w:ind w:left="2127" w:hanging="566"/>
        <w:jc w:val="left"/>
      </w:pPr>
      <w:r w:rsidRPr="00C018C3">
        <w:rPr>
          <w:sz w:val="26"/>
          <w:szCs w:val="26"/>
        </w:rPr>
        <w:t>Т</w:t>
      </w:r>
      <w:r w:rsidRPr="00C018C3">
        <w:rPr>
          <w:sz w:val="20"/>
          <w:szCs w:val="20"/>
        </w:rPr>
        <w:t xml:space="preserve">к </w:t>
      </w:r>
      <w:r w:rsidRPr="00C018C3">
        <w:t xml:space="preserve">- время эксплуатации </w:t>
      </w:r>
      <w:r w:rsidRPr="00C018C3">
        <w:rPr>
          <w:lang w:val="en-US" w:eastAsia="en-US" w:bidi="en-US"/>
        </w:rPr>
        <w:t>k</w:t>
      </w:r>
      <w:r w:rsidRPr="00C018C3">
        <w:t xml:space="preserve">-ой машины (механизма) по </w:t>
      </w:r>
      <w:r w:rsidRPr="00C018C3">
        <w:rPr>
          <w:lang w:val="en-US" w:eastAsia="en-US" w:bidi="en-US"/>
        </w:rPr>
        <w:t>i</w:t>
      </w:r>
      <w:r w:rsidRPr="00C018C3">
        <w:t>-ой сметной норме, маш.-ч.</w:t>
      </w:r>
    </w:p>
    <w:p w14:paraId="3720D584" w14:textId="77777777" w:rsidR="00A70E85" w:rsidRPr="00C018C3" w:rsidRDefault="006961D7" w:rsidP="003209AA">
      <w:pPr>
        <w:pStyle w:val="12"/>
        <w:shd w:val="clear" w:color="auto" w:fill="auto"/>
        <w:ind w:firstLine="709"/>
      </w:pPr>
      <w:r w:rsidRPr="00C018C3">
        <w:t>Время эксплуатации машин и механизмов, включенных в сметные нормы с обобщенным наименованием и указанием кода группы, расход которых приведен с литерой «П», определяется на основании данных проектной документации, при этом их технические, качественные, эксплуатационные и прочие характеристики подлежат уточнению по проектным данным для однозначной идентификации машины и механизма.</w:t>
      </w:r>
    </w:p>
    <w:p w14:paraId="01ABEF04" w14:textId="77777777" w:rsidR="00A70E85" w:rsidRPr="00C018C3" w:rsidRDefault="006961D7" w:rsidP="003209AA">
      <w:pPr>
        <w:pStyle w:val="12"/>
        <w:shd w:val="clear" w:color="auto" w:fill="auto"/>
        <w:ind w:firstLine="709"/>
      </w:pPr>
      <w:r w:rsidRPr="00C018C3">
        <w:t>При обосновании проектной и (или) иной технической документацией время эксплуатации машин и механизмов и (или) оплата труда машинистов определяются с применением коэффициентов, учитывающих условия производства работ и усложняющие факторы, в соответствии с положениями пунктов 52 - 61 Методики.</w:t>
      </w:r>
    </w:p>
    <w:p w14:paraId="3BFD198F" w14:textId="2BD6E9B0" w:rsidR="0030439A" w:rsidRPr="00C018C3" w:rsidRDefault="006961D7" w:rsidP="0029114A">
      <w:pPr>
        <w:pStyle w:val="a1"/>
        <w:numPr>
          <w:ilvl w:val="0"/>
          <w:numId w:val="2"/>
        </w:numPr>
        <w:ind w:left="0" w:firstLine="709"/>
      </w:pPr>
      <w:r w:rsidRPr="00C018C3">
        <w:rPr>
          <w:color w:val="000000"/>
          <w:lang w:eastAsia="ru-RU" w:bidi="ru-RU"/>
        </w:rPr>
        <w:t>Сметная цена на эксплуатацию машин и механизмов (</w:t>
      </w:r>
      <w:r w:rsidRPr="00C018C3">
        <w:rPr>
          <w:color w:val="000000"/>
          <w:sz w:val="26"/>
          <w:szCs w:val="26"/>
          <w:lang w:eastAsia="ru-RU" w:bidi="ru-RU"/>
        </w:rPr>
        <w:t>СЦэм</w:t>
      </w:r>
      <w:r w:rsidRPr="00C018C3">
        <w:rPr>
          <w:color w:val="000000"/>
          <w:sz w:val="26"/>
          <w:szCs w:val="26"/>
          <w:vertAlign w:val="subscript"/>
          <w:lang w:eastAsia="ru-RU" w:bidi="ru-RU"/>
        </w:rPr>
        <w:t>т</w:t>
      </w:r>
      <w:r w:rsidRPr="00C018C3">
        <w:rPr>
          <w:color w:val="000000"/>
          <w:sz w:val="26"/>
          <w:szCs w:val="26"/>
          <w:vertAlign w:val="superscript"/>
          <w:lang w:eastAsia="ru-RU" w:bidi="ru-RU"/>
        </w:rPr>
        <w:t>к</w:t>
      </w:r>
      <w:r w:rsidRPr="00C018C3">
        <w:rPr>
          <w:color w:val="000000"/>
          <w:sz w:val="26"/>
          <w:szCs w:val="26"/>
          <w:vertAlign w:val="subscript"/>
          <w:lang w:eastAsia="ru-RU" w:bidi="ru-RU"/>
        </w:rPr>
        <w:t>ек</w:t>
      </w:r>
      <w:r w:rsidRPr="00C018C3">
        <w:rPr>
          <w:color w:val="000000"/>
          <w:sz w:val="26"/>
          <w:szCs w:val="26"/>
          <w:lang w:eastAsia="ru-RU" w:bidi="ru-RU"/>
        </w:rPr>
        <w:t xml:space="preserve">) </w:t>
      </w:r>
      <w:r w:rsidRPr="00C018C3">
        <w:rPr>
          <w:color w:val="000000"/>
          <w:lang w:eastAsia="ru-RU" w:bidi="ru-RU"/>
        </w:rPr>
        <w:t xml:space="preserve">определяется на основании данных ФГИС ЦС. Сметные цены в текущем уровне цен на </w:t>
      </w:r>
      <w:r w:rsidR="0030439A" w:rsidRPr="00C018C3">
        <w:t>несерийные</w:t>
      </w:r>
      <w:r w:rsidRPr="00C018C3">
        <w:rPr>
          <w:color w:val="000000"/>
          <w:lang w:eastAsia="ru-RU" w:bidi="ru-RU"/>
        </w:rPr>
        <w:t xml:space="preserve"> строительные машины</w:t>
      </w:r>
      <w:r w:rsidR="0030439A" w:rsidRPr="00C018C3">
        <w:rPr>
          <w:color w:val="000000"/>
          <w:lang w:eastAsia="ru-RU" w:bidi="ru-RU"/>
        </w:rPr>
        <w:t xml:space="preserve"> </w:t>
      </w:r>
      <w:r w:rsidR="0030439A" w:rsidRPr="00C018C3">
        <w:t>определяются по формуле (</w:t>
      </w:r>
      <w:r w:rsidR="00456FA4" w:rsidRPr="00C018C3">
        <w:t>3.1</w:t>
      </w:r>
      <w:r w:rsidR="0030439A" w:rsidRPr="00C018C3">
        <w:t>)</w:t>
      </w:r>
      <w:r w:rsidR="00F95792" w:rsidRPr="00C018C3">
        <w:t>:</w:t>
      </w:r>
      <w:r w:rsidR="0030439A" w:rsidRPr="00C018C3">
        <w:t xml:space="preserve"> </w:t>
      </w:r>
    </w:p>
    <w:p w14:paraId="77CA6A20" w14:textId="6ECFD7E1" w:rsidR="0030439A" w:rsidRPr="00C018C3" w:rsidRDefault="00650E15" w:rsidP="00F95792">
      <w:pPr>
        <w:pStyle w:val="a1"/>
        <w:numPr>
          <w:ilvl w:val="0"/>
          <w:numId w:val="0"/>
        </w:numPr>
        <w:ind w:left="400" w:firstLine="700"/>
        <w:jc w:val="center"/>
      </w:pP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маш.р</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Ц</m:t>
                </m:r>
              </m:e>
              <m:sub>
                <m:r>
                  <m:rPr>
                    <m:sty m:val="p"/>
                  </m:rPr>
                  <w:rPr>
                    <w:rFonts w:ascii="Cambria Math" w:hAnsi="Cambria Math"/>
                  </w:rPr>
                  <m:t>а</m:t>
                </m:r>
              </m:sub>
            </m:sSub>
          </m:num>
          <m:den>
            <m:sSub>
              <m:sSubPr>
                <m:ctrlPr>
                  <w:rPr>
                    <w:rFonts w:ascii="Cambria Math" w:hAnsi="Cambria Math"/>
                    <w:lang w:val="en-US"/>
                  </w:rPr>
                </m:ctrlPr>
              </m:sSubPr>
              <m:e>
                <m:r>
                  <m:rPr>
                    <m:sty m:val="p"/>
                  </m:rPr>
                  <w:rPr>
                    <w:rFonts w:ascii="Cambria Math" w:hAnsi="Cambria Math"/>
                  </w:rPr>
                  <m:t>Т</m:t>
                </m:r>
              </m:e>
              <m:sub>
                <m:r>
                  <m:rPr>
                    <m:sty m:val="p"/>
                  </m:rPr>
                  <w:rPr>
                    <w:rFonts w:ascii="Cambria Math" w:hAnsi="Cambria Math"/>
                  </w:rPr>
                  <m:t>с</m:t>
                </m:r>
              </m:sub>
            </m:sSub>
          </m:den>
        </m:f>
        <m:r>
          <m:rPr>
            <m:sty m:val="p"/>
          </m:rPr>
          <w:rPr>
            <w:rFonts w:ascii="Cambria Math" w:hAnsi="Cambria Math"/>
          </w:rPr>
          <m:t xml:space="preserve">               </m:t>
        </m:r>
      </m:oMath>
      <w:r w:rsidR="0030439A" w:rsidRPr="00C018C3">
        <w:t>(</w:t>
      </w:r>
      <w:r w:rsidR="00456FA4" w:rsidRPr="00C018C3">
        <w:t>3.1</w:t>
      </w:r>
      <w:r w:rsidR="0030439A" w:rsidRPr="00C018C3">
        <w:t>),</w:t>
      </w:r>
    </w:p>
    <w:p w14:paraId="2B56430A" w14:textId="77777777" w:rsidR="0030439A" w:rsidRPr="00C018C3" w:rsidRDefault="0030439A" w:rsidP="005E2FD8">
      <w:pPr>
        <w:pStyle w:val="a1"/>
        <w:numPr>
          <w:ilvl w:val="0"/>
          <w:numId w:val="0"/>
        </w:numPr>
        <w:ind w:left="400" w:firstLine="700"/>
      </w:pPr>
      <w:r w:rsidRPr="00C018C3">
        <w:t>где:</w:t>
      </w:r>
    </w:p>
    <w:p w14:paraId="2756A263" w14:textId="46AE5454" w:rsidR="0030439A" w:rsidRPr="00C018C3" w:rsidRDefault="0030439A" w:rsidP="003209AA">
      <w:pPr>
        <w:pStyle w:val="a1"/>
        <w:numPr>
          <w:ilvl w:val="0"/>
          <w:numId w:val="0"/>
        </w:numPr>
        <w:ind w:left="403" w:firstLine="697"/>
      </w:pPr>
      <w:r w:rsidRPr="00C018C3">
        <w:t>Ц</w:t>
      </w:r>
      <w:r w:rsidRPr="00C018C3">
        <w:rPr>
          <w:vertAlign w:val="subscript"/>
        </w:rPr>
        <w:t>а</w:t>
      </w:r>
      <w:r w:rsidRPr="00C018C3">
        <w:t xml:space="preserve"> – цена услуг на предоставление </w:t>
      </w:r>
      <w:r w:rsidR="003F7353" w:rsidRPr="00C018C3">
        <w:t>несерийных</w:t>
      </w:r>
      <w:r w:rsidR="003F7353" w:rsidRPr="00C018C3">
        <w:rPr>
          <w:color w:val="000000"/>
          <w:lang w:eastAsia="ru-RU" w:bidi="ru-RU"/>
        </w:rPr>
        <w:t xml:space="preserve"> строительных машин</w:t>
      </w:r>
      <w:r w:rsidR="003F7353" w:rsidRPr="00C018C3" w:rsidDel="003F7353">
        <w:t xml:space="preserve"> </w:t>
      </w:r>
      <w:r w:rsidRPr="00C018C3">
        <w:t xml:space="preserve">во временную эксплуатацию, руб./сут. (определяется делением цены коммерческих предложений соответствующих юридических лиц на срок </w:t>
      </w:r>
      <w:r w:rsidR="00041815" w:rsidRPr="00C018C3">
        <w:t>временной эксплуатации</w:t>
      </w:r>
      <w:r w:rsidRPr="00C018C3">
        <w:t>, указанный в коммерческом предложении);</w:t>
      </w:r>
    </w:p>
    <w:p w14:paraId="41A07BF1" w14:textId="77777777" w:rsidR="0030439A" w:rsidRPr="00C018C3" w:rsidRDefault="0030439A" w:rsidP="003209AA">
      <w:pPr>
        <w:pStyle w:val="a1"/>
        <w:numPr>
          <w:ilvl w:val="0"/>
          <w:numId w:val="0"/>
        </w:numPr>
        <w:ind w:left="403" w:firstLine="697"/>
      </w:pPr>
      <w:r w:rsidRPr="00C018C3">
        <w:t>Т</w:t>
      </w:r>
      <w:r w:rsidRPr="00C018C3">
        <w:rPr>
          <w:vertAlign w:val="subscript"/>
        </w:rPr>
        <w:t>с</w:t>
      </w:r>
      <w:r w:rsidRPr="00C018C3">
        <w:t xml:space="preserve"> – продолжительность работы в соответствии с режимом, установленным в ПОС, ч./сут.</w:t>
      </w:r>
    </w:p>
    <w:p w14:paraId="44BFAD6F" w14:textId="19CAAE00"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 xml:space="preserve">Состав затрат, </w:t>
      </w:r>
      <w:r w:rsidR="00334D10" w:rsidRPr="00C018C3">
        <w:rPr>
          <w:rFonts w:ascii="Times New Roman" w:hAnsi="Times New Roman" w:cs="Times New Roman"/>
          <w:sz w:val="28"/>
          <w:szCs w:val="28"/>
        </w:rPr>
        <w:t>учитываемых в коммерческих предложениях</w:t>
      </w:r>
      <w:r w:rsidR="004C1C60" w:rsidRPr="00C018C3">
        <w:rPr>
          <w:rFonts w:ascii="Times New Roman" w:hAnsi="Times New Roman" w:cs="Times New Roman"/>
          <w:sz w:val="28"/>
          <w:szCs w:val="28"/>
        </w:rPr>
        <w:t xml:space="preserve"> при определении цены на предоставление несерийных строительных машин</w:t>
      </w:r>
      <w:r w:rsidRPr="00C018C3">
        <w:rPr>
          <w:rFonts w:ascii="Times New Roman" w:hAnsi="Times New Roman" w:cs="Times New Roman"/>
          <w:sz w:val="28"/>
          <w:szCs w:val="28"/>
        </w:rPr>
        <w:t>:</w:t>
      </w:r>
    </w:p>
    <w:p w14:paraId="086D4FD9" w14:textId="0F81EC40"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 xml:space="preserve">а) </w:t>
      </w:r>
      <w:r w:rsidR="00041815" w:rsidRPr="00C018C3">
        <w:rPr>
          <w:rFonts w:ascii="Times New Roman" w:hAnsi="Times New Roman" w:cs="Times New Roman"/>
          <w:sz w:val="28"/>
          <w:szCs w:val="28"/>
        </w:rPr>
        <w:t xml:space="preserve">стоимость временной эксплуатации </w:t>
      </w:r>
      <w:r w:rsidR="002032A6" w:rsidRPr="00C018C3">
        <w:rPr>
          <w:rFonts w:ascii="Times New Roman" w:hAnsi="Times New Roman" w:cs="Times New Roman"/>
          <w:sz w:val="28"/>
          <w:szCs w:val="28"/>
        </w:rPr>
        <w:t xml:space="preserve">или </w:t>
      </w:r>
      <w:r w:rsidRPr="00C018C3">
        <w:rPr>
          <w:rFonts w:ascii="Times New Roman" w:hAnsi="Times New Roman" w:cs="Times New Roman"/>
          <w:sz w:val="28"/>
          <w:szCs w:val="28"/>
        </w:rPr>
        <w:t>аренда</w:t>
      </w:r>
      <w:r w:rsidR="00041815" w:rsidRPr="00C018C3">
        <w:rPr>
          <w:rFonts w:ascii="Times New Roman" w:hAnsi="Times New Roman" w:cs="Times New Roman"/>
          <w:sz w:val="28"/>
          <w:szCs w:val="28"/>
        </w:rPr>
        <w:t xml:space="preserve"> несерийных строительных машин</w:t>
      </w:r>
      <w:r w:rsidRPr="00C018C3">
        <w:rPr>
          <w:rFonts w:ascii="Times New Roman" w:hAnsi="Times New Roman" w:cs="Times New Roman"/>
          <w:sz w:val="28"/>
          <w:szCs w:val="28"/>
        </w:rPr>
        <w:t xml:space="preserve"> (минимальная цена, определяемая по результатам анализа предложений арендодателей). Определяется на основе коммерческих предложений соответствующих юридических лиц на передачу во временное пользование/владение. При этом расчет стоимости аренды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14:paraId="649CE71C" w14:textId="06511A36"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 xml:space="preserve">б) техническое обслуживание (в том числе стоимость комплекта запасных частей на период эксплуатации). В тех случаях, когда техническое обслуживание не </w:t>
      </w:r>
      <w:r w:rsidRPr="00C018C3">
        <w:rPr>
          <w:rFonts w:ascii="Times New Roman" w:hAnsi="Times New Roman" w:cs="Times New Roman"/>
          <w:sz w:val="28"/>
          <w:szCs w:val="28"/>
        </w:rPr>
        <w:lastRenderedPageBreak/>
        <w:t>учтено в стоимости аренды его стоимость определяется на основании отдельных коммерческих предложений от юридических лиц на оказание соответствующих услуг. При этом расчет стоимости технического обслуживания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14:paraId="725B0E9C" w14:textId="70673D9D"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в) оплата труда машинистов (в том числе инженерно-технические работники). В тех случаях, когда оплата труда машинистов не учтена в стоимости аренды ее стоимость определяется на основании отдельных коммерческих предложений от юридических лиц на оказание соответствующих услуг. При этом расчет стоимости оплаты труда на 1 маш.-ч эксплуатации несерийных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 При этом коммерческие предложения должны учитывать все затраты, связанные с обеспечением пребывания машинистов на объекте строительства;</w:t>
      </w:r>
    </w:p>
    <w:p w14:paraId="2A4C7707" w14:textId="77777777"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г) перебазировка. В тех случаях, когда перебазировка не учтена в стоимости аренды ее стоимость определяется на основании отдельных коммерческих предложений от юридических лиц на оказание соответствующих услуг. При этом расчет стоимости перебазировки на 1 маш.-ч эксплуатации не 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14:paraId="527F00DD" w14:textId="77777777"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Данные затраты могут быть учтены единым коммерческим предложением вместе с затратами на приведение в рабочее состояние и разборка при перебазировке;</w:t>
      </w:r>
    </w:p>
    <w:p w14:paraId="6D50F666" w14:textId="77777777"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д) приведение в рабочее состояние и разборка при перебазировке. В тех случаях, когда приведение в рабочее состояние и разборка при перебазировке не учтены в стоимости аренды ее стоимость определяется на основании отдельных коммерческих предложений от юридических лиц на оказание соответствующих услуг. При этом расчет стоимости приведения в рабочее состояние и разборка при перебазировке на 1 маш.-ч эксплуатации не серийных строительных машин выполняется путем деления цены коммерческого предложения, приведенной к суточной, на суточный режим работы, установленным в ПОС (ч./сут).</w:t>
      </w:r>
    </w:p>
    <w:p w14:paraId="56099845" w14:textId="77777777"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Данные затраты могут быть учтены единым коммерческим предложением вместе с затратами на перебазировку;</w:t>
      </w:r>
    </w:p>
    <w:p w14:paraId="49237A97" w14:textId="77777777"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е) энергоносители, смазочные материалы и другие технические жидкости на время эксплуатации.</w:t>
      </w:r>
    </w:p>
    <w:p w14:paraId="7122BF6E" w14:textId="77777777"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 xml:space="preserve">В тех случаях, когда энергоносители и смазочные материалы не учтены в стоимости аренды их стоимость определяется в соответствии с методическими </w:t>
      </w:r>
      <w:r w:rsidRPr="00C018C3">
        <w:rPr>
          <w:rFonts w:ascii="Times New Roman" w:hAnsi="Times New Roman" w:cs="Times New Roman"/>
          <w:sz w:val="28"/>
          <w:szCs w:val="28"/>
        </w:rPr>
        <w:lastRenderedPageBreak/>
        <w:t>документами по определению сметных цен на эксплуатацию машин и механизмов, включенными в ФРСН.</w:t>
      </w:r>
    </w:p>
    <w:p w14:paraId="5D16D13A" w14:textId="77777777"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Вместо коммерческих предложений за обоснование вышеперечисленных затрат могут быть приняты ранее заключенные договора.</w:t>
      </w:r>
    </w:p>
    <w:p w14:paraId="4F65780F" w14:textId="43B3B27C" w:rsidR="0030439A" w:rsidRPr="00C018C3" w:rsidRDefault="0030439A" w:rsidP="003209AA">
      <w:pPr>
        <w:pStyle w:val="ConsPlusNormal"/>
        <w:spacing w:line="276" w:lineRule="auto"/>
        <w:ind w:firstLine="709"/>
        <w:jc w:val="both"/>
        <w:rPr>
          <w:rFonts w:ascii="Times New Roman" w:hAnsi="Times New Roman" w:cs="Times New Roman"/>
          <w:sz w:val="28"/>
          <w:szCs w:val="28"/>
        </w:rPr>
      </w:pPr>
      <w:r w:rsidRPr="00C018C3">
        <w:rPr>
          <w:rFonts w:ascii="Times New Roman" w:hAnsi="Times New Roman" w:cs="Times New Roman"/>
          <w:sz w:val="28"/>
          <w:szCs w:val="28"/>
        </w:rPr>
        <w:t>Затраты на эксплуатацию техники, не учтенной ФЕР и ФСЭМ, определяются на основании отдельных коммерческих предложений от юридических лиц на оказание соответствующих услуг и не включаются в стоимость эксплуатации несерийных строительных машин, а учитывается в главе 9 «Сводного сметного расчета».</w:t>
      </w:r>
    </w:p>
    <w:p w14:paraId="02BBB710" w14:textId="79DE24C3" w:rsidR="00A70E85" w:rsidRPr="00C018C3" w:rsidRDefault="0030439A" w:rsidP="003209AA">
      <w:pPr>
        <w:pStyle w:val="12"/>
        <w:shd w:val="clear" w:color="auto" w:fill="auto"/>
        <w:tabs>
          <w:tab w:val="left" w:pos="1628"/>
        </w:tabs>
        <w:ind w:firstLine="709"/>
      </w:pPr>
      <w:r w:rsidRPr="00C018C3">
        <w:t>Несерийные строительные машины могут включаться в государственные элементные сметные нормы, сборники федеральных расценок на эксплуатацию машин, механизмов и автотранспортных средств без указания сметных цен на их эксплуатацию.</w:t>
      </w:r>
    </w:p>
    <w:p w14:paraId="766A8B98" w14:textId="77777777" w:rsidR="00A70E85" w:rsidRPr="00C018C3" w:rsidRDefault="006961D7" w:rsidP="0029114A">
      <w:pPr>
        <w:pStyle w:val="12"/>
        <w:numPr>
          <w:ilvl w:val="0"/>
          <w:numId w:val="2"/>
        </w:numPr>
        <w:shd w:val="clear" w:color="auto" w:fill="auto"/>
        <w:tabs>
          <w:tab w:val="left" w:pos="1623"/>
        </w:tabs>
        <w:ind w:firstLine="709"/>
      </w:pPr>
      <w:r w:rsidRPr="00C018C3">
        <w:t>Перечень строительных машин и механизмов определяется на основании данных сметных норм, учитываемых в локальном сметном расчете (смете) в соответствии с проектной и (или) иной технической документацией.</w:t>
      </w:r>
    </w:p>
    <w:p w14:paraId="707A3B8E" w14:textId="5A3548C5" w:rsidR="00A70E85" w:rsidRPr="00C018C3" w:rsidRDefault="006961D7" w:rsidP="0029114A">
      <w:pPr>
        <w:pStyle w:val="12"/>
        <w:numPr>
          <w:ilvl w:val="0"/>
          <w:numId w:val="2"/>
        </w:numPr>
        <w:shd w:val="clear" w:color="auto" w:fill="auto"/>
        <w:tabs>
          <w:tab w:val="left" w:pos="1623"/>
        </w:tabs>
        <w:ind w:firstLine="709"/>
      </w:pPr>
      <w:r w:rsidRPr="00C018C3">
        <w:t xml:space="preserve">Сметная стоимость </w:t>
      </w:r>
      <w:r w:rsidR="00F95792" w:rsidRPr="00C018C3">
        <w:t>материальных ресурсов</w:t>
      </w:r>
      <w:r w:rsidRPr="00C018C3">
        <w:t xml:space="preserve"> (</w:t>
      </w:r>
      <w:r w:rsidRPr="00C018C3">
        <w:rPr>
          <w:sz w:val="26"/>
          <w:szCs w:val="26"/>
        </w:rPr>
        <w:t>М</w:t>
      </w:r>
      <w:r w:rsidRPr="00C018C3">
        <w:rPr>
          <w:sz w:val="26"/>
          <w:szCs w:val="26"/>
          <w:vertAlign w:val="subscript"/>
        </w:rPr>
        <w:t>тек</w:t>
      </w:r>
      <w:r w:rsidRPr="00C018C3">
        <w:t>) определяется в текущем уровне цен на основании данных об их перечне, количестве и сметных ценах по формуле (4):</w:t>
      </w: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4"/>
        <w:gridCol w:w="814"/>
      </w:tblGrid>
      <w:tr w:rsidR="00A976FB" w:rsidRPr="00C018C3" w14:paraId="7919D480" w14:textId="77777777" w:rsidTr="00606418">
        <w:tc>
          <w:tcPr>
            <w:tcW w:w="8505" w:type="dxa"/>
          </w:tcPr>
          <w:p w14:paraId="1C4BB8BD" w14:textId="77777777" w:rsidR="00A976FB" w:rsidRPr="00C018C3" w:rsidRDefault="00650E15" w:rsidP="00606418">
            <w:pPr>
              <w:spacing w:after="80"/>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М</m:t>
                    </m:r>
                  </m:e>
                  <m:sub>
                    <m:r>
                      <m:rPr>
                        <m:sty m:val="p"/>
                      </m:rPr>
                      <w:rPr>
                        <w:rFonts w:ascii="Cambria Math" w:hAnsi="Cambria Math" w:cs="Times New Roman"/>
                        <w:sz w:val="28"/>
                        <w:szCs w:val="28"/>
                      </w:rPr>
                      <m:t>тек</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j=1</m:t>
                    </m:r>
                  </m:sub>
                  <m:sup>
                    <m:r>
                      <m:rPr>
                        <m:sty m:val="p"/>
                      </m:rPr>
                      <w:rPr>
                        <w:rFonts w:ascii="Cambria Math" w:hAnsi="Cambria Math" w:cs="Times New Roman"/>
                        <w:sz w:val="28"/>
                        <w:szCs w:val="28"/>
                      </w:rPr>
                      <m:t>J</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P</m:t>
                        </m:r>
                      </m:e>
                      <m:sub/>
                      <m:sup>
                        <m:r>
                          <m:rPr>
                            <m:sty m:val="p"/>
                          </m:rPr>
                          <w:rPr>
                            <w:rFonts w:ascii="Cambria Math" w:hAnsi="Cambria Math" w:cs="Times New Roman"/>
                            <w:sz w:val="28"/>
                            <w:szCs w:val="28"/>
                            <w:lang w:val="en-US"/>
                          </w:rPr>
                          <m:t>j</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См</m:t>
                        </m:r>
                      </m:e>
                      <m:sub>
                        <m:r>
                          <m:rPr>
                            <m:sty m:val="p"/>
                          </m:rPr>
                          <w:rPr>
                            <w:rFonts w:ascii="Cambria Math" w:hAnsi="Cambria Math" w:cs="Times New Roman"/>
                            <w:sz w:val="28"/>
                            <w:szCs w:val="28"/>
                          </w:rPr>
                          <m:t>тек</m:t>
                        </m:r>
                      </m:sub>
                      <m:sup>
                        <m:r>
                          <m:rPr>
                            <m:sty m:val="p"/>
                          </m:rPr>
                          <w:rPr>
                            <w:rFonts w:ascii="Cambria Math" w:hAnsi="Cambria Math" w:cs="Times New Roman"/>
                            <w:sz w:val="28"/>
                            <w:szCs w:val="28"/>
                          </w:rPr>
                          <m:t>j</m:t>
                        </m:r>
                      </m:sup>
                    </m:sSubSup>
                  </m:e>
                </m:nary>
              </m:oMath>
            </m:oMathPara>
          </w:p>
        </w:tc>
        <w:tc>
          <w:tcPr>
            <w:tcW w:w="815" w:type="dxa"/>
            <w:vAlign w:val="center"/>
          </w:tcPr>
          <w:p w14:paraId="1FFAF1C5" w14:textId="77777777" w:rsidR="00A976FB" w:rsidRPr="00C018C3" w:rsidRDefault="00A976FB" w:rsidP="00A976FB">
            <w:pPr>
              <w:spacing w:after="80"/>
              <w:jc w:val="center"/>
              <w:rPr>
                <w:rFonts w:ascii="Times New Roman" w:hAnsi="Times New Roman" w:cs="Times New Roman"/>
                <w:sz w:val="28"/>
                <w:szCs w:val="28"/>
              </w:rPr>
            </w:pPr>
            <w:r w:rsidRPr="00C018C3">
              <w:rPr>
                <w:rFonts w:ascii="Times New Roman" w:hAnsi="Times New Roman" w:cs="Times New Roman"/>
                <w:sz w:val="28"/>
                <w:szCs w:val="28"/>
              </w:rPr>
              <w:t>(4),</w:t>
            </w:r>
          </w:p>
        </w:tc>
      </w:tr>
    </w:tbl>
    <w:p w14:paraId="6EFA2CB5" w14:textId="77777777" w:rsidR="00A70E85" w:rsidRPr="00C018C3" w:rsidRDefault="006961D7" w:rsidP="00F95792">
      <w:pPr>
        <w:pStyle w:val="12"/>
        <w:shd w:val="clear" w:color="auto" w:fill="auto"/>
        <w:spacing w:line="240" w:lineRule="auto"/>
        <w:ind w:left="426" w:firstLine="708"/>
        <w:jc w:val="left"/>
      </w:pPr>
      <w:r w:rsidRPr="00C018C3">
        <w:t>где:</w:t>
      </w:r>
    </w:p>
    <w:p w14:paraId="4E6D267B" w14:textId="4C6A1C84" w:rsidR="00BA5AC5" w:rsidRPr="00C018C3" w:rsidRDefault="006961D7" w:rsidP="00BA5AC5">
      <w:pPr>
        <w:pStyle w:val="12"/>
        <w:shd w:val="clear" w:color="auto" w:fill="auto"/>
        <w:spacing w:after="80"/>
        <w:ind w:left="426" w:firstLine="708"/>
      </w:pPr>
      <w:r w:rsidRPr="00C018C3">
        <w:rPr>
          <w:sz w:val="26"/>
          <w:szCs w:val="26"/>
          <w:lang w:val="en-US" w:eastAsia="en-US" w:bidi="en-US"/>
        </w:rPr>
        <w:t>P</w:t>
      </w:r>
      <w:r w:rsidRPr="00C018C3">
        <w:rPr>
          <w:sz w:val="26"/>
          <w:szCs w:val="26"/>
          <w:vertAlign w:val="superscript"/>
          <w:lang w:val="en-US" w:eastAsia="en-US" w:bidi="en-US"/>
        </w:rPr>
        <w:t>j</w:t>
      </w:r>
      <w:r w:rsidRPr="00C018C3">
        <w:rPr>
          <w:sz w:val="26"/>
          <w:szCs w:val="26"/>
          <w:lang w:eastAsia="en-US" w:bidi="en-US"/>
        </w:rPr>
        <w:tab/>
      </w:r>
      <w:r w:rsidRPr="00C018C3">
        <w:rPr>
          <w:lang w:eastAsia="en-US" w:bidi="en-US"/>
        </w:rPr>
        <w:t xml:space="preserve">- </w:t>
      </w:r>
      <w:r w:rsidRPr="00C018C3">
        <w:t xml:space="preserve">количество </w:t>
      </w:r>
      <w:r w:rsidRPr="00C018C3">
        <w:rPr>
          <w:lang w:val="en-US" w:eastAsia="en-US" w:bidi="en-US"/>
        </w:rPr>
        <w:t>j</w:t>
      </w:r>
      <w:r w:rsidRPr="00C018C3">
        <w:t xml:space="preserve">-ого </w:t>
      </w:r>
      <w:r w:rsidR="00F95792" w:rsidRPr="00C018C3">
        <w:t>материального ресурса</w:t>
      </w:r>
      <w:r w:rsidRPr="00C018C3">
        <w:t>,</w:t>
      </w:r>
      <w:r w:rsidR="00BA5AC5" w:rsidRPr="00C018C3">
        <w:t xml:space="preserve"> в натуральных единицах измерения;</w:t>
      </w:r>
    </w:p>
    <w:p w14:paraId="197912A9" w14:textId="12066D31" w:rsidR="00A70E85" w:rsidRPr="00C018C3" w:rsidRDefault="00650E15" w:rsidP="00BA5AC5">
      <w:pPr>
        <w:pStyle w:val="12"/>
        <w:shd w:val="clear" w:color="auto" w:fill="auto"/>
        <w:spacing w:after="120"/>
        <w:ind w:left="426" w:firstLine="708"/>
      </w:pPr>
      <m:oMath>
        <m:sSubSup>
          <m:sSubSupPr>
            <m:ctrlPr>
              <w:rPr>
                <w:rFonts w:ascii="Cambria Math" w:hAnsi="Cambria Math"/>
              </w:rPr>
            </m:ctrlPr>
          </m:sSubSupPr>
          <m:e>
            <m:r>
              <m:rPr>
                <m:sty m:val="p"/>
              </m:rPr>
              <w:rPr>
                <w:rFonts w:ascii="Cambria Math" w:hAnsi="Cambria Math"/>
              </w:rPr>
              <m:t>См</m:t>
            </m:r>
          </m:e>
          <m:sub>
            <m:r>
              <m:rPr>
                <m:sty m:val="p"/>
              </m:rPr>
              <w:rPr>
                <w:rFonts w:ascii="Cambria Math" w:hAnsi="Cambria Math"/>
              </w:rPr>
              <m:t>тек</m:t>
            </m:r>
          </m:sub>
          <m:sup>
            <m:r>
              <m:rPr>
                <m:sty m:val="p"/>
              </m:rPr>
              <w:rPr>
                <w:rFonts w:ascii="Cambria Math" w:hAnsi="Cambria Math"/>
              </w:rPr>
              <m:t>j</m:t>
            </m:r>
          </m:sup>
        </m:sSubSup>
      </m:oMath>
      <w:r w:rsidR="006961D7" w:rsidRPr="00C018C3">
        <w:t xml:space="preserve">- сметная цена </w:t>
      </w:r>
      <w:r w:rsidR="006961D7" w:rsidRPr="00C018C3">
        <w:rPr>
          <w:lang w:val="en-US" w:eastAsia="en-US" w:bidi="en-US"/>
        </w:rPr>
        <w:t>j</w:t>
      </w:r>
      <w:r w:rsidR="006961D7" w:rsidRPr="00C018C3">
        <w:t xml:space="preserve">-ого </w:t>
      </w:r>
      <w:r w:rsidR="00F95792" w:rsidRPr="00C018C3">
        <w:t>материального ресурса</w:t>
      </w:r>
      <w:r w:rsidR="006961D7" w:rsidRPr="00C018C3">
        <w:t xml:space="preserve"> в текущем уровне цен, руб.;</w:t>
      </w:r>
    </w:p>
    <w:p w14:paraId="54CD8C39" w14:textId="2AB66CC0" w:rsidR="00A70E85" w:rsidRPr="00C018C3" w:rsidRDefault="006961D7" w:rsidP="00F95792">
      <w:pPr>
        <w:pStyle w:val="12"/>
        <w:shd w:val="clear" w:color="auto" w:fill="auto"/>
        <w:spacing w:line="302" w:lineRule="auto"/>
        <w:ind w:left="426" w:firstLine="708"/>
        <w:jc w:val="left"/>
      </w:pPr>
      <w:r w:rsidRPr="00C018C3">
        <w:rPr>
          <w:sz w:val="26"/>
          <w:szCs w:val="26"/>
          <w:lang w:val="en-US" w:eastAsia="en-US" w:bidi="en-US"/>
        </w:rPr>
        <w:t>j</w:t>
      </w:r>
      <w:r w:rsidRPr="00C018C3">
        <w:rPr>
          <w:sz w:val="26"/>
          <w:szCs w:val="26"/>
          <w:lang w:eastAsia="en-US" w:bidi="en-US"/>
        </w:rPr>
        <w:t xml:space="preserve"> </w:t>
      </w:r>
      <w:r w:rsidRPr="00C018C3">
        <w:rPr>
          <w:sz w:val="26"/>
          <w:szCs w:val="26"/>
        </w:rPr>
        <w:t xml:space="preserve">= 1 </w:t>
      </w:r>
      <w:r w:rsidR="00BA5AC5" w:rsidRPr="00C018C3">
        <w:rPr>
          <w:sz w:val="26"/>
          <w:szCs w:val="26"/>
        </w:rPr>
        <w:t>+</w:t>
      </w:r>
      <w:r w:rsidRPr="00C018C3">
        <w:rPr>
          <w:sz w:val="26"/>
          <w:szCs w:val="26"/>
          <w:lang w:val="en-US" w:eastAsia="en-US" w:bidi="en-US"/>
        </w:rPr>
        <w:t>J</w:t>
      </w:r>
      <w:r w:rsidRPr="00C018C3">
        <w:rPr>
          <w:lang w:eastAsia="en-US" w:bidi="en-US"/>
        </w:rPr>
        <w:t xml:space="preserve">, </w:t>
      </w:r>
      <w:r w:rsidR="00BA5AC5" w:rsidRPr="00C018C3">
        <w:t>г</w:t>
      </w:r>
      <w:r w:rsidRPr="00C018C3">
        <w:t>д</w:t>
      </w:r>
      <w:r w:rsidR="00BA5AC5" w:rsidRPr="00C018C3">
        <w:t>е</w:t>
      </w:r>
      <w:r w:rsidRPr="00C018C3">
        <w:rPr>
          <w:vertAlign w:val="superscript"/>
        </w:rPr>
        <w:t>:</w:t>
      </w:r>
    </w:p>
    <w:p w14:paraId="6C8954B3" w14:textId="73804E0C" w:rsidR="00A70E85" w:rsidRPr="00C018C3" w:rsidRDefault="006961D7" w:rsidP="0088206A">
      <w:pPr>
        <w:pStyle w:val="12"/>
        <w:shd w:val="clear" w:color="auto" w:fill="auto"/>
        <w:spacing w:after="100" w:line="240" w:lineRule="auto"/>
        <w:ind w:left="426" w:firstLine="708"/>
      </w:pPr>
      <w:r w:rsidRPr="00C018C3">
        <w:rPr>
          <w:lang w:val="en-US" w:eastAsia="en-US" w:bidi="en-US"/>
        </w:rPr>
        <w:t>J</w:t>
      </w:r>
      <w:r w:rsidRPr="00C018C3">
        <w:rPr>
          <w:lang w:eastAsia="en-US" w:bidi="en-US"/>
        </w:rPr>
        <w:t xml:space="preserve"> </w:t>
      </w:r>
      <w:r w:rsidRPr="00C018C3">
        <w:t xml:space="preserve">- количество наименований </w:t>
      </w:r>
      <w:r w:rsidR="00E90D71" w:rsidRPr="00C018C3">
        <w:t>материальных ресурсов</w:t>
      </w:r>
      <w:r w:rsidRPr="00C018C3">
        <w:t xml:space="preserve"> в локальном сметном расчете (смете).</w:t>
      </w:r>
    </w:p>
    <w:p w14:paraId="6B8349BD" w14:textId="413F6721" w:rsidR="00A70E85" w:rsidRPr="00C018C3" w:rsidRDefault="006961D7" w:rsidP="0029114A">
      <w:pPr>
        <w:pStyle w:val="12"/>
        <w:numPr>
          <w:ilvl w:val="0"/>
          <w:numId w:val="2"/>
        </w:numPr>
        <w:shd w:val="clear" w:color="auto" w:fill="auto"/>
        <w:tabs>
          <w:tab w:val="left" w:pos="1647"/>
        </w:tabs>
        <w:ind w:firstLine="709"/>
      </w:pPr>
      <w:r w:rsidRPr="00C018C3">
        <w:t xml:space="preserve">Количество </w:t>
      </w:r>
      <w:r w:rsidR="00F95792" w:rsidRPr="00C018C3">
        <w:t>материальных ресурсов</w:t>
      </w:r>
      <w:r w:rsidRPr="00C018C3">
        <w:t xml:space="preserve"> </w:t>
      </w:r>
      <w:r w:rsidRPr="00C018C3">
        <w:rPr>
          <w:lang w:eastAsia="en-US" w:bidi="en-US"/>
        </w:rPr>
        <w:t>(</w:t>
      </w:r>
      <w:r w:rsidRPr="00C018C3">
        <w:rPr>
          <w:sz w:val="26"/>
          <w:szCs w:val="26"/>
          <w:lang w:val="en-US" w:eastAsia="en-US" w:bidi="en-US"/>
        </w:rPr>
        <w:t>P</w:t>
      </w:r>
      <w:r w:rsidRPr="00C018C3">
        <w:rPr>
          <w:sz w:val="26"/>
          <w:szCs w:val="26"/>
          <w:vertAlign w:val="superscript"/>
          <w:lang w:val="en-US" w:eastAsia="en-US" w:bidi="en-US"/>
        </w:rPr>
        <w:t>j</w:t>
      </w:r>
      <w:r w:rsidRPr="00C018C3">
        <w:rPr>
          <w:lang w:eastAsia="en-US" w:bidi="en-US"/>
        </w:rPr>
        <w:t xml:space="preserve">), </w:t>
      </w:r>
      <w:r w:rsidRPr="00C018C3">
        <w:t>учтенных в сметных нормах с обобщенным наименованием и указан</w:t>
      </w:r>
      <w:r w:rsidR="0029114A" w:rsidRPr="00C018C3">
        <w:t>ием кода группы, принимается на</w:t>
      </w:r>
      <w:r w:rsidR="002D2FC7">
        <w:t xml:space="preserve"> </w:t>
      </w:r>
      <w:r w:rsidRPr="00C018C3">
        <w:t>основании нормативных показателей их расхода, приведенных в сметных нормах, и объемов работ, принятых на основании проектной и (или) иной технической документации, за исключением случаев, указанных в пункте 66 Методики, по формуле (5):</w:t>
      </w: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4"/>
        <w:gridCol w:w="814"/>
      </w:tblGrid>
      <w:tr w:rsidR="00A976FB" w:rsidRPr="00C018C3" w14:paraId="5225ED04" w14:textId="77777777" w:rsidTr="00606418">
        <w:tc>
          <w:tcPr>
            <w:tcW w:w="8505" w:type="dxa"/>
          </w:tcPr>
          <w:p w14:paraId="26B0DB76" w14:textId="77777777" w:rsidR="00A976FB" w:rsidRPr="00C018C3" w:rsidRDefault="00650E15" w:rsidP="00606418">
            <w:pPr>
              <w:spacing w:after="80"/>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P</m:t>
                    </m:r>
                  </m:e>
                  <m:sub/>
                  <m:sup>
                    <m:r>
                      <m:rPr>
                        <m:sty m:val="p"/>
                      </m:rPr>
                      <w:rPr>
                        <w:rFonts w:ascii="Cambria Math" w:hAnsi="Cambria Math" w:cs="Times New Roman"/>
                        <w:sz w:val="28"/>
                        <w:szCs w:val="28"/>
                        <w:lang w:val="en-US"/>
                      </w:rPr>
                      <m:t>j</m:t>
                    </m:r>
                  </m:sup>
                </m:sSubSup>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lang w:val="en-US"/>
                      </w:rPr>
                      <m:t>i=1</m:t>
                    </m:r>
                  </m:sub>
                  <m:sup>
                    <m:r>
                      <m:rPr>
                        <m:sty m:val="p"/>
                      </m:rPr>
                      <w:rPr>
                        <w:rFonts w:ascii="Cambria Math" w:hAnsi="Cambria Math" w:cs="Times New Roman"/>
                        <w:sz w:val="28"/>
                        <w:szCs w:val="28"/>
                      </w:rPr>
                      <m:t>I</m:t>
                    </m:r>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P</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lang w:val="en-US"/>
                          </w:rPr>
                          <m:t>j</m:t>
                        </m:r>
                      </m:sup>
                    </m:sSubSup>
                    <m:r>
                      <m:rPr>
                        <m:sty m:val="p"/>
                      </m:rPr>
                      <w:rPr>
                        <w:rFonts w:ascii="Cambria Math" w:hAnsi="Cambria Math" w:cs="Times New Roman"/>
                        <w:sz w:val="28"/>
                        <w:szCs w:val="28"/>
                      </w:rPr>
                      <m:t>×</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up/>
                    </m:sSubSup>
                  </m:e>
                </m:nary>
              </m:oMath>
            </m:oMathPara>
          </w:p>
        </w:tc>
        <w:tc>
          <w:tcPr>
            <w:tcW w:w="815" w:type="dxa"/>
            <w:vAlign w:val="center"/>
          </w:tcPr>
          <w:p w14:paraId="69E004D2" w14:textId="77777777" w:rsidR="00A976FB" w:rsidRPr="00C018C3" w:rsidRDefault="00A976FB" w:rsidP="00A976FB">
            <w:pPr>
              <w:spacing w:after="80"/>
              <w:jc w:val="center"/>
              <w:rPr>
                <w:rFonts w:ascii="Times New Roman" w:hAnsi="Times New Roman" w:cs="Times New Roman"/>
                <w:sz w:val="28"/>
                <w:szCs w:val="28"/>
              </w:rPr>
            </w:pPr>
            <w:r w:rsidRPr="00C018C3">
              <w:rPr>
                <w:rFonts w:ascii="Times New Roman" w:hAnsi="Times New Roman" w:cs="Times New Roman"/>
                <w:sz w:val="28"/>
                <w:szCs w:val="28"/>
              </w:rPr>
              <w:t>(5),</w:t>
            </w:r>
          </w:p>
        </w:tc>
      </w:tr>
    </w:tbl>
    <w:p w14:paraId="54B79632" w14:textId="77777777" w:rsidR="00AA36C5" w:rsidRDefault="00AA36C5">
      <w:pPr>
        <w:pStyle w:val="12"/>
        <w:shd w:val="clear" w:color="auto" w:fill="auto"/>
        <w:ind w:left="1340" w:firstLine="0"/>
        <w:jc w:val="left"/>
      </w:pPr>
    </w:p>
    <w:p w14:paraId="14028E8B" w14:textId="77777777" w:rsidR="00A70E85" w:rsidRPr="00C018C3" w:rsidRDefault="006961D7">
      <w:pPr>
        <w:pStyle w:val="12"/>
        <w:shd w:val="clear" w:color="auto" w:fill="auto"/>
        <w:ind w:left="1340" w:firstLine="0"/>
        <w:jc w:val="left"/>
        <w:rPr>
          <w:lang w:val="en-US"/>
        </w:rPr>
      </w:pPr>
      <w:r w:rsidRPr="00C018C3">
        <w:lastRenderedPageBreak/>
        <w:t>где</w:t>
      </w:r>
      <w:r w:rsidRPr="00C018C3">
        <w:rPr>
          <w:lang w:val="en-US"/>
        </w:rPr>
        <w:t>:</w:t>
      </w:r>
    </w:p>
    <w:p w14:paraId="7C9D7B7A" w14:textId="4539529A" w:rsidR="00A70E85" w:rsidRPr="00C018C3" w:rsidRDefault="006961D7" w:rsidP="008B7EB6">
      <w:pPr>
        <w:pStyle w:val="12"/>
        <w:shd w:val="clear" w:color="auto" w:fill="auto"/>
        <w:tabs>
          <w:tab w:val="left" w:pos="2184"/>
        </w:tabs>
        <w:spacing w:line="240" w:lineRule="auto"/>
        <w:ind w:left="1520" w:firstLine="40"/>
      </w:pPr>
      <w:r w:rsidRPr="00C018C3">
        <w:rPr>
          <w:sz w:val="26"/>
          <w:szCs w:val="26"/>
          <w:lang w:val="en-US" w:eastAsia="en-US" w:bidi="en-US"/>
        </w:rPr>
        <w:t>P</w:t>
      </w:r>
      <w:r w:rsidRPr="00C018C3">
        <w:rPr>
          <w:sz w:val="26"/>
          <w:szCs w:val="26"/>
          <w:vertAlign w:val="superscript"/>
          <w:lang w:val="en-US" w:eastAsia="en-US" w:bidi="en-US"/>
        </w:rPr>
        <w:t>j</w:t>
      </w:r>
      <w:r w:rsidRPr="00C018C3">
        <w:rPr>
          <w:sz w:val="26"/>
          <w:szCs w:val="26"/>
          <w:lang w:eastAsia="en-US" w:bidi="en-US"/>
        </w:rPr>
        <w:tab/>
      </w:r>
      <w:r w:rsidRPr="00C018C3">
        <w:t xml:space="preserve">- </w:t>
      </w:r>
      <w:r w:rsidR="0088206A" w:rsidRPr="00C018C3">
        <w:t xml:space="preserve"> </w:t>
      </w:r>
      <w:r w:rsidRPr="00C018C3">
        <w:t xml:space="preserve">нормативный показатель расхода </w:t>
      </w:r>
      <w:r w:rsidRPr="00C018C3">
        <w:rPr>
          <w:lang w:val="en-US" w:eastAsia="en-US" w:bidi="en-US"/>
        </w:rPr>
        <w:t>j</w:t>
      </w:r>
      <w:r w:rsidRPr="00C018C3">
        <w:t xml:space="preserve">-ого </w:t>
      </w:r>
      <w:r w:rsidR="00F95792" w:rsidRPr="00C018C3">
        <w:t>материального ресурса</w:t>
      </w:r>
      <w:r w:rsidRPr="00C018C3">
        <w:t xml:space="preserve"> по </w:t>
      </w:r>
      <w:r w:rsidRPr="00C018C3">
        <w:rPr>
          <w:lang w:val="en-US" w:eastAsia="en-US" w:bidi="en-US"/>
        </w:rPr>
        <w:t>i</w:t>
      </w:r>
      <w:r w:rsidRPr="00C018C3">
        <w:t>-той сметной норме, в натуральных единицах измерения.</w:t>
      </w:r>
    </w:p>
    <w:p w14:paraId="4096F726" w14:textId="22B20FC0" w:rsidR="00A70E85" w:rsidRPr="00C018C3" w:rsidRDefault="006961D7" w:rsidP="000B6F85">
      <w:pPr>
        <w:pStyle w:val="12"/>
        <w:shd w:val="clear" w:color="auto" w:fill="auto"/>
        <w:ind w:firstLine="709"/>
      </w:pPr>
      <w:r w:rsidRPr="00C018C3">
        <w:t xml:space="preserve">При обосновании проектной и (или) иной технической документацией количество </w:t>
      </w:r>
      <w:r w:rsidR="00F95792" w:rsidRPr="00C018C3">
        <w:t>материальных ресурсов</w:t>
      </w:r>
      <w:r w:rsidRPr="00C018C3">
        <w:t xml:space="preserve"> определяется с применением коэффициентов, учитывающих усложняющие факторы производства работ, в соответствии с положениями пунктов 52 - 61 Методики.</w:t>
      </w:r>
    </w:p>
    <w:p w14:paraId="7A944225" w14:textId="2412F452" w:rsidR="00A70E85" w:rsidRPr="00C018C3" w:rsidRDefault="006961D7" w:rsidP="000B6F85">
      <w:pPr>
        <w:pStyle w:val="12"/>
        <w:numPr>
          <w:ilvl w:val="0"/>
          <w:numId w:val="2"/>
        </w:numPr>
        <w:shd w:val="clear" w:color="auto" w:fill="auto"/>
        <w:tabs>
          <w:tab w:val="left" w:pos="1642"/>
        </w:tabs>
        <w:ind w:firstLine="709"/>
      </w:pPr>
      <w:r w:rsidRPr="00C018C3">
        <w:t xml:space="preserve">Сметная стоимость оборудования в текущем уровне цен определяется по формуле, аналогичной для расчета сметной стоимости </w:t>
      </w:r>
      <w:r w:rsidR="00F95792" w:rsidRPr="00C018C3">
        <w:t>материальных ресурсов</w:t>
      </w:r>
      <w:r w:rsidRPr="00C018C3">
        <w:t>.</w:t>
      </w:r>
    </w:p>
    <w:p w14:paraId="24BA8160" w14:textId="0633B0C7" w:rsidR="00A70E85" w:rsidRPr="00C018C3" w:rsidRDefault="006961D7" w:rsidP="000B6F85">
      <w:pPr>
        <w:pStyle w:val="12"/>
        <w:numPr>
          <w:ilvl w:val="0"/>
          <w:numId w:val="2"/>
        </w:numPr>
        <w:shd w:val="clear" w:color="auto" w:fill="auto"/>
        <w:tabs>
          <w:tab w:val="left" w:pos="1652"/>
        </w:tabs>
        <w:ind w:firstLine="709"/>
      </w:pPr>
      <w:r w:rsidRPr="00C018C3">
        <w:t xml:space="preserve">Сметная цена </w:t>
      </w:r>
      <w:r w:rsidR="00D5711F" w:rsidRPr="00C018C3">
        <w:t>материальных ресурсов</w:t>
      </w:r>
      <w:r w:rsidR="00D5711F" w:rsidRPr="00C018C3" w:rsidDel="00EF4D47">
        <w:t xml:space="preserve"> </w:t>
      </w:r>
      <w:r w:rsidRPr="00C018C3">
        <w:t>и оборудования учитывает затраты, связанные с их приобретением (в том числе стоимость тары, упаковки, реквизита (при наличии таковых), для оборудования также - стоимости комплекта запасных частей на гарантийный срок эксплуатации), заготовительно-складские расходы, стоимость их перевозки, и определяется на основании расчета в соответствии со сметными нормативами, сведения о которых включены в ФРСН.</w:t>
      </w:r>
    </w:p>
    <w:p w14:paraId="22020423" w14:textId="0811849C" w:rsidR="00A70E85" w:rsidRPr="00C018C3" w:rsidRDefault="006961D7" w:rsidP="000B6F85">
      <w:pPr>
        <w:pStyle w:val="12"/>
        <w:numPr>
          <w:ilvl w:val="0"/>
          <w:numId w:val="2"/>
        </w:numPr>
        <w:shd w:val="clear" w:color="auto" w:fill="auto"/>
        <w:tabs>
          <w:tab w:val="left" w:pos="1642"/>
        </w:tabs>
        <w:spacing w:after="80"/>
        <w:ind w:firstLine="709"/>
      </w:pPr>
      <w:r w:rsidRPr="00C018C3">
        <w:t xml:space="preserve">Сметная цена </w:t>
      </w:r>
      <w:r w:rsidR="00D5711F" w:rsidRPr="00C018C3">
        <w:t>материальных ресурсов</w:t>
      </w:r>
      <w:r w:rsidR="00D5711F" w:rsidRPr="00C018C3" w:rsidDel="00EF4D47">
        <w:t xml:space="preserve"> </w:t>
      </w:r>
      <w:r w:rsidRPr="00C018C3">
        <w:t>и оборудования принимается на основании информации, размещенной в ФГИС ЦС.</w:t>
      </w:r>
    </w:p>
    <w:p w14:paraId="42657866" w14:textId="77777777" w:rsidR="00A70E85" w:rsidRPr="00C018C3" w:rsidRDefault="006961D7" w:rsidP="000B6F85">
      <w:pPr>
        <w:pStyle w:val="12"/>
        <w:numPr>
          <w:ilvl w:val="0"/>
          <w:numId w:val="2"/>
        </w:numPr>
        <w:shd w:val="clear" w:color="auto" w:fill="auto"/>
        <w:tabs>
          <w:tab w:val="left" w:pos="1606"/>
        </w:tabs>
        <w:ind w:firstLine="709"/>
      </w:pPr>
      <w:r w:rsidRPr="00C018C3">
        <w:t>При отсутствии данных по отдельным материальным ресурсам во ФГИС ЦС их сметная цена в текущем уровне формируется на основании расчета в соответствии со сметными нормативами, сведения о которых включены в ФРСН, и результатов конъюнктурного анализа текущих цен не менее 3 (трех) (при наличии) производителей и (или) поставщиков в соответствии с положениями пунктов 13 - 21 Методики.</w:t>
      </w:r>
    </w:p>
    <w:p w14:paraId="01D1A3D5" w14:textId="144FB3A2" w:rsidR="00A70E85" w:rsidRPr="00C018C3" w:rsidRDefault="006961D7" w:rsidP="000B6F85">
      <w:pPr>
        <w:pStyle w:val="12"/>
        <w:shd w:val="clear" w:color="auto" w:fill="auto"/>
        <w:ind w:firstLine="709"/>
      </w:pPr>
      <w:r w:rsidRPr="00C018C3">
        <w:t xml:space="preserve">Стоимость индивидуально изготавливаемых </w:t>
      </w:r>
      <w:r w:rsidR="00157C4E" w:rsidRPr="00C018C3">
        <w:t>материальных ресурсов</w:t>
      </w:r>
      <w:r w:rsidRPr="00C018C3">
        <w:t>, не реализуемых (не производимых) как самостоятельный вид</w:t>
      </w:r>
      <w:r w:rsidR="0091710F" w:rsidRPr="00C018C3">
        <w:t xml:space="preserve"> </w:t>
      </w:r>
      <w:r w:rsidRPr="00C018C3">
        <w:t>продукции (заводское изготовление) на территории субъекта Российской</w:t>
      </w:r>
      <w:r w:rsidR="0091710F" w:rsidRPr="00C018C3">
        <w:t xml:space="preserve"> </w:t>
      </w:r>
      <w:r w:rsidRPr="00C018C3">
        <w:t>Федерации (части территории субъекта Российской Федерации) (далее - индивидуально изготавливаемые материалы), может быть определена в текущем уровне цен по результатам конъюнктурного анализа в соответствии с пунктами 13 - 17 и 21 Методики на основании ТКП в случае возможности производства таких ресурсов не менее чем двумя производителями, с предоставлением соответствующего ТКП от каждого.</w:t>
      </w:r>
    </w:p>
    <w:p w14:paraId="6286E25E" w14:textId="7CEB7898" w:rsidR="00A70E85" w:rsidRPr="00C018C3" w:rsidRDefault="006961D7" w:rsidP="000B6F85">
      <w:pPr>
        <w:pStyle w:val="12"/>
        <w:shd w:val="clear" w:color="auto" w:fill="auto"/>
        <w:ind w:firstLine="709"/>
      </w:pPr>
      <w:r w:rsidRPr="00C018C3">
        <w:t xml:space="preserve">В случае, когда в проектной и (или) иной технической документации отсутствуют детальные технические требования к индивидуально изготавливаемым </w:t>
      </w:r>
      <w:r w:rsidR="00157C4E" w:rsidRPr="00C018C3">
        <w:t>материальны</w:t>
      </w:r>
      <w:r w:rsidR="00045B11" w:rsidRPr="00C018C3">
        <w:t>м</w:t>
      </w:r>
      <w:r w:rsidR="00157C4E" w:rsidRPr="00C018C3">
        <w:t xml:space="preserve"> ресурс</w:t>
      </w:r>
      <w:r w:rsidR="00045B11" w:rsidRPr="00C018C3">
        <w:t>ам</w:t>
      </w:r>
      <w:r w:rsidRPr="00C018C3">
        <w:t xml:space="preserve">,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таких материальных ресурсов с использованием обосновывающих стоимость документов более ранних периодов (в том числе на аналогичные ресурсы, с </w:t>
      </w:r>
      <w:r w:rsidRPr="00C018C3">
        <w:lastRenderedPageBreak/>
        <w:t>подтверждением аналогичности согласно требованиями нормативных правовых актов Российской Федерации) и одновременным приведением такой стоимости к текущему уровню цен в соответствии с положениями, изложенными в пункте 187 Методики.</w:t>
      </w:r>
    </w:p>
    <w:p w14:paraId="02E94F92" w14:textId="3AB2A75A" w:rsidR="00A70E85" w:rsidRPr="00C018C3" w:rsidRDefault="006961D7" w:rsidP="002D2FC7">
      <w:pPr>
        <w:pStyle w:val="12"/>
        <w:numPr>
          <w:ilvl w:val="0"/>
          <w:numId w:val="2"/>
        </w:numPr>
        <w:shd w:val="clear" w:color="auto" w:fill="auto"/>
        <w:tabs>
          <w:tab w:val="left" w:pos="1606"/>
        </w:tabs>
        <w:ind w:firstLine="709"/>
      </w:pPr>
      <w:r w:rsidRPr="00C018C3">
        <w:t xml:space="preserve">Сметная стоимость </w:t>
      </w:r>
      <w:r w:rsidR="002120AA" w:rsidRPr="00C018C3">
        <w:t xml:space="preserve">материальных ресурсов и оборудования </w:t>
      </w:r>
      <w:r w:rsidRPr="00C018C3">
        <w:t>в текущем уровне цен, информация о которых отсутствует во ФГИС ЦС, определяется с учетом транспортных и заготовительно-складских затрат. Стоимость транспортных затрат определяется на основании расчета с учетом данных о расстоянии перевозки, классе груза, типе(-ах) транспорта, наличии погрузочно-разгрузочных работ и прочих условий транспортировки, а также информации о ценах услуг на перевозку грузов для строительства автомобильным и железнодорожным транспортом, судами морского (внутреннего водного) и воздушного транспорта, услуг на перевалку грузов с одного вида транспорта на другой, услуг по аренде железнодорожных грузовых вагонов, услуг на погрузочно-разгрузочные работы при автомобильных и железнодорожных перевозках (далее - услуги, связанные</w:t>
      </w:r>
      <w:r w:rsidR="002D2FC7">
        <w:t xml:space="preserve"> </w:t>
      </w:r>
      <w:r w:rsidRPr="00C018C3">
        <w:t>с перевозкой грузов), размещенных в ФГИС ЦС, и в соответствии со сметными нормативами по формированию затрат на транспортировку грузов для строительства, сведения о которых включены в ФРСН.</w:t>
      </w:r>
    </w:p>
    <w:p w14:paraId="4B9E4B1C" w14:textId="566E7AA7" w:rsidR="00A70E85" w:rsidRPr="00C018C3" w:rsidRDefault="00886AD0" w:rsidP="00996591">
      <w:pPr>
        <w:pStyle w:val="12"/>
        <w:shd w:val="clear" w:color="auto" w:fill="auto"/>
        <w:ind w:firstLine="709"/>
      </w:pPr>
      <w:r w:rsidRPr="00C018C3">
        <w:t xml:space="preserve">  </w:t>
      </w:r>
      <w:r w:rsidR="006961D7" w:rsidRPr="00C018C3">
        <w:t xml:space="preserve">Транспортные затраты включают затраты, связанные с транспортировкой грузов, в том числе затраты на грузовые операции в местах перевалки грузов, паромные, понтонные и иные переправы. При отсутствии информации в ФГИС ЦС транспортные затраты могут определяться по результатам конъюнктурного анализа в соответствии с пунктами 13 - 21 Методики на основании данных о текущей стоимости таких услуг, полученных от не менее чем 2 (двух) производителей и (или) поставщиков данных услуг. В случае оказания услуг, связанных с перевозкой грузов, производителем и (или) поставщиком </w:t>
      </w:r>
      <w:r w:rsidR="00983640" w:rsidRPr="00C018C3">
        <w:t>материальных ресурсов</w:t>
      </w:r>
      <w:r w:rsidR="00983640" w:rsidRPr="00C018C3" w:rsidDel="00EF4D47">
        <w:t xml:space="preserve"> </w:t>
      </w:r>
      <w:r w:rsidR="006961D7" w:rsidRPr="00C018C3">
        <w:t>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w:t>
      </w:r>
    </w:p>
    <w:p w14:paraId="12B45E6C" w14:textId="77777777" w:rsidR="00A70E85" w:rsidRPr="00C018C3" w:rsidRDefault="006961D7" w:rsidP="00996591">
      <w:pPr>
        <w:pStyle w:val="12"/>
        <w:shd w:val="clear" w:color="auto" w:fill="auto"/>
        <w:ind w:firstLine="709"/>
      </w:pPr>
      <w:r w:rsidRPr="00C018C3">
        <w:t>В случае невозможности определения затрат по доставке оборудования на основании расчета или по результатам конъюнктурного анализа, по решению заказчика сметная стоимость его перевозки может приниматься в размере до 3 (трех) процентов от отпускной цены на такое оборудование.</w:t>
      </w:r>
    </w:p>
    <w:p w14:paraId="3BB14335" w14:textId="529FAA1A" w:rsidR="00A70E85" w:rsidRPr="00C018C3" w:rsidRDefault="006961D7" w:rsidP="00996591">
      <w:pPr>
        <w:pStyle w:val="12"/>
        <w:numPr>
          <w:ilvl w:val="0"/>
          <w:numId w:val="2"/>
        </w:numPr>
        <w:shd w:val="clear" w:color="auto" w:fill="auto"/>
        <w:tabs>
          <w:tab w:val="left" w:pos="1506"/>
        </w:tabs>
        <w:ind w:firstLine="709"/>
      </w:pPr>
      <w:r w:rsidRPr="00C018C3">
        <w:t>Размер заготовительно-складских расходов определяется в процентах от суммы отпускной цены материалов, изделий, конструкций, оборудования</w:t>
      </w:r>
      <w:r w:rsidR="009722A5" w:rsidRPr="00C018C3">
        <w:t xml:space="preserve"> </w:t>
      </w:r>
      <w:r w:rsidRPr="00C018C3">
        <w:t>и транспортных затрат в следующих размерах:</w:t>
      </w:r>
    </w:p>
    <w:p w14:paraId="1A6C2B9D" w14:textId="6E2C974A" w:rsidR="00A70E85" w:rsidRPr="00C018C3" w:rsidRDefault="002D2FC7" w:rsidP="00996591">
      <w:pPr>
        <w:pStyle w:val="12"/>
        <w:shd w:val="clear" w:color="auto" w:fill="auto"/>
        <w:tabs>
          <w:tab w:val="left" w:pos="1342"/>
        </w:tabs>
        <w:ind w:firstLine="709"/>
      </w:pPr>
      <w:r>
        <w:t xml:space="preserve">а) </w:t>
      </w:r>
      <w:r w:rsidR="006961D7" w:rsidRPr="00C018C3">
        <w:t xml:space="preserve">2 (два) процента - для </w:t>
      </w:r>
      <w:r w:rsidR="00157C4E" w:rsidRPr="00C018C3">
        <w:t>материальных ресурсов</w:t>
      </w:r>
      <w:r w:rsidR="00157C4E" w:rsidRPr="00C018C3" w:rsidDel="00EF4D47">
        <w:t xml:space="preserve"> </w:t>
      </w:r>
      <w:r w:rsidR="006961D7" w:rsidRPr="00C018C3">
        <w:t>(за исключением металлических конструкций);</w:t>
      </w:r>
    </w:p>
    <w:p w14:paraId="42D1D3F7" w14:textId="178AB7DA" w:rsidR="00A70E85" w:rsidRPr="00C018C3" w:rsidRDefault="002D2FC7" w:rsidP="00996591">
      <w:pPr>
        <w:pStyle w:val="12"/>
        <w:shd w:val="clear" w:color="auto" w:fill="auto"/>
        <w:tabs>
          <w:tab w:val="left" w:pos="1376"/>
        </w:tabs>
        <w:ind w:firstLine="709"/>
      </w:pPr>
      <w:r>
        <w:t xml:space="preserve">б) </w:t>
      </w:r>
      <w:r w:rsidR="006961D7" w:rsidRPr="00C018C3">
        <w:t>0,75 (ноль целых семьдесят пять сотых) процентов - для металлических конструкций;</w:t>
      </w:r>
    </w:p>
    <w:p w14:paraId="45313C05" w14:textId="255B047E" w:rsidR="00C975BC" w:rsidRPr="00C018C3" w:rsidRDefault="002D2FC7" w:rsidP="00996591">
      <w:pPr>
        <w:pStyle w:val="12"/>
        <w:shd w:val="clear" w:color="auto" w:fill="auto"/>
        <w:tabs>
          <w:tab w:val="left" w:pos="1370"/>
        </w:tabs>
        <w:ind w:firstLine="709"/>
        <w:rPr>
          <w:bCs/>
        </w:rPr>
      </w:pPr>
      <w:r>
        <w:lastRenderedPageBreak/>
        <w:t xml:space="preserve">в) </w:t>
      </w:r>
      <w:r w:rsidR="006961D7" w:rsidRPr="00C018C3">
        <w:t>1,2 (одна целая две десятых) процента - для оборудования.</w:t>
      </w:r>
    </w:p>
    <w:p w14:paraId="0D1EA428" w14:textId="22BF016E" w:rsidR="00955C96" w:rsidRPr="00C018C3" w:rsidRDefault="00955C96" w:rsidP="00996591">
      <w:pPr>
        <w:pStyle w:val="12"/>
        <w:shd w:val="clear" w:color="auto" w:fill="auto"/>
        <w:tabs>
          <w:tab w:val="left" w:pos="1370"/>
        </w:tabs>
        <w:ind w:firstLine="709"/>
      </w:pPr>
      <w:r w:rsidRPr="00C018C3">
        <w:rPr>
          <w:bCs/>
        </w:rPr>
        <w:t>При перевозке грузов для строительства на расстояние свыше 30 километров, учтенных ФССЦ (по части территории субъекта Российской Федерации, в которой расположен объект строительства) заготовительно-складские расходы на дополнительные транспортные затраты не начисляются.</w:t>
      </w:r>
    </w:p>
    <w:p w14:paraId="340773EB" w14:textId="77777777" w:rsidR="00C975BC" w:rsidRPr="00C018C3" w:rsidRDefault="00C975BC" w:rsidP="00BE4A4F">
      <w:pPr>
        <w:pStyle w:val="12"/>
        <w:shd w:val="clear" w:color="auto" w:fill="auto"/>
        <w:tabs>
          <w:tab w:val="left" w:pos="1370"/>
        </w:tabs>
        <w:ind w:firstLine="700"/>
      </w:pPr>
    </w:p>
    <w:p w14:paraId="6B8C5657" w14:textId="14A68C24" w:rsidR="00A70E85" w:rsidRPr="00C018C3" w:rsidRDefault="006961D7">
      <w:pPr>
        <w:pStyle w:val="12"/>
        <w:numPr>
          <w:ilvl w:val="0"/>
          <w:numId w:val="1"/>
        </w:numPr>
        <w:shd w:val="clear" w:color="auto" w:fill="auto"/>
        <w:tabs>
          <w:tab w:val="left" w:pos="409"/>
        </w:tabs>
        <w:spacing w:line="240" w:lineRule="auto"/>
        <w:ind w:left="420" w:hanging="420"/>
        <w:jc w:val="left"/>
      </w:pPr>
      <w:r w:rsidRPr="00C018C3">
        <w:rPr>
          <w:b/>
          <w:bCs/>
        </w:rPr>
        <w:t xml:space="preserve">Особенности определения сметной стоимости оплаты труда, эксплуатации машин и механизмов, </w:t>
      </w:r>
      <w:r w:rsidR="00045B11" w:rsidRPr="00C018C3">
        <w:rPr>
          <w:b/>
        </w:rPr>
        <w:t>материальных ресурсов</w:t>
      </w:r>
      <w:r w:rsidR="00045B11" w:rsidRPr="00C018C3" w:rsidDel="00EF4D47">
        <w:t xml:space="preserve"> </w:t>
      </w:r>
      <w:r w:rsidRPr="00C018C3">
        <w:rPr>
          <w:b/>
          <w:bCs/>
        </w:rPr>
        <w:t>и оборудования при разработке локальных сметных расчетов (смет) ресурсно-индексным</w:t>
      </w:r>
    </w:p>
    <w:p w14:paraId="01D93036" w14:textId="77777777" w:rsidR="00A70E85" w:rsidRPr="00C018C3" w:rsidRDefault="006961D7">
      <w:pPr>
        <w:pStyle w:val="12"/>
        <w:shd w:val="clear" w:color="auto" w:fill="auto"/>
        <w:spacing w:after="80" w:line="240" w:lineRule="auto"/>
        <w:ind w:right="260" w:firstLine="0"/>
        <w:jc w:val="center"/>
      </w:pPr>
      <w:r w:rsidRPr="00C018C3">
        <w:rPr>
          <w:b/>
          <w:bCs/>
        </w:rPr>
        <w:t>методом</w:t>
      </w:r>
    </w:p>
    <w:p w14:paraId="041B2A9D" w14:textId="77777777" w:rsidR="00A70E85" w:rsidRPr="00C018C3" w:rsidRDefault="006961D7" w:rsidP="00C975BC">
      <w:pPr>
        <w:pStyle w:val="12"/>
        <w:numPr>
          <w:ilvl w:val="0"/>
          <w:numId w:val="2"/>
        </w:numPr>
        <w:shd w:val="clear" w:color="auto" w:fill="auto"/>
        <w:tabs>
          <w:tab w:val="left" w:pos="1501"/>
        </w:tabs>
        <w:ind w:firstLine="567"/>
      </w:pPr>
      <w:r w:rsidRPr="00C018C3">
        <w:t>Размер средств на оплату труда рабочих (</w:t>
      </w:r>
      <w:r w:rsidRPr="00C018C3">
        <w:rPr>
          <w:sz w:val="26"/>
          <w:szCs w:val="26"/>
        </w:rPr>
        <w:t>ОТ</w:t>
      </w:r>
      <w:r w:rsidRPr="00C018C3">
        <w:rPr>
          <w:sz w:val="26"/>
          <w:szCs w:val="26"/>
          <w:vertAlign w:val="subscript"/>
        </w:rPr>
        <w:t>тек</w:t>
      </w:r>
      <w:r w:rsidRPr="00C018C3">
        <w:t>) определяется в текущем уровне цен на основании сметных норм, данных об объемах работ, принятых в проектной и (или) иной технической документации и размещенных в ФГИС ЦС сметных цен на затраты труда по формуле (1) и в соответствии с положениями, указанными в пунктах 79 и 80 Методики.</w:t>
      </w:r>
    </w:p>
    <w:p w14:paraId="743BC1C3" w14:textId="63F3EE0C" w:rsidR="00A70E85" w:rsidRPr="00C018C3" w:rsidRDefault="006961D7" w:rsidP="002D2FC7">
      <w:pPr>
        <w:pStyle w:val="12"/>
        <w:numPr>
          <w:ilvl w:val="0"/>
          <w:numId w:val="2"/>
        </w:numPr>
        <w:shd w:val="clear" w:color="auto" w:fill="auto"/>
        <w:tabs>
          <w:tab w:val="left" w:pos="1506"/>
        </w:tabs>
        <w:ind w:firstLine="567"/>
      </w:pPr>
      <w:r w:rsidRPr="00C018C3">
        <w:t>Сметная стоимость эксплуатации машин и механизмов (</w:t>
      </w:r>
      <w:r w:rsidRPr="00C018C3">
        <w:rPr>
          <w:sz w:val="26"/>
          <w:szCs w:val="26"/>
        </w:rPr>
        <w:t>ЭММ</w:t>
      </w:r>
      <w:r w:rsidRPr="00C018C3">
        <w:rPr>
          <w:sz w:val="26"/>
          <w:szCs w:val="26"/>
          <w:vertAlign w:val="subscript"/>
        </w:rPr>
        <w:t>тек</w:t>
      </w:r>
      <w:r w:rsidRPr="00C018C3">
        <w:t>) определяется в текущем уровне цен на основании данных о составе, времени эксплуатации и размещенных в ФГИС ЦС сметных ценах на эксплуатацию</w:t>
      </w:r>
      <w:r w:rsidR="002D2FC7">
        <w:t xml:space="preserve"> </w:t>
      </w:r>
      <w:r w:rsidRPr="00C018C3">
        <w:t>машин и механизмов по формуле (2) с учетом положений, изложенных в пунктах 81 - 84 Методики.</w:t>
      </w:r>
    </w:p>
    <w:p w14:paraId="338552C9" w14:textId="77777777" w:rsidR="00A70E85" w:rsidRPr="00C018C3" w:rsidRDefault="006961D7" w:rsidP="00C975BC">
      <w:pPr>
        <w:pStyle w:val="12"/>
        <w:numPr>
          <w:ilvl w:val="0"/>
          <w:numId w:val="2"/>
        </w:numPr>
        <w:shd w:val="clear" w:color="auto" w:fill="auto"/>
        <w:tabs>
          <w:tab w:val="left" w:pos="1206"/>
        </w:tabs>
        <w:ind w:firstLine="567"/>
      </w:pPr>
      <w:r w:rsidRPr="00C018C3">
        <w:t>При отсутствии данных по отдельным строительным машинам и механизмам в ФГИС ЦС сметная цена их эксплуатации в текущем уровне рассчитывается как произведение сметной цены таких машин и механизмов в базисном уровне цен и индексов к группам аналогичных машин и механизмов.</w:t>
      </w:r>
    </w:p>
    <w:p w14:paraId="1CC5AB55" w14:textId="545B0DE1" w:rsidR="00A70E85" w:rsidRPr="00C018C3" w:rsidRDefault="006961D7">
      <w:pPr>
        <w:pStyle w:val="12"/>
        <w:numPr>
          <w:ilvl w:val="0"/>
          <w:numId w:val="2"/>
        </w:numPr>
        <w:shd w:val="clear" w:color="auto" w:fill="auto"/>
        <w:tabs>
          <w:tab w:val="left" w:pos="1206"/>
        </w:tabs>
        <w:ind w:firstLine="720"/>
      </w:pPr>
      <w:r w:rsidRPr="00C018C3">
        <w:t xml:space="preserve">Сметная стоимость </w:t>
      </w:r>
      <w:r w:rsidR="00157C4E" w:rsidRPr="00C018C3">
        <w:t>материальных ресурсов</w:t>
      </w:r>
      <w:r w:rsidR="00157C4E" w:rsidRPr="00C018C3" w:rsidDel="00EF4D47">
        <w:t xml:space="preserve"> </w:t>
      </w:r>
      <w:r w:rsidRPr="00C018C3">
        <w:t>(</w:t>
      </w:r>
      <w:r w:rsidRPr="00C018C3">
        <w:rPr>
          <w:sz w:val="26"/>
          <w:szCs w:val="26"/>
        </w:rPr>
        <w:t>М</w:t>
      </w:r>
      <w:r w:rsidRPr="00C018C3">
        <w:rPr>
          <w:sz w:val="26"/>
          <w:szCs w:val="26"/>
          <w:vertAlign w:val="subscript"/>
        </w:rPr>
        <w:t>тек</w:t>
      </w:r>
      <w:r w:rsidRPr="00C018C3">
        <w:t>), а также оборудования определяется в текущем уровне цен на основании данных об их перечне, количестве и размещенных в ФГИС ЦС сметных ценах по формуле (4) и в соответствии с положениями, указанными в пунктах 85 - 89 Методики.</w:t>
      </w:r>
    </w:p>
    <w:p w14:paraId="664AAC33" w14:textId="0CB5356A" w:rsidR="00A70E85" w:rsidRPr="00C018C3" w:rsidRDefault="006961D7">
      <w:pPr>
        <w:pStyle w:val="12"/>
        <w:numPr>
          <w:ilvl w:val="0"/>
          <w:numId w:val="2"/>
        </w:numPr>
        <w:shd w:val="clear" w:color="auto" w:fill="auto"/>
        <w:tabs>
          <w:tab w:val="left" w:pos="1206"/>
        </w:tabs>
        <w:ind w:firstLine="720"/>
      </w:pPr>
      <w:r w:rsidRPr="00C018C3">
        <w:t xml:space="preserve">При отсутствии данных по стоимости отдельных </w:t>
      </w:r>
      <w:r w:rsidR="008A3477" w:rsidRPr="00C018C3">
        <w:t>материальных ресурсов</w:t>
      </w:r>
      <w:r w:rsidRPr="00C018C3">
        <w:t xml:space="preserve"> и оборудования в ФГИС ЦС их сметная цена в текущем уровне цен рассчитывается как произведение сметной цены таких ресурсов в базисном уровне цен и индексов к группам аналогичных </w:t>
      </w:r>
      <w:r w:rsidR="00157C4E" w:rsidRPr="00C018C3">
        <w:t>материальных ресурсов</w:t>
      </w:r>
      <w:r w:rsidRPr="00C018C3">
        <w:t>.</w:t>
      </w:r>
    </w:p>
    <w:p w14:paraId="59BD15F0" w14:textId="1ECED6E9" w:rsidR="00A70E85" w:rsidRPr="00C018C3" w:rsidRDefault="006961D7">
      <w:pPr>
        <w:pStyle w:val="12"/>
        <w:numPr>
          <w:ilvl w:val="0"/>
          <w:numId w:val="2"/>
        </w:numPr>
        <w:shd w:val="clear" w:color="auto" w:fill="auto"/>
        <w:tabs>
          <w:tab w:val="left" w:pos="1206"/>
        </w:tabs>
        <w:spacing w:after="240"/>
        <w:ind w:firstLine="720"/>
      </w:pPr>
      <w:r w:rsidRPr="00C018C3">
        <w:t xml:space="preserve">При отсутствии сметных цен по отдельным </w:t>
      </w:r>
      <w:r w:rsidR="008A3477" w:rsidRPr="00C018C3">
        <w:t>материальным ресурсам</w:t>
      </w:r>
      <w:r w:rsidRPr="00C018C3">
        <w:t xml:space="preserve"> и оборудованию в ФГИС ЦС и ФССЦ (ТССЦ), их сметная цена формируется на основании расчета в соответствии с положениями пунктов 90 - 92 Методики.</w:t>
      </w:r>
    </w:p>
    <w:p w14:paraId="45FF8A3A" w14:textId="77777777" w:rsidR="00A70E85" w:rsidRPr="00C018C3" w:rsidRDefault="006961D7" w:rsidP="00AA36C5">
      <w:pPr>
        <w:pStyle w:val="14"/>
        <w:keepNext/>
        <w:keepLines/>
        <w:numPr>
          <w:ilvl w:val="0"/>
          <w:numId w:val="1"/>
        </w:numPr>
        <w:shd w:val="clear" w:color="auto" w:fill="auto"/>
        <w:tabs>
          <w:tab w:val="left" w:pos="519"/>
        </w:tabs>
        <w:spacing w:after="0"/>
        <w:ind w:left="2740" w:hanging="2740"/>
      </w:pPr>
      <w:bookmarkStart w:id="4" w:name="bookmark4"/>
      <w:r w:rsidRPr="00C018C3">
        <w:t>Особенности определения в локальных сметных расчетах (сметах) сметных затрат на оборудование</w:t>
      </w:r>
      <w:bookmarkEnd w:id="4"/>
    </w:p>
    <w:p w14:paraId="7766BE71" w14:textId="77777777" w:rsidR="00A70E85" w:rsidRPr="00C018C3" w:rsidRDefault="006961D7" w:rsidP="00AA36C5">
      <w:pPr>
        <w:pStyle w:val="12"/>
        <w:numPr>
          <w:ilvl w:val="0"/>
          <w:numId w:val="2"/>
        </w:numPr>
        <w:shd w:val="clear" w:color="auto" w:fill="auto"/>
        <w:tabs>
          <w:tab w:val="left" w:pos="1206"/>
        </w:tabs>
        <w:ind w:firstLine="720"/>
      </w:pPr>
      <w:r w:rsidRPr="00C018C3">
        <w:t xml:space="preserve">При определении сметной стоимости </w:t>
      </w:r>
      <w:r w:rsidR="00500846" w:rsidRPr="00C018C3">
        <w:t xml:space="preserve">строительства </w:t>
      </w:r>
      <w:r w:rsidRPr="00C018C3">
        <w:t>к стоимости оборудования относятся затраты на приобретение:</w:t>
      </w:r>
    </w:p>
    <w:p w14:paraId="3BA4DA0E" w14:textId="77777777" w:rsidR="00A70E85" w:rsidRPr="00C018C3" w:rsidRDefault="006961D7">
      <w:pPr>
        <w:pStyle w:val="12"/>
        <w:shd w:val="clear" w:color="auto" w:fill="auto"/>
        <w:tabs>
          <w:tab w:val="left" w:pos="1079"/>
        </w:tabs>
        <w:ind w:firstLine="720"/>
      </w:pPr>
      <w:r w:rsidRPr="00C018C3">
        <w:lastRenderedPageBreak/>
        <w:t>а)</w:t>
      </w:r>
      <w:r w:rsidRPr="00C018C3">
        <w:tab/>
        <w:t>технологических линий, станков, установок, аппаратов, машин, механизмов, приборов и других устройств, совершающих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
    <w:p w14:paraId="3E4E1F3B" w14:textId="77777777" w:rsidR="00A70E85" w:rsidRPr="00C018C3" w:rsidRDefault="006961D7">
      <w:pPr>
        <w:pStyle w:val="12"/>
        <w:shd w:val="clear" w:color="auto" w:fill="auto"/>
        <w:tabs>
          <w:tab w:val="left" w:pos="1081"/>
        </w:tabs>
        <w:ind w:firstLine="720"/>
      </w:pPr>
      <w:r w:rsidRPr="00C018C3">
        <w:t>б)</w:t>
      </w:r>
      <w:r w:rsidRPr="00C018C3">
        <w:tab/>
        <w:t>санитарно-технического оборудования, связанного с обеспечением работы технологического оборудования и технологических процессов;</w:t>
      </w:r>
    </w:p>
    <w:p w14:paraId="5610F399" w14:textId="77777777" w:rsidR="00A70E85" w:rsidRPr="00C018C3" w:rsidRDefault="006961D7">
      <w:pPr>
        <w:pStyle w:val="12"/>
        <w:shd w:val="clear" w:color="auto" w:fill="auto"/>
        <w:tabs>
          <w:tab w:val="left" w:pos="1079"/>
        </w:tabs>
        <w:ind w:firstLine="720"/>
      </w:pPr>
      <w:r w:rsidRPr="00C018C3">
        <w:t>в)</w:t>
      </w:r>
      <w:r w:rsidRPr="00C018C3">
        <w:tab/>
        <w:t>поставляемых в комплекте с основным оборудованием обвязочных трубопроводов, трубопроводной арматуры, металлических конструкций, мерных участков кабелей с разделанными концами;</w:t>
      </w:r>
    </w:p>
    <w:p w14:paraId="635E1443" w14:textId="77777777" w:rsidR="00A70E85" w:rsidRPr="00C018C3" w:rsidRDefault="006961D7">
      <w:pPr>
        <w:pStyle w:val="12"/>
        <w:shd w:val="clear" w:color="auto" w:fill="auto"/>
        <w:tabs>
          <w:tab w:val="left" w:pos="1079"/>
        </w:tabs>
        <w:ind w:firstLine="720"/>
      </w:pPr>
      <w:r w:rsidRPr="00C018C3">
        <w:t>г)</w:t>
      </w:r>
      <w:r w:rsidRPr="00C018C3">
        <w:tab/>
        <w:t>первоначального фонда инструмента, технологической оснастки и инвентаря, необходимых для эксплуатации вводимых в действие предприятий, зданий и сооружений;</w:t>
      </w:r>
    </w:p>
    <w:p w14:paraId="2B3C4CD2" w14:textId="77777777" w:rsidR="00A70E85" w:rsidRPr="00C018C3" w:rsidRDefault="006961D7">
      <w:pPr>
        <w:pStyle w:val="12"/>
        <w:shd w:val="clear" w:color="auto" w:fill="auto"/>
        <w:tabs>
          <w:tab w:val="left" w:pos="1081"/>
        </w:tabs>
        <w:ind w:firstLine="720"/>
      </w:pPr>
      <w:r w:rsidRPr="00C018C3">
        <w:t>д)</w:t>
      </w:r>
      <w:r w:rsidRPr="00C018C3">
        <w:tab/>
        <w:t>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w:t>
      </w:r>
    </w:p>
    <w:p w14:paraId="435BDF24" w14:textId="77777777" w:rsidR="00A70E85" w:rsidRPr="00C018C3" w:rsidRDefault="006961D7">
      <w:pPr>
        <w:pStyle w:val="12"/>
        <w:shd w:val="clear" w:color="auto" w:fill="auto"/>
        <w:tabs>
          <w:tab w:val="left" w:pos="1071"/>
        </w:tabs>
        <w:ind w:firstLine="720"/>
      </w:pPr>
      <w:r w:rsidRPr="00C018C3">
        <w:t>е)</w:t>
      </w:r>
      <w:r w:rsidRPr="00C018C3">
        <w:tab/>
        <w:t>запасных частей к оборудованию.</w:t>
      </w:r>
    </w:p>
    <w:p w14:paraId="368C5387" w14:textId="77777777" w:rsidR="00A70E85" w:rsidRPr="00C018C3" w:rsidRDefault="006961D7">
      <w:pPr>
        <w:pStyle w:val="12"/>
        <w:numPr>
          <w:ilvl w:val="0"/>
          <w:numId w:val="2"/>
        </w:numPr>
        <w:shd w:val="clear" w:color="auto" w:fill="auto"/>
        <w:tabs>
          <w:tab w:val="left" w:pos="1340"/>
        </w:tabs>
        <w:ind w:firstLine="720"/>
      </w:pPr>
      <w:r w:rsidRPr="00C018C3">
        <w:t>При формировании сметной стоимости в локальных сметных расчетах (сметах) отдельно выделяется сметная стоимость:</w:t>
      </w:r>
    </w:p>
    <w:p w14:paraId="406D27A7" w14:textId="77777777" w:rsidR="00A70E85" w:rsidRPr="00C018C3" w:rsidRDefault="006961D7">
      <w:pPr>
        <w:pStyle w:val="12"/>
        <w:shd w:val="clear" w:color="auto" w:fill="auto"/>
        <w:tabs>
          <w:tab w:val="left" w:pos="1071"/>
        </w:tabs>
        <w:ind w:firstLine="720"/>
      </w:pPr>
      <w:r w:rsidRPr="00C018C3">
        <w:t>а)</w:t>
      </w:r>
      <w:r w:rsidRPr="00C018C3">
        <w:tab/>
        <w:t>инженерного оборудования;</w:t>
      </w:r>
    </w:p>
    <w:p w14:paraId="369701B1" w14:textId="77777777" w:rsidR="00A70E85" w:rsidRPr="00C018C3" w:rsidRDefault="006961D7">
      <w:pPr>
        <w:pStyle w:val="12"/>
        <w:shd w:val="clear" w:color="auto" w:fill="auto"/>
        <w:tabs>
          <w:tab w:val="left" w:pos="1095"/>
        </w:tabs>
        <w:ind w:firstLine="720"/>
      </w:pPr>
      <w:r w:rsidRPr="00C018C3">
        <w:t>б)</w:t>
      </w:r>
      <w:r w:rsidRPr="00C018C3">
        <w:tab/>
        <w:t>технологического оборудования;</w:t>
      </w:r>
    </w:p>
    <w:p w14:paraId="5A28BCD7" w14:textId="77777777" w:rsidR="00A70E85" w:rsidRPr="00C018C3" w:rsidRDefault="006961D7">
      <w:pPr>
        <w:pStyle w:val="12"/>
        <w:shd w:val="clear" w:color="auto" w:fill="auto"/>
        <w:tabs>
          <w:tab w:val="left" w:pos="1081"/>
        </w:tabs>
        <w:ind w:firstLine="720"/>
      </w:pPr>
      <w:r w:rsidRPr="00C018C3">
        <w:t>в)</w:t>
      </w:r>
      <w:r w:rsidRPr="00C018C3">
        <w:tab/>
        <w:t>лабораторного оборудования;</w:t>
      </w:r>
    </w:p>
    <w:p w14:paraId="67E16044" w14:textId="77777777" w:rsidR="00A70E85" w:rsidRPr="00C018C3" w:rsidRDefault="006961D7">
      <w:pPr>
        <w:pStyle w:val="12"/>
        <w:shd w:val="clear" w:color="auto" w:fill="auto"/>
        <w:tabs>
          <w:tab w:val="left" w:pos="1066"/>
        </w:tabs>
        <w:ind w:firstLine="720"/>
      </w:pPr>
      <w:r w:rsidRPr="00C018C3">
        <w:t>г)</w:t>
      </w:r>
      <w:r w:rsidRPr="00C018C3">
        <w:tab/>
        <w:t>транспортных средств;</w:t>
      </w:r>
    </w:p>
    <w:p w14:paraId="4C36FA94" w14:textId="77777777" w:rsidR="00A70E85" w:rsidRPr="00C018C3" w:rsidRDefault="006961D7">
      <w:pPr>
        <w:pStyle w:val="12"/>
        <w:shd w:val="clear" w:color="auto" w:fill="auto"/>
        <w:tabs>
          <w:tab w:val="left" w:pos="1095"/>
        </w:tabs>
        <w:ind w:firstLine="720"/>
      </w:pPr>
      <w:r w:rsidRPr="00C018C3">
        <w:t>д)</w:t>
      </w:r>
      <w:r w:rsidRPr="00C018C3">
        <w:tab/>
        <w:t>инструмента для технологических процессов;</w:t>
      </w:r>
    </w:p>
    <w:p w14:paraId="7437CC7D" w14:textId="77777777" w:rsidR="00A70E85" w:rsidRPr="00C018C3" w:rsidRDefault="006961D7">
      <w:pPr>
        <w:pStyle w:val="12"/>
        <w:shd w:val="clear" w:color="auto" w:fill="auto"/>
        <w:tabs>
          <w:tab w:val="left" w:pos="1071"/>
        </w:tabs>
        <w:ind w:firstLine="720"/>
      </w:pPr>
      <w:r w:rsidRPr="00C018C3">
        <w:t>е)</w:t>
      </w:r>
      <w:r w:rsidRPr="00C018C3">
        <w:tab/>
        <w:t>производственного и хозяйственного инвентаря, в том числе мебели.</w:t>
      </w:r>
    </w:p>
    <w:p w14:paraId="50D873C8" w14:textId="7563B427" w:rsidR="00A70E85" w:rsidRPr="00C018C3" w:rsidRDefault="006961D7" w:rsidP="00996591">
      <w:pPr>
        <w:pStyle w:val="12"/>
        <w:numPr>
          <w:ilvl w:val="0"/>
          <w:numId w:val="2"/>
        </w:numPr>
        <w:shd w:val="clear" w:color="auto" w:fill="auto"/>
        <w:tabs>
          <w:tab w:val="left" w:pos="1354"/>
        </w:tabs>
        <w:ind w:firstLine="720"/>
      </w:pPr>
      <w:r w:rsidRPr="00C018C3">
        <w:t>К инженерному оборудованию в локальных сметных расчетах</w:t>
      </w:r>
      <w:r w:rsidR="00996591" w:rsidRPr="00C018C3">
        <w:t xml:space="preserve"> </w:t>
      </w:r>
      <w:r w:rsidRPr="00C018C3">
        <w:t>(сметах) относится оборудование, несущее функциональную нагрузку в здании или сооружении и обеспечивающее заданные параметры эксплуатации объекта капитального строительства: подъемно-транспортное оборудование (лифты, эскалаторы, траволаторы и другое оборудование), оборудование систем инженерно-технического обеспечения, другое оборудование.</w:t>
      </w:r>
    </w:p>
    <w:p w14:paraId="1ADEA004" w14:textId="77777777" w:rsidR="00A70E85" w:rsidRPr="00C018C3" w:rsidRDefault="006961D7">
      <w:pPr>
        <w:pStyle w:val="12"/>
        <w:numPr>
          <w:ilvl w:val="0"/>
          <w:numId w:val="2"/>
        </w:numPr>
        <w:shd w:val="clear" w:color="auto" w:fill="auto"/>
        <w:tabs>
          <w:tab w:val="left" w:pos="1340"/>
        </w:tabs>
        <w:ind w:firstLine="720"/>
      </w:pPr>
      <w:r w:rsidRPr="00C018C3">
        <w:t xml:space="preserve">К технологическому оборудованию в локальных сметных расчетах (сметах) относится функциональное оборудование, используемое в технологических процессах переработки, выпуска продукции предприятий производственного назначения. Для объектов непроизводственного назначения к технологическому </w:t>
      </w:r>
      <w:r w:rsidRPr="00C018C3">
        <w:lastRenderedPageBreak/>
        <w:t>оборудованию относится оборудование, используемое для оказания услуг (медицинское оборудование, мультимедийное обучающее и развивающее оборудование и другое оборудование).</w:t>
      </w:r>
    </w:p>
    <w:p w14:paraId="69AD838E" w14:textId="77777777" w:rsidR="00A70E85" w:rsidRPr="00C018C3" w:rsidRDefault="006961D7">
      <w:pPr>
        <w:pStyle w:val="12"/>
        <w:numPr>
          <w:ilvl w:val="0"/>
          <w:numId w:val="2"/>
        </w:numPr>
        <w:shd w:val="clear" w:color="auto" w:fill="auto"/>
        <w:tabs>
          <w:tab w:val="left" w:pos="1340"/>
        </w:tabs>
        <w:ind w:firstLine="720"/>
      </w:pPr>
      <w:r w:rsidRPr="00C018C3">
        <w:t>В локальные сметные расчеты (сметы) включается стоимость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 Перечень транспортных средств, подлежащих учету в сметной стоимости строительства,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14:paraId="409CD114" w14:textId="77777777" w:rsidR="00A70E85" w:rsidRPr="00C018C3" w:rsidRDefault="006961D7">
      <w:pPr>
        <w:pStyle w:val="12"/>
        <w:numPr>
          <w:ilvl w:val="0"/>
          <w:numId w:val="2"/>
        </w:numPr>
        <w:shd w:val="clear" w:color="auto" w:fill="auto"/>
        <w:tabs>
          <w:tab w:val="left" w:pos="1340"/>
        </w:tabs>
        <w:ind w:firstLine="720"/>
      </w:pPr>
      <w:r w:rsidRPr="00C018C3">
        <w:t xml:space="preserve">При определении сметной стоимости </w:t>
      </w:r>
      <w:r w:rsidR="00500846" w:rsidRPr="00C018C3">
        <w:t xml:space="preserve">строительства </w:t>
      </w:r>
      <w:r w:rsidRPr="00C018C3">
        <w:t>не учитывается стоимость транспортных средств, не связанных с технологией производства и не участвующих в технологических процессах переработки, выпуска продукции, в том числе:</w:t>
      </w:r>
    </w:p>
    <w:p w14:paraId="5B0DB4B8" w14:textId="77777777" w:rsidR="00A70E85" w:rsidRPr="00C018C3" w:rsidRDefault="006961D7">
      <w:pPr>
        <w:pStyle w:val="12"/>
        <w:shd w:val="clear" w:color="auto" w:fill="auto"/>
        <w:tabs>
          <w:tab w:val="left" w:pos="1057"/>
        </w:tabs>
        <w:ind w:firstLine="720"/>
      </w:pPr>
      <w:r w:rsidRPr="00C018C3">
        <w:t>а)</w:t>
      </w:r>
      <w:r w:rsidRPr="00C018C3">
        <w:tab/>
        <w:t>для объектов железнодорожного транспорта: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14:paraId="37DAE97C" w14:textId="77777777" w:rsidR="00A70E85" w:rsidRPr="00C018C3" w:rsidRDefault="006961D7">
      <w:pPr>
        <w:pStyle w:val="12"/>
        <w:shd w:val="clear" w:color="auto" w:fill="auto"/>
        <w:tabs>
          <w:tab w:val="left" w:pos="1081"/>
        </w:tabs>
        <w:ind w:firstLine="720"/>
      </w:pPr>
      <w:r w:rsidRPr="00C018C3">
        <w:t>б)</w:t>
      </w:r>
      <w:r w:rsidRPr="00C018C3">
        <w:tab/>
        <w:t>для объектов воздушного транспорта: самолеты, вертолеты, двигатели к ним, авиационное оборудование пассажирского и грузового воздушного транспорта;</w:t>
      </w:r>
    </w:p>
    <w:p w14:paraId="643C1070" w14:textId="77777777" w:rsidR="00A70E85" w:rsidRPr="00C018C3" w:rsidRDefault="006961D7">
      <w:pPr>
        <w:pStyle w:val="12"/>
        <w:shd w:val="clear" w:color="auto" w:fill="auto"/>
        <w:tabs>
          <w:tab w:val="left" w:pos="1066"/>
        </w:tabs>
        <w:ind w:firstLine="720"/>
      </w:pPr>
      <w:r w:rsidRPr="00C018C3">
        <w:t>в)</w:t>
      </w:r>
      <w:r w:rsidRPr="00C018C3">
        <w:tab/>
        <w:t>для объектов морского транспорта и внутреннего водного транспорта: морские суда и суда внутреннего водного транспорта всех наименований, контейнеры, паромы, плавучие доки и краны, землесосы и земснаряды, спасательные плавсредства и шлюпки, такелаж, электронавигационное оборудование;</w:t>
      </w:r>
    </w:p>
    <w:p w14:paraId="6F4F8315" w14:textId="77777777" w:rsidR="00A70E85" w:rsidRPr="00C018C3" w:rsidRDefault="006961D7">
      <w:pPr>
        <w:pStyle w:val="12"/>
        <w:shd w:val="clear" w:color="auto" w:fill="auto"/>
        <w:tabs>
          <w:tab w:val="left" w:pos="1052"/>
        </w:tabs>
        <w:ind w:firstLine="720"/>
      </w:pPr>
      <w:r w:rsidRPr="00C018C3">
        <w:t>г)</w:t>
      </w:r>
      <w:r w:rsidRPr="00C018C3">
        <w:tab/>
        <w:t>для объектов Росгидромета: специальные суда и другие транспортные средства Росгидромета;</w:t>
      </w:r>
    </w:p>
    <w:p w14:paraId="5864BA22" w14:textId="77777777" w:rsidR="00A70E85" w:rsidRPr="00C018C3" w:rsidRDefault="006961D7">
      <w:pPr>
        <w:pStyle w:val="12"/>
        <w:shd w:val="clear" w:color="auto" w:fill="auto"/>
        <w:tabs>
          <w:tab w:val="left" w:pos="1081"/>
        </w:tabs>
        <w:ind w:firstLine="720"/>
      </w:pPr>
      <w:r w:rsidRPr="00C018C3">
        <w:t>д)</w:t>
      </w:r>
      <w:r w:rsidRPr="00C018C3">
        <w:tab/>
        <w:t>для объектов автомобильного транспорта: грузовые и легковые автомобили, автобусы, автоприцепы, подвижной состав для объединенных железнодорожно-автомобильных предприятий, машины дорожного хозяйства;</w:t>
      </w:r>
    </w:p>
    <w:p w14:paraId="2B458DC8" w14:textId="77777777" w:rsidR="00A70E85" w:rsidRPr="00C018C3" w:rsidRDefault="006961D7">
      <w:pPr>
        <w:pStyle w:val="12"/>
        <w:shd w:val="clear" w:color="auto" w:fill="auto"/>
        <w:tabs>
          <w:tab w:val="left" w:pos="1057"/>
        </w:tabs>
        <w:ind w:firstLine="720"/>
      </w:pPr>
      <w:r w:rsidRPr="00C018C3">
        <w:t>е)</w:t>
      </w:r>
      <w:r w:rsidRPr="00C018C3">
        <w:tab/>
        <w:t>для объектов рыболовства и рыбоводства: суда и контейнеры флота рыбной промышленности;</w:t>
      </w:r>
    </w:p>
    <w:p w14:paraId="265D0CEC" w14:textId="77777777" w:rsidR="00A70E85" w:rsidRPr="00C018C3" w:rsidRDefault="006961D7">
      <w:pPr>
        <w:pStyle w:val="12"/>
        <w:shd w:val="clear" w:color="auto" w:fill="auto"/>
        <w:tabs>
          <w:tab w:val="left" w:pos="1134"/>
        </w:tabs>
        <w:ind w:firstLine="720"/>
      </w:pPr>
      <w:r w:rsidRPr="00C018C3">
        <w:t>ж)</w:t>
      </w:r>
      <w:r w:rsidRPr="00C018C3">
        <w:tab/>
        <w:t>для объектов коммунального хозяйства: трамваи, автобусы, троллейбусы, машины для очистки и поливки улиц, а также другие машины коммунального хозяйства;</w:t>
      </w:r>
    </w:p>
    <w:p w14:paraId="5AC5765A" w14:textId="77777777" w:rsidR="00A70E85" w:rsidRPr="00C018C3" w:rsidRDefault="006961D7">
      <w:pPr>
        <w:pStyle w:val="12"/>
        <w:shd w:val="clear" w:color="auto" w:fill="auto"/>
        <w:tabs>
          <w:tab w:val="left" w:pos="1042"/>
        </w:tabs>
        <w:ind w:firstLine="720"/>
      </w:pPr>
      <w:r w:rsidRPr="00C018C3">
        <w:t>з)</w:t>
      </w:r>
      <w:r w:rsidRPr="00C018C3">
        <w:tab/>
        <w:t xml:space="preserve">для объектов строительства: строительные машины, механизмы и </w:t>
      </w:r>
      <w:r w:rsidRPr="00C018C3">
        <w:lastRenderedPageBreak/>
        <w:t>транспортные средства строительных и монтажных организаций;</w:t>
      </w:r>
    </w:p>
    <w:p w14:paraId="645A3282" w14:textId="77777777" w:rsidR="00A70E85" w:rsidRPr="00C018C3" w:rsidRDefault="006961D7">
      <w:pPr>
        <w:pStyle w:val="12"/>
        <w:shd w:val="clear" w:color="auto" w:fill="auto"/>
        <w:tabs>
          <w:tab w:val="left" w:pos="1090"/>
        </w:tabs>
        <w:ind w:firstLine="720"/>
      </w:pPr>
      <w:r w:rsidRPr="00C018C3">
        <w:t>и)</w:t>
      </w:r>
      <w:r w:rsidRPr="00C018C3">
        <w:tab/>
        <w:t>для объектов сельского хозяйства,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14:paraId="7350A0EE" w14:textId="77777777" w:rsidR="00A70E85" w:rsidRPr="00C018C3" w:rsidRDefault="006961D7">
      <w:pPr>
        <w:pStyle w:val="12"/>
        <w:shd w:val="clear" w:color="auto" w:fill="auto"/>
        <w:tabs>
          <w:tab w:val="left" w:pos="1076"/>
        </w:tabs>
        <w:ind w:firstLine="720"/>
      </w:pPr>
      <w:r w:rsidRPr="00C018C3">
        <w:t>к)</w:t>
      </w:r>
      <w:r w:rsidRPr="00C018C3">
        <w:tab/>
        <w:t>для объектов связи: автомашины и другие транспортные средства для перевозки почты, почтовые железнодорожные вагоны;</w:t>
      </w:r>
    </w:p>
    <w:p w14:paraId="773AC664" w14:textId="77777777" w:rsidR="00A70E85" w:rsidRPr="00C018C3" w:rsidRDefault="006961D7">
      <w:pPr>
        <w:pStyle w:val="12"/>
        <w:shd w:val="clear" w:color="auto" w:fill="auto"/>
        <w:tabs>
          <w:tab w:val="left" w:pos="1071"/>
        </w:tabs>
        <w:ind w:firstLine="720"/>
      </w:pPr>
      <w:r w:rsidRPr="00C018C3">
        <w:t>л)</w:t>
      </w:r>
      <w:r w:rsidRPr="00C018C3">
        <w:tab/>
        <w:t>для всех объектов: энергопоезда, передвижные дизельные электростанции;</w:t>
      </w:r>
    </w:p>
    <w:p w14:paraId="24D9D4F4" w14:textId="77777777" w:rsidR="00A70E85" w:rsidRPr="00C018C3" w:rsidRDefault="006961D7">
      <w:pPr>
        <w:pStyle w:val="12"/>
        <w:shd w:val="clear" w:color="auto" w:fill="auto"/>
        <w:tabs>
          <w:tab w:val="left" w:pos="1134"/>
        </w:tabs>
        <w:ind w:firstLine="720"/>
      </w:pPr>
      <w:r w:rsidRPr="00C018C3">
        <w:t>м)</w:t>
      </w:r>
      <w:r w:rsidRPr="00C018C3">
        <w:tab/>
        <w:t>буровое оборудование (включая буровые установки).</w:t>
      </w:r>
    </w:p>
    <w:p w14:paraId="53CB5A66" w14:textId="77777777" w:rsidR="00A70E85" w:rsidRPr="00C018C3" w:rsidRDefault="006961D7">
      <w:pPr>
        <w:pStyle w:val="12"/>
        <w:numPr>
          <w:ilvl w:val="0"/>
          <w:numId w:val="2"/>
        </w:numPr>
        <w:shd w:val="clear" w:color="auto" w:fill="auto"/>
        <w:tabs>
          <w:tab w:val="left" w:pos="1340"/>
        </w:tabs>
        <w:ind w:firstLine="720"/>
      </w:pPr>
      <w:r w:rsidRPr="00C018C3">
        <w:t>В локальных сметных расчетах (сметах) на основании проектной документации учитываются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w:t>
      </w:r>
    </w:p>
    <w:p w14:paraId="3B57D904" w14:textId="77777777" w:rsidR="00A70E85" w:rsidRPr="00C018C3" w:rsidRDefault="006961D7">
      <w:pPr>
        <w:pStyle w:val="12"/>
        <w:shd w:val="clear" w:color="auto" w:fill="auto"/>
        <w:ind w:firstLine="720"/>
      </w:pPr>
      <w:r w:rsidRPr="00C018C3">
        <w:t>Необходимость учета в сметной документации затрат на приобретение лабораторного оборудования, производственного и хозяйственного инвентаря, в том числе мебели и инструмента, указывается в задании на проектирование.</w:t>
      </w:r>
    </w:p>
    <w:p w14:paraId="342D3FC0" w14:textId="77777777" w:rsidR="00A70E85" w:rsidRPr="00C018C3" w:rsidRDefault="006961D7">
      <w:pPr>
        <w:pStyle w:val="12"/>
        <w:numPr>
          <w:ilvl w:val="0"/>
          <w:numId w:val="2"/>
        </w:numPr>
        <w:shd w:val="clear" w:color="auto" w:fill="auto"/>
        <w:tabs>
          <w:tab w:val="left" w:pos="1340"/>
        </w:tabs>
        <w:ind w:firstLine="720"/>
      </w:pPr>
      <w:r w:rsidRPr="00C018C3">
        <w:t>К производственному инвентарю производственных зданий и помещений строящегося (реконструируемого) предприятия относятся предметы, способствующие осуществлению производственного процесса (рабочие столы, стулья для оснащения рабочих мест, верстаки, стеллажи, шкафы для хранения материалов, полуфабрикатов, готовых изделий, поддоны, инвентарь для осуществления мер по охране труда и другое).</w:t>
      </w:r>
    </w:p>
    <w:p w14:paraId="46F385A9" w14:textId="77777777" w:rsidR="00A70E85" w:rsidRPr="00C018C3" w:rsidRDefault="006961D7">
      <w:pPr>
        <w:pStyle w:val="12"/>
        <w:numPr>
          <w:ilvl w:val="0"/>
          <w:numId w:val="2"/>
        </w:numPr>
        <w:shd w:val="clear" w:color="auto" w:fill="auto"/>
        <w:tabs>
          <w:tab w:val="left" w:pos="1340"/>
        </w:tabs>
        <w:ind w:firstLine="720"/>
      </w:pPr>
      <w:r w:rsidRPr="00C018C3">
        <w:t>К хозяйственному инвентарю строящихся или реконструируемых объектов капитального строительства относятся предметы хозяйственного и служебного назначения, необходимые для обеспечения нормальных условий труда (офисная мебель, противопожарный инвентарь, персональные компьютеры, печатающие устройства, модемы и другая многофункциональная, копировальная и вычислительная техника).</w:t>
      </w:r>
    </w:p>
    <w:p w14:paraId="075B873B" w14:textId="77777777" w:rsidR="00A70E85" w:rsidRPr="00C018C3" w:rsidRDefault="006961D7">
      <w:pPr>
        <w:pStyle w:val="12"/>
        <w:numPr>
          <w:ilvl w:val="0"/>
          <w:numId w:val="2"/>
        </w:numPr>
        <w:shd w:val="clear" w:color="auto" w:fill="auto"/>
        <w:tabs>
          <w:tab w:val="left" w:pos="1340"/>
        </w:tabs>
        <w:ind w:firstLine="720"/>
      </w:pPr>
      <w:r w:rsidRPr="00C018C3">
        <w:t>К инструменту, необходимому для осуществления технологических процессов на строящемся (реконструируемом) предприятии, относятся технические средства, приспособления, обладающие индивидуальными (уникальными) свойствами и предназначенные для обеспечения условий изготовления (выпуска) конкретных видов продукции.</w:t>
      </w:r>
    </w:p>
    <w:p w14:paraId="5D5F85F3" w14:textId="77777777" w:rsidR="00A70E85" w:rsidRPr="00C018C3" w:rsidRDefault="006961D7">
      <w:pPr>
        <w:pStyle w:val="12"/>
        <w:numPr>
          <w:ilvl w:val="0"/>
          <w:numId w:val="2"/>
        </w:numPr>
        <w:shd w:val="clear" w:color="auto" w:fill="auto"/>
        <w:tabs>
          <w:tab w:val="left" w:pos="1340"/>
        </w:tabs>
        <w:ind w:firstLine="720"/>
      </w:pPr>
      <w:r w:rsidRPr="00C018C3">
        <w:t>К лабораторному оборудованию относятся измерительные приборы, специальное оборудование для проведения экспериментов, испытаний, исследований, анализа (микроскопы, весы, анализаторы, прессы и другое лабораторное оборудование).</w:t>
      </w:r>
    </w:p>
    <w:p w14:paraId="34A298DD" w14:textId="77777777" w:rsidR="00A70E85" w:rsidRPr="00C018C3" w:rsidRDefault="006961D7">
      <w:pPr>
        <w:pStyle w:val="12"/>
        <w:numPr>
          <w:ilvl w:val="0"/>
          <w:numId w:val="2"/>
        </w:numPr>
        <w:shd w:val="clear" w:color="auto" w:fill="auto"/>
        <w:tabs>
          <w:tab w:val="left" w:pos="1340"/>
        </w:tabs>
        <w:ind w:firstLine="720"/>
      </w:pPr>
      <w:r w:rsidRPr="00C018C3">
        <w:lastRenderedPageBreak/>
        <w:t>Для объектов непроизводственного назначения сметная стоимость производственного и хозяйственного инвентаря относится к сметной стоимости оборудования.</w:t>
      </w:r>
    </w:p>
    <w:p w14:paraId="567B3F53" w14:textId="2889E8B2" w:rsidR="00A70E85" w:rsidRPr="00C018C3" w:rsidRDefault="006961D7" w:rsidP="003177F7">
      <w:pPr>
        <w:pStyle w:val="12"/>
        <w:shd w:val="clear" w:color="auto" w:fill="auto"/>
        <w:ind w:firstLine="720"/>
      </w:pPr>
      <w:r w:rsidRPr="00C018C3">
        <w:t>Для объектов производственного назначения (в том числе линейных объектов) сметная стоимость инструмента для технологических процессов,</w:t>
      </w:r>
      <w:r w:rsidR="003177F7" w:rsidRPr="00C018C3">
        <w:t xml:space="preserve"> </w:t>
      </w:r>
      <w:r w:rsidRPr="00C018C3">
        <w:t>производственного инвентаря относится к сметной стоимости оборудования,</w:t>
      </w:r>
      <w:r w:rsidR="003177F7" w:rsidRPr="00C018C3">
        <w:t xml:space="preserve"> </w:t>
      </w:r>
      <w:r w:rsidRPr="00C018C3">
        <w:t>хозяйственного инвентаря - к прочим затратам, при этом методические подходы к расчету их стоимости аналогичны подходам к определению сметной стоимости оборудования.</w:t>
      </w:r>
    </w:p>
    <w:p w14:paraId="687A7187" w14:textId="77777777" w:rsidR="003177F7" w:rsidRPr="00C018C3" w:rsidRDefault="006961D7" w:rsidP="003177F7">
      <w:pPr>
        <w:pStyle w:val="12"/>
        <w:numPr>
          <w:ilvl w:val="0"/>
          <w:numId w:val="2"/>
        </w:numPr>
        <w:shd w:val="clear" w:color="auto" w:fill="auto"/>
        <w:tabs>
          <w:tab w:val="left" w:pos="1355"/>
        </w:tabs>
        <w:ind w:firstLine="720"/>
      </w:pPr>
      <w:r w:rsidRPr="00C018C3">
        <w:t>В зависимости от специфики изготовления различают:</w:t>
      </w:r>
    </w:p>
    <w:p w14:paraId="71AEBE2E" w14:textId="71A5CF27" w:rsidR="00A70E85" w:rsidRPr="00C018C3" w:rsidRDefault="003177F7" w:rsidP="002B4CEF">
      <w:pPr>
        <w:pStyle w:val="12"/>
        <w:shd w:val="clear" w:color="auto" w:fill="auto"/>
        <w:ind w:firstLine="0"/>
      </w:pPr>
      <w:r w:rsidRPr="00C018C3">
        <w:tab/>
        <w:t>а) </w:t>
      </w:r>
      <w:r w:rsidR="006961D7" w:rsidRPr="00C018C3">
        <w:t>серийно выпускаемое оборудование с типовыми (нормализованными)</w:t>
      </w:r>
      <w:r w:rsidRPr="00C018C3">
        <w:t xml:space="preserve"> </w:t>
      </w:r>
      <w:r w:rsidR="006961D7" w:rsidRPr="00C018C3">
        <w:t>характеристиками, производимое промышленными предприятиями крупными,</w:t>
      </w:r>
      <w:r w:rsidRPr="00C018C3">
        <w:t xml:space="preserve"> </w:t>
      </w:r>
      <w:r w:rsidR="006961D7" w:rsidRPr="00C018C3">
        <w:t>средними и малыми партиями в соответствии с государственными</w:t>
      </w:r>
      <w:r w:rsidR="002B4CEF" w:rsidRPr="00C018C3">
        <w:t xml:space="preserve"> </w:t>
      </w:r>
      <w:r w:rsidR="006961D7" w:rsidRPr="00C018C3">
        <w:t>и отраслевыми стандартами, техническими условиями (далее соответственно - стандартное оборудование, ТУ);</w:t>
      </w:r>
    </w:p>
    <w:p w14:paraId="57C2E418" w14:textId="0CDC3A03" w:rsidR="00A70E85" w:rsidRPr="00C018C3" w:rsidRDefault="003177F7">
      <w:pPr>
        <w:pStyle w:val="12"/>
        <w:shd w:val="clear" w:color="auto" w:fill="auto"/>
        <w:tabs>
          <w:tab w:val="left" w:pos="1081"/>
        </w:tabs>
        <w:ind w:firstLine="720"/>
      </w:pPr>
      <w:r w:rsidRPr="00C018C3">
        <w:t>б) </w:t>
      </w:r>
      <w:r w:rsidR="006961D7" w:rsidRPr="00C018C3">
        <w:t>оборудование, имеющее отклонения от нормализованных технических характеристик, а также типоразмеров, предусмотренных государственными и отраслевыми стандартами или ТУ, но не предполагающие существенного изменения в конструкцию и необходимые для адаптации к условиям конкретного объекта капитального строительства (далее - индивидуальное стандартизированное (адаптированное) оборудование);</w:t>
      </w:r>
    </w:p>
    <w:p w14:paraId="6AB55072" w14:textId="77777777" w:rsidR="00A70E85" w:rsidRPr="00C018C3" w:rsidRDefault="006961D7" w:rsidP="00A830CC">
      <w:pPr>
        <w:pStyle w:val="12"/>
        <w:shd w:val="clear" w:color="auto" w:fill="auto"/>
        <w:tabs>
          <w:tab w:val="left" w:pos="1086"/>
        </w:tabs>
        <w:ind w:firstLine="720"/>
      </w:pPr>
      <w:r w:rsidRPr="00C018C3">
        <w:t>в)</w:t>
      </w:r>
      <w:r w:rsidRPr="00C018C3">
        <w:tab/>
        <w:t xml:space="preserve">оборудование, изготавливаемое по специальным техническим условиям, по единичным заказам, применяемое в силу особых технических решений в проектной документации на строительство, не имеющее стандартов на технические характеристики и параметры, на которое отсутствуют государственные и отраслевые стандарты, технические условия и изготавливаемое в индивидуальном порядке в единственном экземпляре на основании выполнения научно-исследовательских и </w:t>
      </w:r>
      <w:r w:rsidR="00500846" w:rsidRPr="00C018C3">
        <w:t xml:space="preserve">опытно-конструкторских </w:t>
      </w:r>
      <w:r w:rsidRPr="00C018C3">
        <w:t>работ (далее - нестандартизированное оборудование).</w:t>
      </w:r>
    </w:p>
    <w:p w14:paraId="48DC1C8D" w14:textId="77777777" w:rsidR="00A70E85" w:rsidRPr="00C018C3" w:rsidRDefault="006961D7" w:rsidP="00A830CC">
      <w:pPr>
        <w:pStyle w:val="12"/>
        <w:numPr>
          <w:ilvl w:val="0"/>
          <w:numId w:val="2"/>
        </w:numPr>
        <w:shd w:val="clear" w:color="auto" w:fill="auto"/>
        <w:tabs>
          <w:tab w:val="left" w:pos="1334"/>
        </w:tabs>
        <w:ind w:firstLine="720"/>
      </w:pPr>
      <w:r w:rsidRPr="00C018C3">
        <w:t>Сметная стоимость стандартного оборудования в текущем уровне цен определяется в порядке, приведенном в пунктах 88 - 92 Методики.</w:t>
      </w:r>
    </w:p>
    <w:p w14:paraId="3F401FB8" w14:textId="77777777" w:rsidR="00A70E85" w:rsidRPr="00C018C3" w:rsidRDefault="006961D7" w:rsidP="00A830CC">
      <w:pPr>
        <w:pStyle w:val="12"/>
        <w:numPr>
          <w:ilvl w:val="0"/>
          <w:numId w:val="2"/>
        </w:numPr>
        <w:shd w:val="clear" w:color="auto" w:fill="auto"/>
        <w:tabs>
          <w:tab w:val="left" w:pos="1355"/>
          <w:tab w:val="left" w:pos="3720"/>
          <w:tab w:val="left" w:pos="6955"/>
        </w:tabs>
        <w:ind w:firstLine="720"/>
      </w:pPr>
      <w:r w:rsidRPr="00C018C3">
        <w:t>Стоимость</w:t>
      </w:r>
      <w:r w:rsidR="00A830CC" w:rsidRPr="00C018C3">
        <w:t xml:space="preserve"> </w:t>
      </w:r>
      <w:r w:rsidRPr="00C018C3">
        <w:t>индивидуального</w:t>
      </w:r>
      <w:r w:rsidR="00A830CC" w:rsidRPr="00C018C3">
        <w:t xml:space="preserve"> </w:t>
      </w:r>
      <w:r w:rsidRPr="00C018C3">
        <w:t>стандартизированного</w:t>
      </w:r>
      <w:r w:rsidR="00A830CC" w:rsidRPr="00C018C3">
        <w:t xml:space="preserve"> </w:t>
      </w:r>
      <w:r w:rsidRPr="00C018C3">
        <w:t>(адаптированного) оборудования в текущем уровне цен определяется на основании ТКП и (или) РКЦ. Определение стоимости индивидуального стандартизированного (адаптированного) оборудования по результатам конъюнктурного анализа в соответствии с пунктами 13 - 22 Методики на основании ТКП осуществляется в случае возможности производства оборудования не менее чем 2-мя производителями с предоставлением соответствующего ТКП от каждого.</w:t>
      </w:r>
    </w:p>
    <w:p w14:paraId="1A0DAF29" w14:textId="77777777" w:rsidR="00A70E85" w:rsidRPr="00C018C3" w:rsidRDefault="006961D7">
      <w:pPr>
        <w:pStyle w:val="12"/>
        <w:numPr>
          <w:ilvl w:val="0"/>
          <w:numId w:val="2"/>
        </w:numPr>
        <w:shd w:val="clear" w:color="auto" w:fill="auto"/>
        <w:tabs>
          <w:tab w:val="left" w:pos="1336"/>
        </w:tabs>
        <w:ind w:firstLine="720"/>
      </w:pPr>
      <w:r w:rsidRPr="00C018C3">
        <w:t>Определение стоимости индивидуального стандартизированного (адаптированного) оборудования осуществляется на основании РКЦ в соответствии с пунктами 18 - 22 Методики в следующих случаях:</w:t>
      </w:r>
    </w:p>
    <w:p w14:paraId="1A057F27" w14:textId="44DE21CC" w:rsidR="00A70E85" w:rsidRPr="00C018C3" w:rsidRDefault="002D2FC7">
      <w:pPr>
        <w:pStyle w:val="12"/>
        <w:shd w:val="clear" w:color="auto" w:fill="auto"/>
        <w:tabs>
          <w:tab w:val="left" w:pos="1334"/>
        </w:tabs>
        <w:ind w:firstLine="720"/>
      </w:pPr>
      <w:r>
        <w:lastRenderedPageBreak/>
        <w:t xml:space="preserve">а) </w:t>
      </w:r>
      <w:r w:rsidR="006961D7" w:rsidRPr="00C018C3">
        <w:t>наличия безальтернативного (единственного) производителя для данного оборудования;</w:t>
      </w:r>
    </w:p>
    <w:p w14:paraId="5FEBCB0A" w14:textId="18B2A594" w:rsidR="00A70E85" w:rsidRPr="00C018C3" w:rsidRDefault="002D2FC7">
      <w:pPr>
        <w:pStyle w:val="12"/>
        <w:shd w:val="clear" w:color="auto" w:fill="auto"/>
        <w:tabs>
          <w:tab w:val="left" w:pos="1334"/>
        </w:tabs>
        <w:ind w:firstLine="720"/>
      </w:pPr>
      <w:r>
        <w:t xml:space="preserve">б) </w:t>
      </w:r>
      <w:r w:rsidR="006961D7" w:rsidRPr="00C018C3">
        <w:t>закупки оборудования конкретного производителя в связи с особенностями объекта строительства;</w:t>
      </w:r>
    </w:p>
    <w:p w14:paraId="73D93099" w14:textId="06C3ABA1" w:rsidR="00A70E85" w:rsidRPr="00C018C3" w:rsidRDefault="002D2FC7">
      <w:pPr>
        <w:pStyle w:val="12"/>
        <w:shd w:val="clear" w:color="auto" w:fill="auto"/>
        <w:tabs>
          <w:tab w:val="left" w:pos="1334"/>
        </w:tabs>
        <w:ind w:firstLine="720"/>
      </w:pPr>
      <w:r>
        <w:t xml:space="preserve">в) </w:t>
      </w:r>
      <w:r w:rsidR="006961D7" w:rsidRPr="00C018C3">
        <w:t>отсутствия данных о цене и характеристиках в открытых источниках информации.</w:t>
      </w:r>
    </w:p>
    <w:p w14:paraId="32411F55" w14:textId="256534BD" w:rsidR="00A70E85" w:rsidRPr="00C018C3" w:rsidRDefault="006961D7" w:rsidP="001B5D7D">
      <w:pPr>
        <w:pStyle w:val="12"/>
        <w:numPr>
          <w:ilvl w:val="0"/>
          <w:numId w:val="2"/>
        </w:numPr>
        <w:shd w:val="clear" w:color="auto" w:fill="auto"/>
        <w:tabs>
          <w:tab w:val="left" w:pos="1354"/>
        </w:tabs>
        <w:ind w:firstLine="720"/>
      </w:pPr>
      <w:r w:rsidRPr="00C018C3">
        <w:t>Стоимость нестандартизированного оборудования в текущем уровне</w:t>
      </w:r>
      <w:r w:rsidR="001B5D7D" w:rsidRPr="00C018C3">
        <w:t xml:space="preserve"> </w:t>
      </w:r>
      <w:r w:rsidRPr="00C018C3">
        <w:t>цен определяется на основании договора выполнения научно-исследовательских</w:t>
      </w:r>
      <w:r w:rsidR="001B5D7D" w:rsidRPr="00C018C3">
        <w:t xml:space="preserve"> </w:t>
      </w:r>
      <w:r w:rsidRPr="00C018C3">
        <w:t>и опытно-конструкторских работ (далее - НИОКР). В иных случаях в сметной стоимости оборудования затраты на НИОКР не учитываются.</w:t>
      </w:r>
    </w:p>
    <w:p w14:paraId="075BBD2D" w14:textId="77777777" w:rsidR="00A70E85" w:rsidRPr="00C018C3" w:rsidRDefault="006961D7">
      <w:pPr>
        <w:pStyle w:val="12"/>
        <w:numPr>
          <w:ilvl w:val="0"/>
          <w:numId w:val="2"/>
        </w:numPr>
        <w:shd w:val="clear" w:color="auto" w:fill="auto"/>
        <w:tabs>
          <w:tab w:val="left" w:pos="1340"/>
        </w:tabs>
        <w:ind w:firstLine="720"/>
      </w:pPr>
      <w:r w:rsidRPr="00C018C3">
        <w:t>В случае, когда в проектной и (или) иной технической документации отсутствуют детальные технические требования к индивидуальному стандартизированному (адаптированному) и (или) нестандартизированному оборудованию,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такого оборудования с использованием обосновывающих стоимость документов более ранних периодов (в том числе на аналогичное оборудование) и одновременным приведением такой стоимости к текущему уровню цен в соответствии с положениями, изложенными в пункте 187 Методики.</w:t>
      </w:r>
    </w:p>
    <w:p w14:paraId="65750AC9" w14:textId="77777777" w:rsidR="00A70E85" w:rsidRPr="00C018C3" w:rsidRDefault="006961D7">
      <w:pPr>
        <w:pStyle w:val="12"/>
        <w:numPr>
          <w:ilvl w:val="0"/>
          <w:numId w:val="2"/>
        </w:numPr>
        <w:shd w:val="clear" w:color="auto" w:fill="auto"/>
        <w:tabs>
          <w:tab w:val="left" w:pos="1330"/>
        </w:tabs>
        <w:ind w:firstLine="720"/>
      </w:pPr>
      <w:r w:rsidRPr="00C018C3">
        <w:t>При соответствующем обосновании на изготовление и поставку оборудования в сметную стоимость оборудования включаются затраты на:</w:t>
      </w:r>
    </w:p>
    <w:p w14:paraId="562BBE00" w14:textId="77777777" w:rsidR="00A70E85" w:rsidRPr="00C018C3" w:rsidRDefault="006961D7">
      <w:pPr>
        <w:pStyle w:val="12"/>
        <w:shd w:val="clear" w:color="auto" w:fill="auto"/>
        <w:tabs>
          <w:tab w:val="left" w:pos="1047"/>
        </w:tabs>
        <w:ind w:firstLine="720"/>
      </w:pPr>
      <w:r w:rsidRPr="00C018C3">
        <w:t>а)</w:t>
      </w:r>
      <w:r w:rsidRPr="00C018C3">
        <w:tab/>
        <w:t>шефмонтаж и (или) шефналадку, осуществляемые представителями производителя оборудования или по его поручению специализированными организациями;</w:t>
      </w:r>
    </w:p>
    <w:p w14:paraId="6724DEF0" w14:textId="77777777" w:rsidR="00A70E85" w:rsidRPr="00C018C3" w:rsidRDefault="006961D7">
      <w:pPr>
        <w:pStyle w:val="12"/>
        <w:shd w:val="clear" w:color="auto" w:fill="auto"/>
        <w:tabs>
          <w:tab w:val="left" w:pos="1076"/>
        </w:tabs>
        <w:ind w:firstLine="720"/>
      </w:pPr>
      <w:r w:rsidRPr="00C018C3">
        <w:t>б)</w:t>
      </w:r>
      <w:r w:rsidRPr="00C018C3">
        <w:tab/>
        <w:t>доводку (калибровку) на месте установки крупного металлургического, угольного, горнорудного и другого технологического оборудования, осуществляемую в технологической цепи совместно с другим оборудованием или при отсутствии у производителя стендов и испытательных станций;</w:t>
      </w:r>
    </w:p>
    <w:p w14:paraId="0C898E55" w14:textId="77777777" w:rsidR="00A70E85" w:rsidRPr="00C018C3" w:rsidRDefault="006961D7">
      <w:pPr>
        <w:pStyle w:val="12"/>
        <w:shd w:val="clear" w:color="auto" w:fill="auto"/>
        <w:tabs>
          <w:tab w:val="left" w:pos="1071"/>
        </w:tabs>
        <w:ind w:firstLine="720"/>
      </w:pPr>
      <w:r w:rsidRPr="00C018C3">
        <w:t>в)</w:t>
      </w:r>
      <w:r w:rsidRPr="00C018C3">
        <w:tab/>
        <w:t>доизготовление (доработку и укрупнительную сборку) в построечных условиях оборудования, как правило, крупногабаритного и тяжеловесного, поставляемого на стройку производителем в виде отдельных узлов и деталей (за исключением доизготовления, учитываемого в составе сметных норм на монтаж оборудования);</w:t>
      </w:r>
    </w:p>
    <w:p w14:paraId="142610FF" w14:textId="77777777" w:rsidR="00A70E85" w:rsidRPr="00C018C3" w:rsidRDefault="006961D7">
      <w:pPr>
        <w:pStyle w:val="12"/>
        <w:shd w:val="clear" w:color="auto" w:fill="auto"/>
        <w:tabs>
          <w:tab w:val="left" w:pos="1062"/>
        </w:tabs>
        <w:ind w:firstLine="720"/>
      </w:pPr>
      <w:r w:rsidRPr="00C018C3">
        <w:t>г)</w:t>
      </w:r>
      <w:r w:rsidRPr="00C018C3">
        <w:tab/>
        <w:t>изготовление специальной оснастки в индивидуальном исполнении, необходимой для монтажа крупногабаритного, тяжеловесного или технически сложного при производстве работ по монтажу оборудования;</w:t>
      </w:r>
    </w:p>
    <w:p w14:paraId="1366D05F" w14:textId="77777777" w:rsidR="00A70E85" w:rsidRPr="00C018C3" w:rsidRDefault="006961D7">
      <w:pPr>
        <w:pStyle w:val="12"/>
        <w:shd w:val="clear" w:color="auto" w:fill="auto"/>
        <w:tabs>
          <w:tab w:val="left" w:pos="1086"/>
        </w:tabs>
        <w:ind w:firstLine="720"/>
      </w:pPr>
      <w:r w:rsidRPr="00C018C3">
        <w:t>д)</w:t>
      </w:r>
      <w:r w:rsidRPr="00C018C3">
        <w:tab/>
        <w:t>предварительно установленное программное обеспечение;</w:t>
      </w:r>
    </w:p>
    <w:p w14:paraId="6A5475CC" w14:textId="77777777" w:rsidR="00A70E85" w:rsidRPr="00C018C3" w:rsidRDefault="006961D7">
      <w:pPr>
        <w:pStyle w:val="12"/>
        <w:shd w:val="clear" w:color="auto" w:fill="auto"/>
        <w:tabs>
          <w:tab w:val="left" w:pos="1071"/>
        </w:tabs>
        <w:ind w:firstLine="720"/>
      </w:pPr>
      <w:r w:rsidRPr="00C018C3">
        <w:lastRenderedPageBreak/>
        <w:t>е)</w:t>
      </w:r>
      <w:r w:rsidRPr="00C018C3">
        <w:tab/>
        <w:t>затраты по оценке соответствия оборудования 1, 2, 3 класса безопасности в процессе его изготовления и иные расходы, связанные с обязательными требованиями по его проверке, сертификации и аттестации;</w:t>
      </w:r>
    </w:p>
    <w:p w14:paraId="4537F02C" w14:textId="77777777" w:rsidR="00A70E85" w:rsidRPr="00C018C3" w:rsidRDefault="006961D7">
      <w:pPr>
        <w:pStyle w:val="12"/>
        <w:shd w:val="clear" w:color="auto" w:fill="auto"/>
        <w:tabs>
          <w:tab w:val="left" w:pos="1134"/>
        </w:tabs>
        <w:ind w:firstLine="720"/>
      </w:pPr>
      <w:r w:rsidRPr="00C018C3">
        <w:t>ж)</w:t>
      </w:r>
      <w:r w:rsidRPr="00C018C3">
        <w:tab/>
        <w:t>другие затраты, необходимые для доведения его до состояния, в котором оборудование пригодно для использования, за исключением затрат, учитываемых отдельно в сводном сметном расчете стоимости строительства.</w:t>
      </w:r>
    </w:p>
    <w:p w14:paraId="0E059264" w14:textId="77777777" w:rsidR="00A70E85" w:rsidRPr="00C018C3" w:rsidRDefault="006961D7">
      <w:pPr>
        <w:pStyle w:val="12"/>
        <w:numPr>
          <w:ilvl w:val="0"/>
          <w:numId w:val="2"/>
        </w:numPr>
        <w:shd w:val="clear" w:color="auto" w:fill="auto"/>
        <w:tabs>
          <w:tab w:val="left" w:pos="1340"/>
        </w:tabs>
        <w:ind w:firstLine="720"/>
      </w:pPr>
      <w:r w:rsidRPr="00C018C3">
        <w:t>В случае, если указанные в пункте 117 Методики затраты не учтены в сметной цене оборудования, их стоимость учитывается в локальных сметных расчетах (сметах) дополнительно на основании отдельных расчетов.</w:t>
      </w:r>
    </w:p>
    <w:p w14:paraId="2036B2F4" w14:textId="2EF10C4E" w:rsidR="00A70E85" w:rsidRPr="00C018C3" w:rsidRDefault="006961D7" w:rsidP="001B5D7D">
      <w:pPr>
        <w:pStyle w:val="12"/>
        <w:numPr>
          <w:ilvl w:val="0"/>
          <w:numId w:val="2"/>
        </w:numPr>
        <w:shd w:val="clear" w:color="auto" w:fill="auto"/>
        <w:tabs>
          <w:tab w:val="left" w:pos="1340"/>
        </w:tabs>
        <w:ind w:firstLine="720"/>
      </w:pPr>
      <w:r w:rsidRPr="00C018C3">
        <w:t>В случае, если по требованию заказчика в проектной и (или) иной технической документации предусмотрено проведение работ по комплектации</w:t>
      </w:r>
      <w:r w:rsidR="001B5D7D" w:rsidRPr="00C018C3">
        <w:t xml:space="preserve"> </w:t>
      </w:r>
      <w:r w:rsidRPr="00C018C3">
        <w:t>оборудования подрядной или иной организацией, в сметной стоимости</w:t>
      </w:r>
      <w:r w:rsidR="001B5D7D" w:rsidRPr="00C018C3">
        <w:t xml:space="preserve"> </w:t>
      </w:r>
      <w:r w:rsidRPr="00C018C3">
        <w:t>оборудования могут быть учтены указанные затраты в размере 0,5—1,0 процентов от отпускной цены оборудования.</w:t>
      </w:r>
    </w:p>
    <w:p w14:paraId="6D7C02F2" w14:textId="77777777" w:rsidR="00A70E85" w:rsidRPr="00C018C3" w:rsidRDefault="006961D7">
      <w:pPr>
        <w:pStyle w:val="12"/>
        <w:numPr>
          <w:ilvl w:val="0"/>
          <w:numId w:val="2"/>
        </w:numPr>
        <w:shd w:val="clear" w:color="auto" w:fill="auto"/>
        <w:tabs>
          <w:tab w:val="left" w:pos="1335"/>
        </w:tabs>
        <w:ind w:firstLine="720"/>
      </w:pPr>
      <w:r w:rsidRPr="00C018C3">
        <w:t>Сметные затраты на установку лабораторного оборудования и мебели, на монтаж которых отсутствуют сметные нормы, определяются в зависимости от условий поставки и подключения к системам инженерно-технического обеспечения в процентах от их сметной стоимости:</w:t>
      </w:r>
    </w:p>
    <w:p w14:paraId="4989E29E" w14:textId="77777777" w:rsidR="00A70E85" w:rsidRPr="00C018C3" w:rsidRDefault="006961D7">
      <w:pPr>
        <w:pStyle w:val="12"/>
        <w:shd w:val="clear" w:color="auto" w:fill="auto"/>
        <w:ind w:firstLine="720"/>
      </w:pPr>
      <w:r w:rsidRPr="00C018C3">
        <w:t>если соответствующее лабораторное оборудование и мебель поставляются в собранном виде, при этом не требуются предварительная разборка и последующая сборка при монтаже, а также подключение к системам инженерно-технического обеспечения, то сметные затраты на установку такого лабораторного оборудования и мебели составляют 1,0 процент от их сметной стоимости;</w:t>
      </w:r>
    </w:p>
    <w:p w14:paraId="49C7A608" w14:textId="77777777" w:rsidR="00A70E85" w:rsidRPr="00C018C3" w:rsidRDefault="006961D7">
      <w:pPr>
        <w:pStyle w:val="12"/>
        <w:shd w:val="clear" w:color="auto" w:fill="auto"/>
        <w:ind w:firstLine="720"/>
      </w:pPr>
      <w:r w:rsidRPr="00C018C3">
        <w:t xml:space="preserve">если соответствующее лабораторное оборудование и мебель поставляются в разобранном виде или необходима предварительная разборка и последующая сборка при монтаже, при этом подключение к системам </w:t>
      </w:r>
      <w:r w:rsidR="00B00B1E" w:rsidRPr="00C018C3">
        <w:t xml:space="preserve">инженерно-технического </w:t>
      </w:r>
      <w:r w:rsidRPr="00C018C3">
        <w:t>обеспечения не требуется, то сметные затраты на установку такого лабораторного оборудования и мебели составляют 4,0 процента от их сметной стоимости;</w:t>
      </w:r>
    </w:p>
    <w:p w14:paraId="0B396A8F" w14:textId="77777777" w:rsidR="00A70E85" w:rsidRPr="00C018C3" w:rsidRDefault="006961D7">
      <w:pPr>
        <w:pStyle w:val="12"/>
        <w:shd w:val="clear" w:color="auto" w:fill="auto"/>
        <w:ind w:firstLine="720"/>
      </w:pPr>
      <w:r w:rsidRPr="00C018C3">
        <w:t xml:space="preserve">если соответствующее лабораторное оборудование и мебель поставляются в разобранном виде или необходима предварительная разборка и последующая сборка при монтаже, а также требуется подключение к системам </w:t>
      </w:r>
      <w:r w:rsidR="00B00B1E" w:rsidRPr="00C018C3">
        <w:t xml:space="preserve">инженерно-технического </w:t>
      </w:r>
      <w:r w:rsidRPr="00C018C3">
        <w:t>обеспечения, то сметные затраты на установку такого лабораторного оборудования и мебели составляют 6,0 процентов от их сметной стоимости.</w:t>
      </w:r>
    </w:p>
    <w:p w14:paraId="34B9A7C6" w14:textId="77777777" w:rsidR="00A70E85" w:rsidRPr="00C018C3" w:rsidRDefault="006961D7" w:rsidP="0094773C">
      <w:pPr>
        <w:pStyle w:val="12"/>
        <w:numPr>
          <w:ilvl w:val="0"/>
          <w:numId w:val="2"/>
        </w:numPr>
        <w:shd w:val="clear" w:color="auto" w:fill="auto"/>
        <w:tabs>
          <w:tab w:val="left" w:pos="1340"/>
        </w:tabs>
        <w:ind w:firstLine="720"/>
      </w:pPr>
      <w:r w:rsidRPr="00C018C3">
        <w:t>Затраты на подключение к системам инженерно-технического обеспечения оборудования, поставленного в собранном виде, определяются на основании сметных норм (единичных расценок), сведения о которых включены в ФРСН, при отсутствии сметных норм (единичных расценок) допускается учитывать указанные затраты в размере 2 процентов от сметной стоимости оборудования.</w:t>
      </w:r>
    </w:p>
    <w:p w14:paraId="516616C5" w14:textId="77777777" w:rsidR="00A70E85" w:rsidRPr="00C018C3" w:rsidRDefault="006961D7" w:rsidP="0094773C">
      <w:pPr>
        <w:pStyle w:val="12"/>
        <w:shd w:val="clear" w:color="auto" w:fill="auto"/>
        <w:ind w:firstLine="800"/>
      </w:pPr>
      <w:r w:rsidRPr="00C018C3">
        <w:t xml:space="preserve">Определенные указанным образом затраты относятся на сметную стоимость </w:t>
      </w:r>
      <w:r w:rsidRPr="00C018C3">
        <w:lastRenderedPageBreak/>
        <w:t>оборудования и учитывают все расходы, связанные с установкой лабораторного оборудования и мебели, в том числе затраты по перемещению до проектных отметок.</w:t>
      </w:r>
    </w:p>
    <w:p w14:paraId="6C221874" w14:textId="77777777" w:rsidR="0094773C" w:rsidRPr="00C018C3" w:rsidRDefault="0094773C" w:rsidP="0094773C">
      <w:pPr>
        <w:pStyle w:val="12"/>
        <w:shd w:val="clear" w:color="auto" w:fill="auto"/>
        <w:ind w:firstLine="800"/>
      </w:pPr>
    </w:p>
    <w:p w14:paraId="5484541D" w14:textId="77777777" w:rsidR="00A70E85" w:rsidRPr="00C018C3" w:rsidRDefault="006961D7" w:rsidP="00BE4A4F">
      <w:pPr>
        <w:pStyle w:val="14"/>
        <w:keepNext/>
        <w:keepLines/>
        <w:numPr>
          <w:ilvl w:val="0"/>
          <w:numId w:val="3"/>
        </w:numPr>
        <w:shd w:val="clear" w:color="auto" w:fill="auto"/>
        <w:tabs>
          <w:tab w:val="left" w:pos="630"/>
        </w:tabs>
        <w:spacing w:after="80"/>
        <w:ind w:left="0" w:firstLine="0"/>
        <w:jc w:val="center"/>
      </w:pPr>
      <w:bookmarkStart w:id="5" w:name="bookmark5"/>
      <w:r w:rsidRPr="00C018C3">
        <w:t>Особенности определения сметных затрат на пусконаладочные работы</w:t>
      </w:r>
      <w:bookmarkEnd w:id="5"/>
    </w:p>
    <w:p w14:paraId="739BC07D" w14:textId="77777777" w:rsidR="00A70E85" w:rsidRPr="00C018C3" w:rsidRDefault="006961D7">
      <w:pPr>
        <w:pStyle w:val="12"/>
        <w:numPr>
          <w:ilvl w:val="0"/>
          <w:numId w:val="4"/>
        </w:numPr>
        <w:shd w:val="clear" w:color="auto" w:fill="auto"/>
        <w:tabs>
          <w:tab w:val="left" w:pos="1340"/>
        </w:tabs>
        <w:ind w:firstLine="800"/>
      </w:pPr>
      <w:r w:rsidRPr="00C018C3">
        <w:t>При разработке сметной документации для объектов производственного назначения и непроизводственного назначения, связанных с получением дохода от реализации товаров и (или) услуг, сметная стоимость пусконаладочных работ разделяется на затраты «вхолостую» и «под нагрузкой».</w:t>
      </w:r>
    </w:p>
    <w:p w14:paraId="39346117" w14:textId="5B719786" w:rsidR="00A70E85" w:rsidRPr="00C018C3" w:rsidRDefault="006961D7">
      <w:pPr>
        <w:pStyle w:val="12"/>
        <w:shd w:val="clear" w:color="auto" w:fill="auto"/>
        <w:ind w:firstLine="800"/>
      </w:pPr>
      <w:r w:rsidRPr="00C018C3">
        <w:t xml:space="preserve">При отнесении стоимости пусконаладочных работ к затратам «вхолостую» и «под нагрузкой» следует руководствоваться структурой полного комплекса пусконаладочных работ, приведенной </w:t>
      </w:r>
      <w:r w:rsidR="00574056">
        <w:t>в Приложении № 8 к Методике. По </w:t>
      </w:r>
      <w:r w:rsidRPr="00C018C3">
        <w:t>оборудованию, отсутствующему в указанном приложении, отнесение стоимости пусконаладочных работ к затратам «вхолостую» и «под нагрузкой» выполняется по данным, представляемым заказчиком.</w:t>
      </w:r>
    </w:p>
    <w:p w14:paraId="297D7591" w14:textId="77777777" w:rsidR="00A70E85" w:rsidRPr="00C018C3" w:rsidRDefault="006961D7">
      <w:pPr>
        <w:pStyle w:val="12"/>
        <w:numPr>
          <w:ilvl w:val="0"/>
          <w:numId w:val="4"/>
        </w:numPr>
        <w:shd w:val="clear" w:color="auto" w:fill="auto"/>
        <w:tabs>
          <w:tab w:val="left" w:pos="1340"/>
        </w:tabs>
        <w:ind w:firstLine="800"/>
      </w:pPr>
      <w:r w:rsidRPr="00C018C3">
        <w:t>Сметная стоимость пусконаладочных работ «вхолостую» по объектам производственного назначения и непроизводственного назначения, связанных с получением дохода от реализации товаров и (или) услуг, учитывается в главе 9 (графы 7 и 8) сводного сметного расчета. В соответствии с заданием заказчика и при обосновании программами пусконаладочных работ (комплексного опробования оборудования) в сметной стоимости пусконаладочных работ «вхолостую» дополнительно могут учитываться стоимость материальных (в том числе энергетических) ресурсов, сырья и полуфабрикатов, используемых при проведении пусконаладочных работ.</w:t>
      </w:r>
    </w:p>
    <w:p w14:paraId="4D13F6B8" w14:textId="77777777" w:rsidR="00A70E85" w:rsidRPr="00C018C3" w:rsidRDefault="006961D7">
      <w:pPr>
        <w:pStyle w:val="12"/>
        <w:numPr>
          <w:ilvl w:val="0"/>
          <w:numId w:val="4"/>
        </w:numPr>
        <w:shd w:val="clear" w:color="auto" w:fill="auto"/>
        <w:tabs>
          <w:tab w:val="left" w:pos="1340"/>
        </w:tabs>
        <w:ind w:firstLine="800"/>
      </w:pPr>
      <w:r w:rsidRPr="00C018C3">
        <w:t>Сметная стоимость пусконаладочных работ «под нагрузкой» для объектов производственного назначения и непроизводственного назначения, связанных с получением дохода от реализации товаров и (или) услуг, не относится на сметную стоимость строительства и в сметной документации не учитывается, за исключением случаев, указанных в пункте 128 Методики. Затраты на пусконаладочные работы «под нагрузкой» для таких объектов включаются в сводную смету на ввод в эксплуатацию предприятий, зданий и сооружений и относятся:</w:t>
      </w:r>
    </w:p>
    <w:p w14:paraId="11ECCFC8" w14:textId="77777777" w:rsidR="00A70E85" w:rsidRPr="00C018C3" w:rsidRDefault="006961D7">
      <w:pPr>
        <w:pStyle w:val="12"/>
        <w:shd w:val="clear" w:color="auto" w:fill="auto"/>
        <w:spacing w:after="40"/>
        <w:ind w:firstLine="800"/>
      </w:pPr>
      <w:r w:rsidRPr="00C018C3">
        <w:t>а) по объектам производственного назначения - к основной деятельности эксплуатирующей организации (предприятия) с включением в себестоимость продукции;</w:t>
      </w:r>
    </w:p>
    <w:p w14:paraId="44EBE474" w14:textId="77777777" w:rsidR="00A70E85" w:rsidRPr="00C018C3" w:rsidRDefault="006961D7">
      <w:pPr>
        <w:pStyle w:val="12"/>
        <w:shd w:val="clear" w:color="auto" w:fill="auto"/>
        <w:ind w:firstLine="720"/>
      </w:pPr>
      <w:r w:rsidRPr="00C018C3">
        <w:t>б) по объектам непроизводственного назначения, связанных</w:t>
      </w:r>
    </w:p>
    <w:p w14:paraId="28A803D8" w14:textId="77777777" w:rsidR="00A70E85" w:rsidRPr="00C018C3" w:rsidRDefault="006961D7">
      <w:pPr>
        <w:pStyle w:val="12"/>
        <w:shd w:val="clear" w:color="auto" w:fill="auto"/>
        <w:ind w:firstLine="0"/>
      </w:pPr>
      <w:r w:rsidRPr="00C018C3">
        <w:t>с получением дохода от реализации товаров и (или) услуг, - к расходам на содержание здания, сооружения.</w:t>
      </w:r>
    </w:p>
    <w:p w14:paraId="50A836CE" w14:textId="77777777" w:rsidR="00A70E85" w:rsidRPr="00C018C3" w:rsidRDefault="006961D7">
      <w:pPr>
        <w:pStyle w:val="12"/>
        <w:numPr>
          <w:ilvl w:val="0"/>
          <w:numId w:val="4"/>
        </w:numPr>
        <w:shd w:val="clear" w:color="auto" w:fill="auto"/>
        <w:tabs>
          <w:tab w:val="left" w:pos="1335"/>
        </w:tabs>
        <w:ind w:firstLine="720"/>
      </w:pPr>
      <w:r w:rsidRPr="00C018C3">
        <w:t xml:space="preserve">Сводные сметы на ввод в эксплуатацию предприятий, зданий и сооружений являются документами, определяющими сметный лимит средств, </w:t>
      </w:r>
      <w:r w:rsidRPr="00C018C3">
        <w:lastRenderedPageBreak/>
        <w:t>необходимых для проведения пусконаладочных работ «под нагрузкой», комплексного опробования оборудования с выпуском первой партии продукции, обеспечивающих ввод в эксплуатацию вновь строящихся и реконструируемых объектов.</w:t>
      </w:r>
    </w:p>
    <w:p w14:paraId="604B65A9" w14:textId="77777777" w:rsidR="00A70E85" w:rsidRPr="00C018C3" w:rsidRDefault="006961D7">
      <w:pPr>
        <w:pStyle w:val="12"/>
        <w:numPr>
          <w:ilvl w:val="0"/>
          <w:numId w:val="4"/>
        </w:numPr>
        <w:shd w:val="clear" w:color="auto" w:fill="auto"/>
        <w:tabs>
          <w:tab w:val="left" w:pos="1340"/>
        </w:tabs>
        <w:ind w:firstLine="720"/>
      </w:pPr>
      <w:r w:rsidRPr="00C018C3">
        <w:t>При определении стоимости пусконаладочных работ «под нагрузкой» дополнительно учитываются стоимость материальных, энергетических ресурсов, сырья и полуфабрикатов, используемых при проведении пусконаладочных работ, оплата труда эксплуатационного персонала, привлекаемого для участия в пуске и комплексном опробовании оборудования, а также стоимость использования механизмов. Указанные затраты определяются на основании данных, приведенных в проектной документации и (или) технической документации.</w:t>
      </w:r>
    </w:p>
    <w:p w14:paraId="4787E2A7" w14:textId="77777777" w:rsidR="00A70E85" w:rsidRPr="00C018C3" w:rsidRDefault="006961D7">
      <w:pPr>
        <w:pStyle w:val="12"/>
        <w:numPr>
          <w:ilvl w:val="0"/>
          <w:numId w:val="4"/>
        </w:numPr>
        <w:shd w:val="clear" w:color="auto" w:fill="auto"/>
        <w:tabs>
          <w:tab w:val="left" w:pos="1335"/>
        </w:tabs>
        <w:ind w:firstLine="720"/>
      </w:pPr>
      <w:r w:rsidRPr="00C018C3">
        <w:t>При разработке сметной документации для объектов непроизводственного назначения, не связанных с получением дохода от реализации товаров и (или) услуг, все затраты на проведение пусконаладочных работ включаются в главу 9 (графы 7 и 8) сводного сметного расчета без разделения на затраты «вхолостую» и «под нагрузкой».</w:t>
      </w:r>
    </w:p>
    <w:p w14:paraId="430F0DD7" w14:textId="77777777" w:rsidR="00A70E85" w:rsidRPr="00C018C3" w:rsidRDefault="006961D7">
      <w:pPr>
        <w:pStyle w:val="12"/>
        <w:numPr>
          <w:ilvl w:val="0"/>
          <w:numId w:val="4"/>
        </w:numPr>
        <w:shd w:val="clear" w:color="auto" w:fill="auto"/>
        <w:tabs>
          <w:tab w:val="left" w:pos="1340"/>
        </w:tabs>
        <w:spacing w:after="220"/>
        <w:ind w:firstLine="720"/>
      </w:pPr>
      <w:r w:rsidRPr="00C018C3">
        <w:t>По особо опасным, технически сложным и уникальным объектам капитального строительства необходимость учета затрат «под нагрузкой» в сметной стоимости строительства (в главе 9 (графы 7 и 8) сводного сметного расчета)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14:paraId="3392BD89" w14:textId="77777777" w:rsidR="00A70E85" w:rsidRPr="00C018C3" w:rsidRDefault="006961D7">
      <w:pPr>
        <w:pStyle w:val="14"/>
        <w:keepNext/>
        <w:keepLines/>
        <w:numPr>
          <w:ilvl w:val="0"/>
          <w:numId w:val="3"/>
        </w:numPr>
        <w:shd w:val="clear" w:color="auto" w:fill="auto"/>
        <w:tabs>
          <w:tab w:val="left" w:pos="1775"/>
        </w:tabs>
        <w:spacing w:after="80"/>
        <w:ind w:left="1040" w:firstLine="0"/>
      </w:pPr>
      <w:bookmarkStart w:id="6" w:name="bookmark6"/>
      <w:r w:rsidRPr="00C018C3">
        <w:t>Объектные сметные расчеты (объектные сметы)</w:t>
      </w:r>
      <w:bookmarkEnd w:id="6"/>
    </w:p>
    <w:p w14:paraId="1F7DEEBD" w14:textId="77777777" w:rsidR="00A70E85" w:rsidRPr="00C018C3" w:rsidRDefault="006961D7">
      <w:pPr>
        <w:pStyle w:val="12"/>
        <w:numPr>
          <w:ilvl w:val="0"/>
          <w:numId w:val="4"/>
        </w:numPr>
        <w:shd w:val="clear" w:color="auto" w:fill="auto"/>
        <w:tabs>
          <w:tab w:val="left" w:pos="1335"/>
        </w:tabs>
        <w:ind w:firstLine="720"/>
      </w:pPr>
      <w:r w:rsidRPr="00C018C3">
        <w:t>Сметная стоимость в объектных сметных расчетах (сметах) определяется суммированием данных локальных сметных расчетов (смет)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w:t>
      </w:r>
    </w:p>
    <w:p w14:paraId="3D3C8474" w14:textId="77777777" w:rsidR="00A70E85" w:rsidRPr="00C018C3" w:rsidRDefault="006961D7">
      <w:pPr>
        <w:pStyle w:val="12"/>
        <w:numPr>
          <w:ilvl w:val="0"/>
          <w:numId w:val="4"/>
        </w:numPr>
        <w:shd w:val="clear" w:color="auto" w:fill="auto"/>
        <w:tabs>
          <w:tab w:val="left" w:pos="1330"/>
        </w:tabs>
        <w:spacing w:after="40"/>
        <w:ind w:firstLine="720"/>
      </w:pPr>
      <w:r w:rsidRPr="00C018C3">
        <w:t>Рекомендуемый образец оформления объектных сметных расчетов (смет) приведен в Приложении № 5 к Методике.</w:t>
      </w:r>
    </w:p>
    <w:p w14:paraId="55B22E08" w14:textId="77777777" w:rsidR="00A70E85" w:rsidRPr="00C018C3" w:rsidRDefault="006961D7">
      <w:pPr>
        <w:pStyle w:val="12"/>
        <w:numPr>
          <w:ilvl w:val="0"/>
          <w:numId w:val="4"/>
        </w:numPr>
        <w:shd w:val="clear" w:color="auto" w:fill="auto"/>
        <w:tabs>
          <w:tab w:val="left" w:pos="1343"/>
        </w:tabs>
        <w:ind w:firstLine="720"/>
      </w:pPr>
      <w:r w:rsidRPr="00C018C3">
        <w:t>При определении сметной стоимости ресурсным и ресурсно</w:t>
      </w:r>
      <w:r w:rsidR="005B7D9A" w:rsidRPr="00C018C3">
        <w:t>-</w:t>
      </w:r>
      <w:r w:rsidRPr="00C018C3">
        <w:t>индексным методами объектные сметные расчеты (сметы) разрабатываются в текущем уровне цен.</w:t>
      </w:r>
    </w:p>
    <w:p w14:paraId="2F9CC538" w14:textId="77777777" w:rsidR="00A70E85" w:rsidRPr="00C018C3" w:rsidRDefault="006961D7">
      <w:pPr>
        <w:pStyle w:val="12"/>
        <w:numPr>
          <w:ilvl w:val="0"/>
          <w:numId w:val="4"/>
        </w:numPr>
        <w:shd w:val="clear" w:color="auto" w:fill="auto"/>
        <w:tabs>
          <w:tab w:val="left" w:pos="1343"/>
        </w:tabs>
        <w:ind w:firstLine="720"/>
      </w:pPr>
      <w:r w:rsidRPr="00C018C3">
        <w:t>При определении сметной стоимости базисно-индексным методом одновременно с текущим уровнем производится формирование отдельных объектных сметных расчетов (смет) в базисном уровне цен.</w:t>
      </w:r>
    </w:p>
    <w:p w14:paraId="2C46C6CB" w14:textId="0017735A" w:rsidR="00A70E85" w:rsidRPr="00C018C3" w:rsidRDefault="006961D7">
      <w:pPr>
        <w:pStyle w:val="12"/>
        <w:numPr>
          <w:ilvl w:val="0"/>
          <w:numId w:val="4"/>
        </w:numPr>
        <w:shd w:val="clear" w:color="auto" w:fill="auto"/>
        <w:tabs>
          <w:tab w:val="left" w:pos="1343"/>
        </w:tabs>
        <w:ind w:firstLine="720"/>
      </w:pPr>
      <w:r w:rsidRPr="00C018C3">
        <w:t>При определении сметной стоимости ресурсным и ресурсно</w:t>
      </w:r>
      <w:r w:rsidR="005B7D9A" w:rsidRPr="00C018C3">
        <w:t>-</w:t>
      </w:r>
      <w:r w:rsidRPr="00C018C3">
        <w:t xml:space="preserve">индексным методами в объектных сметных расчетах (сметах) в текущем уровне цен приводятся </w:t>
      </w:r>
      <w:r w:rsidRPr="00C018C3">
        <w:lastRenderedPageBreak/>
        <w:t xml:space="preserve">итоговые данные по оплате труда, стоимости эксплуатации машин и механизмов, </w:t>
      </w:r>
      <w:r w:rsidR="00157C4E" w:rsidRPr="00C018C3">
        <w:t>материальных ресурсов</w:t>
      </w:r>
      <w:r w:rsidRPr="00C018C3">
        <w:t>, накладных расходов, сметной прибыли, оборудования и перевозки.</w:t>
      </w:r>
    </w:p>
    <w:p w14:paraId="32451E3B" w14:textId="1EB0FAD8" w:rsidR="00A70E85" w:rsidRPr="00C018C3" w:rsidRDefault="006961D7">
      <w:pPr>
        <w:pStyle w:val="12"/>
        <w:numPr>
          <w:ilvl w:val="0"/>
          <w:numId w:val="4"/>
        </w:numPr>
        <w:shd w:val="clear" w:color="auto" w:fill="auto"/>
        <w:tabs>
          <w:tab w:val="left" w:pos="1343"/>
        </w:tabs>
        <w:ind w:firstLine="720"/>
      </w:pPr>
      <w:r w:rsidRPr="00C018C3">
        <w:t>В объектных сметных расчетах (сметах) при соответствующем обосновании в проектной</w:t>
      </w:r>
      <w:r w:rsidR="00C160F9" w:rsidRPr="00C018C3">
        <w:t xml:space="preserve"> и (или) иной технической</w:t>
      </w:r>
      <w:r w:rsidRPr="00C018C3">
        <w:t xml:space="preserve"> документации дополнительно приводятся:</w:t>
      </w:r>
    </w:p>
    <w:p w14:paraId="20A59806" w14:textId="77777777" w:rsidR="00A70E85" w:rsidRPr="00C018C3" w:rsidRDefault="006961D7">
      <w:pPr>
        <w:pStyle w:val="12"/>
        <w:shd w:val="clear" w:color="auto" w:fill="auto"/>
        <w:ind w:firstLine="720"/>
      </w:pPr>
      <w:r w:rsidRPr="00C018C3">
        <w:t>а) средства на строительство и разборку титульных временных зданий и сооружений;</w:t>
      </w:r>
    </w:p>
    <w:p w14:paraId="0BC5E8D0" w14:textId="77777777" w:rsidR="00A70E85" w:rsidRPr="00C018C3" w:rsidRDefault="006961D7">
      <w:pPr>
        <w:pStyle w:val="12"/>
        <w:shd w:val="clear" w:color="auto" w:fill="auto"/>
        <w:ind w:firstLine="720"/>
      </w:pPr>
      <w:r w:rsidRPr="00C018C3">
        <w:t>б) дополнительные затраты при производстве работ в зимнее время;</w:t>
      </w:r>
    </w:p>
    <w:p w14:paraId="6F4501FE" w14:textId="08118611" w:rsidR="00A70E85" w:rsidRPr="00C018C3" w:rsidRDefault="00024585" w:rsidP="00024585">
      <w:pPr>
        <w:pStyle w:val="12"/>
        <w:shd w:val="clear" w:color="auto" w:fill="auto"/>
        <w:tabs>
          <w:tab w:val="left" w:pos="1267"/>
        </w:tabs>
        <w:ind w:firstLine="720"/>
      </w:pPr>
      <w:r w:rsidRPr="00C018C3">
        <w:t>в) </w:t>
      </w:r>
      <w:r w:rsidR="006961D7" w:rsidRPr="00C018C3">
        <w:t>отдельные виды прочих затрат, относимые на сметную стоимость</w:t>
      </w:r>
      <w:r w:rsidRPr="00C018C3">
        <w:t xml:space="preserve"> </w:t>
      </w:r>
      <w:r w:rsidR="006961D7" w:rsidRPr="00C018C3">
        <w:t>объекта капитального строительства.</w:t>
      </w:r>
    </w:p>
    <w:p w14:paraId="456A6289" w14:textId="77777777" w:rsidR="00A70E85" w:rsidRPr="00C018C3" w:rsidRDefault="006961D7">
      <w:pPr>
        <w:pStyle w:val="12"/>
        <w:shd w:val="clear" w:color="auto" w:fill="auto"/>
        <w:spacing w:after="220"/>
        <w:ind w:firstLine="720"/>
      </w:pPr>
      <w:r w:rsidRPr="00C018C3">
        <w:t xml:space="preserve">Учет указанных затрат производится в порядке, приведенном в разделе </w:t>
      </w:r>
      <w:r w:rsidRPr="00C018C3">
        <w:rPr>
          <w:lang w:val="en-US" w:eastAsia="en-US" w:bidi="en-US"/>
        </w:rPr>
        <w:t>IX</w:t>
      </w:r>
      <w:r w:rsidRPr="00C018C3">
        <w:rPr>
          <w:lang w:eastAsia="en-US" w:bidi="en-US"/>
        </w:rPr>
        <w:t xml:space="preserve"> </w:t>
      </w:r>
      <w:r w:rsidRPr="00C018C3">
        <w:t>Методики, и обеспечивает определение полной сметной стоимости объекта капитального строительства.</w:t>
      </w:r>
    </w:p>
    <w:p w14:paraId="1D5305F3" w14:textId="77777777" w:rsidR="00A70E85" w:rsidRPr="00C018C3" w:rsidRDefault="006961D7">
      <w:pPr>
        <w:pStyle w:val="14"/>
        <w:keepNext/>
        <w:keepLines/>
        <w:numPr>
          <w:ilvl w:val="0"/>
          <w:numId w:val="3"/>
        </w:numPr>
        <w:shd w:val="clear" w:color="auto" w:fill="auto"/>
        <w:tabs>
          <w:tab w:val="left" w:pos="1612"/>
        </w:tabs>
        <w:spacing w:after="80"/>
        <w:ind w:left="1080" w:firstLine="0"/>
      </w:pPr>
      <w:bookmarkStart w:id="7" w:name="bookmark7"/>
      <w:r w:rsidRPr="00C018C3">
        <w:t>Сводный сметный расчет стоимости строительства</w:t>
      </w:r>
      <w:bookmarkEnd w:id="7"/>
    </w:p>
    <w:p w14:paraId="57175B45" w14:textId="1BFE0BAA" w:rsidR="00A70E85" w:rsidRPr="00C018C3" w:rsidRDefault="006961D7" w:rsidP="005A217F">
      <w:pPr>
        <w:pStyle w:val="12"/>
        <w:numPr>
          <w:ilvl w:val="0"/>
          <w:numId w:val="4"/>
        </w:numPr>
        <w:shd w:val="clear" w:color="auto" w:fill="auto"/>
        <w:tabs>
          <w:tab w:val="left" w:pos="1358"/>
        </w:tabs>
        <w:ind w:firstLine="720"/>
      </w:pPr>
      <w:r w:rsidRPr="00C018C3">
        <w:t>Рекомендуемый образец сводного сметного расчета стоимости</w:t>
      </w:r>
      <w:r w:rsidR="005A217F" w:rsidRPr="00C018C3">
        <w:t xml:space="preserve"> </w:t>
      </w:r>
      <w:r w:rsidRPr="00C018C3">
        <w:t>строительства (далее - сводный сметный расчет) приведен в Приложении № 6 к Методике.</w:t>
      </w:r>
    </w:p>
    <w:p w14:paraId="361541A1" w14:textId="77777777" w:rsidR="00A70E85" w:rsidRPr="00C018C3" w:rsidRDefault="006961D7">
      <w:pPr>
        <w:pStyle w:val="12"/>
        <w:numPr>
          <w:ilvl w:val="0"/>
          <w:numId w:val="4"/>
        </w:numPr>
        <w:shd w:val="clear" w:color="auto" w:fill="auto"/>
        <w:tabs>
          <w:tab w:val="left" w:pos="1343"/>
        </w:tabs>
        <w:ind w:firstLine="720"/>
      </w:pPr>
      <w:r w:rsidRPr="00C018C3">
        <w:t>При определении стоимости ресурсным или ресурсно-индексным методом сводный сметный расчет разрабатывается в текущем уровне цен. При определении сметной стоимости базисно-индексным методом одновременно со сводным сметным расчетом в текущем уровне цен разрабатывается отдельный сводный сметный расчет в базисном уровне цен.</w:t>
      </w:r>
    </w:p>
    <w:p w14:paraId="688395FA" w14:textId="77777777" w:rsidR="00A70E85" w:rsidRPr="00C018C3" w:rsidRDefault="006961D7">
      <w:pPr>
        <w:pStyle w:val="12"/>
        <w:numPr>
          <w:ilvl w:val="0"/>
          <w:numId w:val="4"/>
        </w:numPr>
        <w:shd w:val="clear" w:color="auto" w:fill="auto"/>
        <w:tabs>
          <w:tab w:val="left" w:pos="1343"/>
        </w:tabs>
        <w:ind w:firstLine="720"/>
      </w:pPr>
      <w:r w:rsidRPr="00C018C3">
        <w:t>В сводном сметном расчете определяется сметная стоимость строительства объектов капитального строительства, расположенных в пределах строительной площадки и (или) границах полосы отвода линейных объектов, по которым подготовлена проектная документация, затраты по объекту строительства с учетом природных, климатических, региональных условий территории и других особенностей земельного участка, включая затраты по строительству объектов капитального строительства, расположенных за пределами строительной площадки и предусмотренных проектной документацией, в том числе титульных временных зданий и сооружений, а также сетей инженерно-технического обеспечения, относящихся к объекту строительства.</w:t>
      </w:r>
    </w:p>
    <w:p w14:paraId="1B1D8585" w14:textId="77777777" w:rsidR="00A70E85" w:rsidRPr="00C018C3" w:rsidRDefault="006961D7">
      <w:pPr>
        <w:pStyle w:val="12"/>
        <w:numPr>
          <w:ilvl w:val="0"/>
          <w:numId w:val="4"/>
        </w:numPr>
        <w:shd w:val="clear" w:color="auto" w:fill="auto"/>
        <w:tabs>
          <w:tab w:val="left" w:pos="1380"/>
        </w:tabs>
        <w:ind w:firstLine="720"/>
      </w:pPr>
      <w:r w:rsidRPr="00C018C3">
        <w:t>В сводном сметном расчете сметные затраты распределяются по главам в соответствии с Положением № 87:</w:t>
      </w:r>
    </w:p>
    <w:p w14:paraId="5697EFCB" w14:textId="77777777" w:rsidR="00A70E85" w:rsidRPr="00C018C3" w:rsidRDefault="006961D7">
      <w:pPr>
        <w:pStyle w:val="12"/>
        <w:shd w:val="clear" w:color="auto" w:fill="auto"/>
        <w:ind w:firstLine="720"/>
      </w:pPr>
      <w:r w:rsidRPr="00C018C3">
        <w:t>подготовка территории строительства (глава 1);</w:t>
      </w:r>
    </w:p>
    <w:p w14:paraId="1DD72C98" w14:textId="77777777" w:rsidR="00A70E85" w:rsidRPr="00C018C3" w:rsidRDefault="006961D7">
      <w:pPr>
        <w:pStyle w:val="12"/>
        <w:shd w:val="clear" w:color="auto" w:fill="auto"/>
        <w:ind w:firstLine="720"/>
      </w:pPr>
      <w:r w:rsidRPr="00C018C3">
        <w:t>основные объекты строительства (глава 2);</w:t>
      </w:r>
    </w:p>
    <w:p w14:paraId="62D681A2" w14:textId="77777777" w:rsidR="00A70E85" w:rsidRPr="00C018C3" w:rsidRDefault="006961D7">
      <w:pPr>
        <w:pStyle w:val="12"/>
        <w:shd w:val="clear" w:color="auto" w:fill="auto"/>
        <w:ind w:firstLine="720"/>
      </w:pPr>
      <w:r w:rsidRPr="00C018C3">
        <w:t>объекты подсобного и обслуживающего назначения (глава 3);</w:t>
      </w:r>
    </w:p>
    <w:p w14:paraId="5A380974" w14:textId="77777777" w:rsidR="00A70E85" w:rsidRPr="00C018C3" w:rsidRDefault="006961D7">
      <w:pPr>
        <w:pStyle w:val="12"/>
        <w:shd w:val="clear" w:color="auto" w:fill="auto"/>
        <w:ind w:firstLine="720"/>
      </w:pPr>
      <w:r w:rsidRPr="00C018C3">
        <w:lastRenderedPageBreak/>
        <w:t>объекты энергетического хозяйства (глава 4);</w:t>
      </w:r>
    </w:p>
    <w:p w14:paraId="32CF8CAB" w14:textId="77777777" w:rsidR="00A70E85" w:rsidRPr="00C018C3" w:rsidRDefault="006961D7">
      <w:pPr>
        <w:pStyle w:val="12"/>
        <w:shd w:val="clear" w:color="auto" w:fill="auto"/>
        <w:ind w:firstLine="720"/>
      </w:pPr>
      <w:r w:rsidRPr="00C018C3">
        <w:t>объекты транспортного хозяйства и связи (глава 5);</w:t>
      </w:r>
    </w:p>
    <w:p w14:paraId="7C122F9A" w14:textId="4EF7F1C4" w:rsidR="005A217F" w:rsidRPr="00C018C3" w:rsidRDefault="006961D7" w:rsidP="005A217F">
      <w:pPr>
        <w:pStyle w:val="12"/>
        <w:shd w:val="clear" w:color="auto" w:fill="auto"/>
        <w:ind w:firstLine="720"/>
      </w:pPr>
      <w:r w:rsidRPr="00C018C3">
        <w:t>наружные сети и сооружения водоснабжения, водоотведения,</w:t>
      </w:r>
      <w:r w:rsidR="005A217F" w:rsidRPr="00C018C3">
        <w:t xml:space="preserve"> </w:t>
      </w:r>
      <w:r w:rsidRPr="00C018C3">
        <w:t xml:space="preserve">теплоснабжения и газоснабжения (глава 6); </w:t>
      </w:r>
    </w:p>
    <w:p w14:paraId="4227A7E4" w14:textId="60B925A6" w:rsidR="00A70E85" w:rsidRPr="00C018C3" w:rsidRDefault="006961D7" w:rsidP="005A217F">
      <w:pPr>
        <w:pStyle w:val="12"/>
        <w:shd w:val="clear" w:color="auto" w:fill="auto"/>
        <w:ind w:left="720" w:right="2660" w:hanging="12"/>
        <w:jc w:val="left"/>
      </w:pPr>
      <w:r w:rsidRPr="00C018C3">
        <w:t>благоустройство и озеленение территории (глава 7); временные здания и сооружения (глава 8);</w:t>
      </w:r>
    </w:p>
    <w:p w14:paraId="0660B823" w14:textId="77777777" w:rsidR="00A70E85" w:rsidRPr="00C018C3" w:rsidRDefault="006961D7">
      <w:pPr>
        <w:pStyle w:val="12"/>
        <w:shd w:val="clear" w:color="auto" w:fill="auto"/>
        <w:ind w:firstLine="720"/>
      </w:pPr>
      <w:r w:rsidRPr="00C018C3">
        <w:t>прочие работы и затраты (глава 9);</w:t>
      </w:r>
    </w:p>
    <w:p w14:paraId="4784D62E" w14:textId="77777777" w:rsidR="00A70E85" w:rsidRPr="00C018C3" w:rsidRDefault="006961D7">
      <w:pPr>
        <w:pStyle w:val="12"/>
        <w:shd w:val="clear" w:color="auto" w:fill="auto"/>
        <w:ind w:firstLine="720"/>
      </w:pPr>
      <w:r w:rsidRPr="00C018C3">
        <w:t>содержание службы заказчика. Строительный контроль (глава 10);</w:t>
      </w:r>
    </w:p>
    <w:p w14:paraId="018F45B7" w14:textId="77777777" w:rsidR="00272BCB" w:rsidRPr="00C018C3" w:rsidRDefault="006961D7" w:rsidP="00272BCB">
      <w:pPr>
        <w:pStyle w:val="12"/>
        <w:shd w:val="clear" w:color="auto" w:fill="auto"/>
        <w:ind w:firstLine="720"/>
      </w:pPr>
      <w:r w:rsidRPr="00C018C3">
        <w:t>подготовка эксплуатационных кадров для строящегося объекта</w:t>
      </w:r>
      <w:r w:rsidR="00272BCB" w:rsidRPr="00C018C3">
        <w:t xml:space="preserve"> </w:t>
      </w:r>
      <w:r w:rsidRPr="00C018C3">
        <w:t xml:space="preserve">капитального строительства (глава 11); </w:t>
      </w:r>
    </w:p>
    <w:p w14:paraId="7BD096FF" w14:textId="3F92080E" w:rsidR="00A70E85" w:rsidRPr="00C018C3" w:rsidRDefault="006961D7" w:rsidP="00272BCB">
      <w:pPr>
        <w:pStyle w:val="12"/>
        <w:shd w:val="clear" w:color="auto" w:fill="auto"/>
        <w:ind w:firstLine="720"/>
      </w:pPr>
      <w:r w:rsidRPr="00C018C3">
        <w:t>публичный технологический и ценовой аудит, подготовка обоснования</w:t>
      </w:r>
      <w:r w:rsidR="00272BCB" w:rsidRPr="00C018C3">
        <w:t xml:space="preserve"> </w:t>
      </w:r>
      <w:r w:rsidRPr="00C018C3">
        <w:t>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14:paraId="0C3DB2BF" w14:textId="77777777" w:rsidR="00A70E85" w:rsidRPr="00C018C3" w:rsidRDefault="006961D7">
      <w:pPr>
        <w:pStyle w:val="12"/>
        <w:numPr>
          <w:ilvl w:val="0"/>
          <w:numId w:val="4"/>
        </w:numPr>
        <w:shd w:val="clear" w:color="auto" w:fill="auto"/>
        <w:tabs>
          <w:tab w:val="left" w:pos="1380"/>
        </w:tabs>
        <w:ind w:firstLine="720"/>
      </w:pPr>
      <w:r w:rsidRPr="00C018C3">
        <w:t>Наименование и нумерация глав сводного сметного расчета не подлежат корректировке вне зависимости от состава включаемых затрат. В случае отсутствия затрат, предусматриваемых соответствующей главой сводного сметного расчета, эта глава пропускается без изменения номеров последующих глав.</w:t>
      </w:r>
    </w:p>
    <w:p w14:paraId="35FEF179" w14:textId="77777777" w:rsidR="00A70E85" w:rsidRPr="00C018C3" w:rsidRDefault="006961D7">
      <w:pPr>
        <w:pStyle w:val="12"/>
        <w:numPr>
          <w:ilvl w:val="0"/>
          <w:numId w:val="4"/>
        </w:numPr>
        <w:shd w:val="clear" w:color="auto" w:fill="auto"/>
        <w:tabs>
          <w:tab w:val="left" w:pos="1380"/>
        </w:tabs>
        <w:ind w:firstLine="720"/>
      </w:pPr>
      <w:r w:rsidRPr="00C018C3">
        <w:t>Для учета особенностей отдельных объектов строительства (например, линейных объектов, в том числе в нескольких субъектах Российской Федерации) в главах сводного сметного расчета предусматриваются разделы.</w:t>
      </w:r>
    </w:p>
    <w:p w14:paraId="10828F9E" w14:textId="77777777" w:rsidR="00A70E85" w:rsidRPr="00C018C3" w:rsidRDefault="006961D7">
      <w:pPr>
        <w:pStyle w:val="12"/>
        <w:shd w:val="clear" w:color="auto" w:fill="auto"/>
        <w:ind w:firstLine="720"/>
      </w:pPr>
      <w:r w:rsidRPr="00C018C3">
        <w:t>Распределение затрат по главам сводного сметного расчета осуществляется с учетом положений пунктов 144 - 177 Методики.</w:t>
      </w:r>
    </w:p>
    <w:p w14:paraId="7BCC6002" w14:textId="77777777" w:rsidR="00A70E85" w:rsidRPr="00C018C3" w:rsidRDefault="006961D7">
      <w:pPr>
        <w:pStyle w:val="12"/>
        <w:numPr>
          <w:ilvl w:val="0"/>
          <w:numId w:val="4"/>
        </w:numPr>
        <w:shd w:val="clear" w:color="auto" w:fill="auto"/>
        <w:tabs>
          <w:tab w:val="left" w:pos="1380"/>
        </w:tabs>
        <w:ind w:firstLine="720"/>
      </w:pPr>
      <w:r w:rsidRPr="00C018C3">
        <w:t>Сметная стоимость в сводном сметном расчете определяется суммированием итоговых стоимостных показателей объектных и (или) локальных сметных расчетов (смет), сметных расчетов на отдельные виды затрат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 Итоговые показатели включаются в главы сводного сметного расчета без учета затрат, указанных в пункте 134 Методики, которые приводятся в соответствующих главах сводного сметного расчета согласно положениям пунктов 153 - 177 Методики.</w:t>
      </w:r>
    </w:p>
    <w:p w14:paraId="6A8C3518" w14:textId="77777777" w:rsidR="00A70E85" w:rsidRPr="00C018C3" w:rsidRDefault="006961D7">
      <w:pPr>
        <w:pStyle w:val="12"/>
        <w:numPr>
          <w:ilvl w:val="0"/>
          <w:numId w:val="4"/>
        </w:numPr>
        <w:shd w:val="clear" w:color="auto" w:fill="auto"/>
        <w:tabs>
          <w:tab w:val="left" w:pos="1340"/>
        </w:tabs>
        <w:ind w:firstLine="740"/>
      </w:pPr>
      <w:r w:rsidRPr="00C018C3">
        <w:t>За итогом глав сводного сметного расчета приводятся резерв средств на непредвиденные работы и затраты и сумма налога на добавленную стоимость.</w:t>
      </w:r>
    </w:p>
    <w:p w14:paraId="1A9C9FD3" w14:textId="1ED355E0" w:rsidR="00A70E85" w:rsidRPr="00C018C3" w:rsidRDefault="006961D7" w:rsidP="007F3AD2">
      <w:pPr>
        <w:pStyle w:val="12"/>
        <w:numPr>
          <w:ilvl w:val="0"/>
          <w:numId w:val="4"/>
        </w:numPr>
        <w:shd w:val="clear" w:color="auto" w:fill="auto"/>
        <w:tabs>
          <w:tab w:val="left" w:pos="1374"/>
        </w:tabs>
        <w:ind w:firstLine="740"/>
      </w:pPr>
      <w:r w:rsidRPr="00C018C3">
        <w:t>В сводном сметном расчете приводятся итоговые данные по каждой</w:t>
      </w:r>
      <w:r w:rsidR="007F3AD2" w:rsidRPr="00C018C3">
        <w:t xml:space="preserve"> </w:t>
      </w:r>
      <w:r w:rsidRPr="00C018C3">
        <w:t xml:space="preserve">главе (в том числе по разделам), по итогам глав 1-7, 1-8, 1-9, 1-12, а также после </w:t>
      </w:r>
      <w:r w:rsidRPr="00C018C3">
        <w:lastRenderedPageBreak/>
        <w:t>резерва средств на непредвиденные работы и затраты и суммы налога на добавленную стоимость.</w:t>
      </w:r>
    </w:p>
    <w:p w14:paraId="05AC325B" w14:textId="77777777" w:rsidR="00A70E85" w:rsidRPr="00C018C3" w:rsidRDefault="006961D7">
      <w:pPr>
        <w:pStyle w:val="12"/>
        <w:numPr>
          <w:ilvl w:val="0"/>
          <w:numId w:val="4"/>
        </w:numPr>
        <w:shd w:val="clear" w:color="auto" w:fill="auto"/>
        <w:tabs>
          <w:tab w:val="left" w:pos="1335"/>
        </w:tabs>
        <w:ind w:firstLine="740"/>
      </w:pPr>
      <w:r w:rsidRPr="00C018C3">
        <w:t>В главу 1 сводного сметного расчета включаются затраты, связанные с оформлением земельного участка, с созданием геодезической разбивочной основы для строительства и освоением территории строительства, произведенных на момент подготовки проектной документации и (или) планируемых к осуществлению в период строительства.</w:t>
      </w:r>
    </w:p>
    <w:p w14:paraId="3A147239" w14:textId="77777777" w:rsidR="00A70E85" w:rsidRPr="00C018C3" w:rsidRDefault="006961D7">
      <w:pPr>
        <w:pStyle w:val="12"/>
        <w:numPr>
          <w:ilvl w:val="0"/>
          <w:numId w:val="4"/>
        </w:numPr>
        <w:shd w:val="clear" w:color="auto" w:fill="auto"/>
        <w:tabs>
          <w:tab w:val="left" w:pos="1335"/>
        </w:tabs>
        <w:ind w:firstLine="740"/>
      </w:pPr>
      <w:r w:rsidRPr="00C018C3">
        <w:t>Перечень работ и затрат, включаемых в главу 1 сводного сметного расчета, приведен в Приложении № 9 к Методике.</w:t>
      </w:r>
    </w:p>
    <w:p w14:paraId="3D6ED225" w14:textId="77777777" w:rsidR="00A70E85" w:rsidRPr="00C018C3" w:rsidRDefault="006961D7">
      <w:pPr>
        <w:pStyle w:val="12"/>
        <w:numPr>
          <w:ilvl w:val="0"/>
          <w:numId w:val="4"/>
        </w:numPr>
        <w:shd w:val="clear" w:color="auto" w:fill="auto"/>
        <w:tabs>
          <w:tab w:val="left" w:pos="1335"/>
        </w:tabs>
        <w:ind w:firstLine="740"/>
      </w:pPr>
      <w:r w:rsidRPr="00C018C3">
        <w:t>В главы 2-7 сводного сметного расчета включаются сметные затраты в соответствии с наименованием глав. Сметная стоимость указанных затрат определяется объектными и локальными сметными расчетами (сметами).</w:t>
      </w:r>
    </w:p>
    <w:p w14:paraId="5F809C52" w14:textId="77777777" w:rsidR="00A70E85" w:rsidRPr="00C018C3" w:rsidRDefault="006961D7">
      <w:pPr>
        <w:pStyle w:val="12"/>
        <w:numPr>
          <w:ilvl w:val="0"/>
          <w:numId w:val="4"/>
        </w:numPr>
        <w:shd w:val="clear" w:color="auto" w:fill="auto"/>
        <w:tabs>
          <w:tab w:val="left" w:pos="1335"/>
        </w:tabs>
        <w:ind w:firstLine="740"/>
      </w:pPr>
      <w:r w:rsidRPr="00C018C3">
        <w:t>В главу 2 сводного сметного расчета включается сметная стоимость строительства объектов капитального строительства, являющихся основными для объекта строительства.</w:t>
      </w:r>
    </w:p>
    <w:p w14:paraId="63F9EF8C" w14:textId="77777777" w:rsidR="00A70E85" w:rsidRPr="00C018C3" w:rsidRDefault="006961D7">
      <w:pPr>
        <w:pStyle w:val="12"/>
        <w:numPr>
          <w:ilvl w:val="0"/>
          <w:numId w:val="4"/>
        </w:numPr>
        <w:shd w:val="clear" w:color="auto" w:fill="auto"/>
        <w:tabs>
          <w:tab w:val="left" w:pos="1335"/>
        </w:tabs>
        <w:ind w:firstLine="740"/>
      </w:pPr>
      <w:r w:rsidRPr="00C018C3">
        <w:t>В главу 3 сводного сметного расчета включается сметная стоимость строительства объектов капитального строительства подсобного и обслуживающего назначения.</w:t>
      </w:r>
    </w:p>
    <w:p w14:paraId="0667AE12" w14:textId="77777777" w:rsidR="00A70E85" w:rsidRPr="00C018C3" w:rsidRDefault="006961D7">
      <w:pPr>
        <w:pStyle w:val="12"/>
        <w:shd w:val="clear" w:color="auto" w:fill="auto"/>
        <w:ind w:firstLine="740"/>
      </w:pPr>
      <w:r w:rsidRPr="00C018C3">
        <w:t>При определении сметной стоимости строительства объектов производственного назначения в главу 3 включается сметная стоимость строительства предназначенных для подсобных производственных целей объектов капитального строительства, (не относящихся к энергетическим объектам и объектам транспортного хозяйства и связи, предусматриваемым в соответствующих главах), а также для обслуживания предприятия. К ним относятся подсобные цеха, газогенераторные, компрессорные, складские здания, эстакады, галереи, административные здания, лаборатории, здания предприятий общественного питания, медицинского и бытового обслуживания работников производства, относящегося к строительству объекта производственного назначения, и другие.</w:t>
      </w:r>
    </w:p>
    <w:p w14:paraId="528DA4B5" w14:textId="77777777" w:rsidR="00A70E85" w:rsidRPr="00C018C3" w:rsidRDefault="006961D7">
      <w:pPr>
        <w:pStyle w:val="12"/>
        <w:shd w:val="clear" w:color="auto" w:fill="auto"/>
        <w:ind w:firstLine="720"/>
      </w:pPr>
      <w:r w:rsidRPr="00C018C3">
        <w:t>При наличии в одном объекте капитального строительства основного и подсобного производств его сметная стоимость учитывается в главе 2 сводного сметного расчета.</w:t>
      </w:r>
    </w:p>
    <w:p w14:paraId="1EF48820" w14:textId="77777777" w:rsidR="00A70E85" w:rsidRPr="00C018C3" w:rsidRDefault="006961D7">
      <w:pPr>
        <w:pStyle w:val="12"/>
        <w:shd w:val="clear" w:color="auto" w:fill="auto"/>
        <w:ind w:firstLine="720"/>
      </w:pPr>
      <w:r w:rsidRPr="00C018C3">
        <w:t>При определении сметной стоимости строительства объектов непроизводственного назначения в главу 3 включается сметная стоимость хозяйственных корпусов, проходных, мусоросборников и других объектов.</w:t>
      </w:r>
    </w:p>
    <w:p w14:paraId="2616FB55" w14:textId="77777777" w:rsidR="00A70E85" w:rsidRPr="00C018C3" w:rsidRDefault="006961D7">
      <w:pPr>
        <w:pStyle w:val="12"/>
        <w:shd w:val="clear" w:color="auto" w:fill="auto"/>
        <w:ind w:firstLine="720"/>
      </w:pPr>
      <w:r w:rsidRPr="00C018C3">
        <w:t>При определении сметной стоимости строительства автомобильных дорог и искусственных дорожных сооружений в главу 3 включается сметная стоимость зданий эксплуатационных служб, постов ГИБДД, объектов охраны, зданий дорожно-диспетчерских служб, гаражей, складов, пунктов весового и габаритного контроля, снегоплавильных пунктов.</w:t>
      </w:r>
    </w:p>
    <w:p w14:paraId="5AB4BF33" w14:textId="77777777" w:rsidR="00A70E85" w:rsidRPr="00C018C3" w:rsidRDefault="006961D7">
      <w:pPr>
        <w:pStyle w:val="12"/>
        <w:shd w:val="clear" w:color="auto" w:fill="auto"/>
        <w:ind w:firstLine="720"/>
      </w:pPr>
      <w:r w:rsidRPr="00C018C3">
        <w:lastRenderedPageBreak/>
        <w:t xml:space="preserve">Для объектов строительства железнодорожного транспорта в главу 3 включается сметная стоимость объектов защиты путевого хозяйства, охраны пути и искусственных сооружений, сети и устройства автоматизированной очистки стрелок, электрообогрева стрелок, пневматическая почта, </w:t>
      </w:r>
      <w:r w:rsidR="00C160F9" w:rsidRPr="00C018C3">
        <w:t xml:space="preserve">служебно-технические </w:t>
      </w:r>
      <w:r w:rsidRPr="00C018C3">
        <w:t>здания подсобного и обслуживающего назначения всех служб, локомотиворемонтные и вагоноремонтные депо и других объектов.</w:t>
      </w:r>
    </w:p>
    <w:p w14:paraId="6317E0C4" w14:textId="77777777" w:rsidR="00A70E85" w:rsidRPr="00C018C3" w:rsidRDefault="006961D7">
      <w:pPr>
        <w:pStyle w:val="12"/>
        <w:shd w:val="clear" w:color="auto" w:fill="auto"/>
        <w:ind w:firstLine="720"/>
      </w:pPr>
      <w:r w:rsidRPr="00C018C3">
        <w:t>Для объектов инфраструктуры воздушного транспорта в главу 3 включается сметная стоимость контрольно-пропускных пунктов для осуществления пропускного режима, проведения досмотра, дополнительного досмотра и повторного досмотра в целях обеспечения транспортной безопасности.</w:t>
      </w:r>
    </w:p>
    <w:p w14:paraId="2616A5DB" w14:textId="77777777" w:rsidR="00A70E85" w:rsidRPr="00C018C3" w:rsidRDefault="006961D7">
      <w:pPr>
        <w:pStyle w:val="12"/>
        <w:numPr>
          <w:ilvl w:val="0"/>
          <w:numId w:val="4"/>
        </w:numPr>
        <w:shd w:val="clear" w:color="auto" w:fill="auto"/>
        <w:tabs>
          <w:tab w:val="left" w:pos="1340"/>
        </w:tabs>
        <w:ind w:firstLine="720"/>
      </w:pPr>
      <w:r w:rsidRPr="00C018C3">
        <w:t>В главу 4 сводного сметного расчета включается сметная стоимость строительства объектов энергетического хозяйства, входящих в объект строительства: трансформаторных подстанций, линий электропередач (воздушных и кабельных) и др. Сметная стоимость электротехнических установок, запроектированных в составе объектов капитального строительства, учитывается в их сметной стоимости.</w:t>
      </w:r>
    </w:p>
    <w:p w14:paraId="4DE5968D" w14:textId="77777777" w:rsidR="00A70E85" w:rsidRPr="00C018C3" w:rsidRDefault="006961D7">
      <w:pPr>
        <w:pStyle w:val="12"/>
        <w:numPr>
          <w:ilvl w:val="0"/>
          <w:numId w:val="4"/>
        </w:numPr>
        <w:shd w:val="clear" w:color="auto" w:fill="auto"/>
        <w:tabs>
          <w:tab w:val="left" w:pos="1340"/>
        </w:tabs>
        <w:ind w:firstLine="720"/>
      </w:pPr>
      <w:r w:rsidRPr="00C018C3">
        <w:t>В главу 5 включается сметная стоимость объектов транспортного хозяйства (подъездные дороги к предприятиям и дороги на территории предприятий (автомобильные, железнодорожные), причальные и прочие портовые сооружения, площадки для стоянки транспортных средств, автозаправочные станции, здания и сооружения по техническому обслуживанию, гаражи и другие подобные объекты) и связи.</w:t>
      </w:r>
    </w:p>
    <w:p w14:paraId="7BCD90D0" w14:textId="77777777" w:rsidR="00A70E85" w:rsidRPr="00C018C3" w:rsidRDefault="006961D7">
      <w:pPr>
        <w:pStyle w:val="12"/>
        <w:shd w:val="clear" w:color="auto" w:fill="auto"/>
        <w:ind w:firstLine="720"/>
      </w:pPr>
      <w:r w:rsidRPr="00C018C3">
        <w:t>Для объектов строительства железнодорожного транспорта в главу 5 включаются также автодорожные путепроводы, транспортные тоннели, пешеходные мосты и тоннели, не связанные с обслуживанием пассажиров.</w:t>
      </w:r>
    </w:p>
    <w:p w14:paraId="1839637E" w14:textId="77777777" w:rsidR="00A70E85" w:rsidRPr="00C018C3" w:rsidRDefault="006961D7">
      <w:pPr>
        <w:pStyle w:val="12"/>
        <w:shd w:val="clear" w:color="auto" w:fill="auto"/>
        <w:ind w:firstLine="720"/>
      </w:pPr>
      <w:r w:rsidRPr="00C018C3">
        <w:t>В главе 5 сводного сметного расчета предусматриваются средства на устройство сетей связи всех видов, в том числе технических средств обеспечения транспортной безопасности (телефонной, телевизионной, радиосвязи и другой) с относящимися к ним зданиями и сооружениями.</w:t>
      </w:r>
    </w:p>
    <w:p w14:paraId="6CAA89D9" w14:textId="77777777" w:rsidR="00A70E85" w:rsidRPr="00C018C3" w:rsidRDefault="006961D7">
      <w:pPr>
        <w:pStyle w:val="12"/>
        <w:numPr>
          <w:ilvl w:val="0"/>
          <w:numId w:val="4"/>
        </w:numPr>
        <w:shd w:val="clear" w:color="auto" w:fill="auto"/>
        <w:tabs>
          <w:tab w:val="left" w:pos="1340"/>
        </w:tabs>
        <w:ind w:firstLine="720"/>
      </w:pPr>
      <w:r w:rsidRPr="00C018C3">
        <w:t>В главу 6 сводного сметного расчета включается сметная стоимость сетей водоснабжения, водоотведения, теплоснабжения и газоснабжения. К ним относятся трубопроводы с относящимися к ним зданиями и сооружениями, в том числе плотинами, водозаборными сооружениями, насосными станциями, зданиями перекачки, водонапорными башнями, очистными сооружениями, фильтрами, котельными и другими сооружениями.</w:t>
      </w:r>
    </w:p>
    <w:p w14:paraId="6577490F" w14:textId="77777777" w:rsidR="00A70E85" w:rsidRPr="00C018C3" w:rsidRDefault="006961D7">
      <w:pPr>
        <w:pStyle w:val="12"/>
        <w:shd w:val="clear" w:color="auto" w:fill="auto"/>
        <w:ind w:firstLine="720"/>
      </w:pPr>
      <w:r w:rsidRPr="00C018C3">
        <w:t>В главу 6 не включаются сметные затраты на устройство систем инженерно-технического обеспечения, учитываемые в сметной стоимости соответствующих объектов капитального строительства.</w:t>
      </w:r>
    </w:p>
    <w:p w14:paraId="2C3AAEC6" w14:textId="77777777" w:rsidR="00A70E85" w:rsidRPr="00C018C3" w:rsidRDefault="006961D7">
      <w:pPr>
        <w:pStyle w:val="12"/>
        <w:numPr>
          <w:ilvl w:val="0"/>
          <w:numId w:val="4"/>
        </w:numPr>
        <w:shd w:val="clear" w:color="auto" w:fill="auto"/>
        <w:tabs>
          <w:tab w:val="left" w:pos="1340"/>
        </w:tabs>
        <w:ind w:firstLine="720"/>
      </w:pPr>
      <w:r w:rsidRPr="00C018C3">
        <w:t xml:space="preserve">В главу 7 сводного сметного расчета включается сметная стоимость </w:t>
      </w:r>
      <w:r w:rsidRPr="00C018C3">
        <w:lastRenderedPageBreak/>
        <w:t>затрат по благоустройству и озеленению территории объекта строительства, в том числе работ по вертикальной планировке (без образования рельефа), устройству дорожек, тротуаров, малых архитектурных форм, ограждению территории, наружному освещению, посадке деревьев, кустарников, устройству газонов и клумб и других элементов благоустройства и озеленения.</w:t>
      </w:r>
    </w:p>
    <w:p w14:paraId="624FB21A" w14:textId="1C73CBEE" w:rsidR="00A70E85" w:rsidRPr="00C018C3" w:rsidRDefault="006961D7">
      <w:pPr>
        <w:pStyle w:val="12"/>
        <w:numPr>
          <w:ilvl w:val="0"/>
          <w:numId w:val="4"/>
        </w:numPr>
        <w:shd w:val="clear" w:color="auto" w:fill="auto"/>
        <w:tabs>
          <w:tab w:val="left" w:pos="1340"/>
        </w:tabs>
        <w:ind w:firstLine="720"/>
      </w:pPr>
      <w:r w:rsidRPr="00C018C3">
        <w:t xml:space="preserve">В главу 8 сводного сметного расчета включаются затраты на </w:t>
      </w:r>
      <w:r w:rsidR="00C975BC" w:rsidRPr="00C018C3">
        <w:t xml:space="preserve">устройство и ликвидацию </w:t>
      </w:r>
      <w:r w:rsidRPr="00C018C3">
        <w:t>титульных временных зданий и сооружений. Перечень затрат, относящихся к титульным временным зданиям и сооружениям, включаемым в главу 8 сводного сметного расчета, приведен в сметных нормативах, сведения о которых включены в ФРСН.</w:t>
      </w:r>
    </w:p>
    <w:p w14:paraId="267076EC" w14:textId="77777777" w:rsidR="00A70E85" w:rsidRPr="00C018C3" w:rsidRDefault="006961D7">
      <w:pPr>
        <w:pStyle w:val="12"/>
        <w:numPr>
          <w:ilvl w:val="0"/>
          <w:numId w:val="4"/>
        </w:numPr>
        <w:shd w:val="clear" w:color="auto" w:fill="auto"/>
        <w:tabs>
          <w:tab w:val="left" w:pos="1340"/>
        </w:tabs>
        <w:ind w:firstLine="720"/>
      </w:pPr>
      <w:r w:rsidRPr="00C018C3">
        <w:t>Размер средств, предназначенных на строительство и разборку титульных временных зданий и сооружений, определяется одним из способов:</w:t>
      </w:r>
    </w:p>
    <w:p w14:paraId="438F0FA7" w14:textId="21633A29" w:rsidR="00A70E85" w:rsidRPr="00C018C3" w:rsidRDefault="006961D7">
      <w:pPr>
        <w:pStyle w:val="12"/>
        <w:shd w:val="clear" w:color="auto" w:fill="auto"/>
        <w:tabs>
          <w:tab w:val="left" w:pos="1287"/>
        </w:tabs>
        <w:ind w:firstLine="720"/>
      </w:pPr>
      <w:r w:rsidRPr="00C018C3">
        <w:t>а)</w:t>
      </w:r>
      <w:r w:rsidR="00C975BC" w:rsidRPr="00C018C3">
        <w:t xml:space="preserve"> </w:t>
      </w:r>
      <w:r w:rsidRPr="00C018C3">
        <w:t>по сметным нормативам, сведения о которых включены в ФРСН;</w:t>
      </w:r>
    </w:p>
    <w:p w14:paraId="6258644A" w14:textId="77777777" w:rsidR="00A70E85" w:rsidRPr="00C018C3" w:rsidRDefault="006961D7" w:rsidP="00824D1F">
      <w:pPr>
        <w:pStyle w:val="12"/>
        <w:shd w:val="clear" w:color="auto" w:fill="auto"/>
        <w:ind w:firstLine="720"/>
      </w:pPr>
      <w:r w:rsidRPr="00C018C3">
        <w:t>б) по расчету на основании данных ПОС, в соответствии с указанным</w:t>
      </w:r>
      <w:r w:rsidR="00436D6F" w:rsidRPr="00C018C3">
        <w:t xml:space="preserve"> </w:t>
      </w:r>
      <w:r w:rsidRPr="00C018C3">
        <w:t>в нем перечнем и характеристиками титульных временных зданий и сооружений.</w:t>
      </w:r>
    </w:p>
    <w:p w14:paraId="740C56ED" w14:textId="77777777" w:rsidR="00824D1F" w:rsidRPr="00C018C3" w:rsidRDefault="00824D1F" w:rsidP="00950895">
      <w:pPr>
        <w:pStyle w:val="12"/>
        <w:shd w:val="clear" w:color="auto" w:fill="auto"/>
        <w:ind w:firstLine="720"/>
      </w:pPr>
      <w:r w:rsidRPr="00C018C3">
        <w:t>Затраты на устройство и ликвидацию временных сооружений и временных специальных вспомогательных сооружений и устройств определяются дополнительно в соответствии со сметными нормативами, сведения о которых включены в ФРСН.</w:t>
      </w:r>
    </w:p>
    <w:p w14:paraId="186FBF75" w14:textId="77777777" w:rsidR="00436D6F" w:rsidRPr="00C018C3" w:rsidRDefault="00824D1F" w:rsidP="00824D1F">
      <w:pPr>
        <w:pStyle w:val="12"/>
        <w:shd w:val="clear" w:color="auto" w:fill="auto"/>
        <w:ind w:firstLine="720"/>
      </w:pPr>
      <w:r w:rsidRPr="00C018C3">
        <w:t>В случае, если на основании данных ПОС титульные временные здания и сооружения расположены за пределами строительной площадки или полосы отвода линейного объекта, то затраты на их строительство могут определяться с применением сметных нормативов, сведения о которых включены в ФРСН.</w:t>
      </w:r>
    </w:p>
    <w:p w14:paraId="12109AA3" w14:textId="77777777" w:rsidR="00A70E85" w:rsidRPr="00C018C3" w:rsidRDefault="006961D7">
      <w:pPr>
        <w:pStyle w:val="12"/>
        <w:numPr>
          <w:ilvl w:val="0"/>
          <w:numId w:val="4"/>
        </w:numPr>
        <w:shd w:val="clear" w:color="auto" w:fill="auto"/>
        <w:tabs>
          <w:tab w:val="left" w:pos="1340"/>
        </w:tabs>
        <w:ind w:firstLine="720"/>
      </w:pPr>
      <w:r w:rsidRPr="00C018C3">
        <w:t>При определении размера средств, предназначенных на строительство и разборку титульных временных зданий и сооружений, по расчету на основании данных ПОС осуществляется разработка локальных сметных расчетов (смет) и калькуляций затрат.</w:t>
      </w:r>
    </w:p>
    <w:p w14:paraId="22091C5C" w14:textId="77777777" w:rsidR="00A70E85" w:rsidRPr="00C018C3" w:rsidRDefault="006961D7">
      <w:pPr>
        <w:pStyle w:val="12"/>
        <w:numPr>
          <w:ilvl w:val="0"/>
          <w:numId w:val="4"/>
        </w:numPr>
        <w:shd w:val="clear" w:color="auto" w:fill="auto"/>
        <w:tabs>
          <w:tab w:val="left" w:pos="1340"/>
        </w:tabs>
        <w:ind w:firstLine="720"/>
      </w:pPr>
      <w:r w:rsidRPr="00C018C3">
        <w:t>Одновременное использование способов, указанных в подпунктах «а» и «б» пункта 154 Методики, не допускается за исключением случаев, приведенных в положениях сметных нормативов, сведения о которых включены в ФРСН.</w:t>
      </w:r>
    </w:p>
    <w:p w14:paraId="5291B14A" w14:textId="77777777" w:rsidR="00A70E85" w:rsidRPr="00C018C3" w:rsidRDefault="006961D7">
      <w:pPr>
        <w:pStyle w:val="12"/>
        <w:numPr>
          <w:ilvl w:val="0"/>
          <w:numId w:val="4"/>
        </w:numPr>
        <w:shd w:val="clear" w:color="auto" w:fill="auto"/>
        <w:tabs>
          <w:tab w:val="left" w:pos="1340"/>
        </w:tabs>
        <w:ind w:firstLine="720"/>
      </w:pPr>
      <w:r w:rsidRPr="00C018C3">
        <w:t>Затраты на строительство и разборку титульных временных зданий и сооружений включаются:</w:t>
      </w:r>
    </w:p>
    <w:p w14:paraId="3A4B42BE" w14:textId="77777777" w:rsidR="00A70E85" w:rsidRPr="00C018C3" w:rsidRDefault="006961D7">
      <w:pPr>
        <w:pStyle w:val="12"/>
        <w:shd w:val="clear" w:color="auto" w:fill="auto"/>
        <w:ind w:firstLine="720"/>
      </w:pPr>
      <w:r w:rsidRPr="00C018C3">
        <w:t>а) в графы 4, 5 и 8 сводного сметного расчета стоимости строительства отдельными строками для соответствующих объектов капитального строительства при определении затрат на основании сметных нормативов;</w:t>
      </w:r>
    </w:p>
    <w:p w14:paraId="744C4B36" w14:textId="77777777" w:rsidR="00A70E85" w:rsidRPr="00C018C3" w:rsidRDefault="006961D7">
      <w:pPr>
        <w:pStyle w:val="12"/>
        <w:shd w:val="clear" w:color="auto" w:fill="auto"/>
        <w:ind w:firstLine="720"/>
      </w:pPr>
      <w:r w:rsidRPr="00C018C3">
        <w:t>б) в графы 4-8 сводного сметного расчета стоимости строительства при определении затрат по расчету на основании данных ПОС, а расходы на их содержание и эксплуатацию учитываются в графе 7 главы 9 сводного сметного расчета.</w:t>
      </w:r>
    </w:p>
    <w:p w14:paraId="2DEE4ECE" w14:textId="77777777" w:rsidR="00A70E85" w:rsidRPr="00C018C3" w:rsidRDefault="006961D7" w:rsidP="0021576E">
      <w:pPr>
        <w:pStyle w:val="12"/>
        <w:shd w:val="clear" w:color="auto" w:fill="auto"/>
        <w:ind w:firstLine="720"/>
      </w:pPr>
      <w:r w:rsidRPr="00C018C3">
        <w:lastRenderedPageBreak/>
        <w:t>Затраты, не учтенные нормативами на строительство и разборку титульных временных зданий и сооружений, определяются дополнительно в соответствии со сметными нормативами, сведения о которых включены в ФРСН, и включаются в сводный сметный расчет стоимости строительства.</w:t>
      </w:r>
    </w:p>
    <w:p w14:paraId="7CC2966D" w14:textId="373583CC" w:rsidR="00F95792" w:rsidRPr="00C018C3" w:rsidRDefault="006961D7" w:rsidP="00BE4A4F">
      <w:pPr>
        <w:pStyle w:val="a1"/>
        <w:numPr>
          <w:ilvl w:val="0"/>
          <w:numId w:val="4"/>
        </w:numPr>
        <w:ind w:left="0" w:firstLine="709"/>
      </w:pPr>
      <w:r w:rsidRPr="00C018C3">
        <w:t>При производстве работ вахтовым методом в соответствии с ПОС средства на устройство вахтового поселка определяются в соответствии со сметными нормативами, сведения о которых включены в ФРСН, и учитываются в графах 4-8 главы 8 сводного сметного расчета</w:t>
      </w:r>
      <w:r w:rsidR="00184518" w:rsidRPr="00C018C3">
        <w:t xml:space="preserve"> при наличии </w:t>
      </w:r>
      <w:r w:rsidR="00F95792" w:rsidRPr="00C018C3">
        <w:t>факторов, связанных со значительным удалением места работы от места постоянного проживания работников</w:t>
      </w:r>
      <w:r w:rsidR="00721E37" w:rsidRPr="00C018C3">
        <w:t xml:space="preserve"> или места нахождения работодателя в целях сокращения сроков строительства, в необжитых, отдаленных районах или районах с особыми природными условиями</w:t>
      </w:r>
      <w:r w:rsidR="0020737D" w:rsidRPr="00C018C3">
        <w:t>, таких как</w:t>
      </w:r>
      <w:r w:rsidR="00A07F66" w:rsidRPr="00C018C3">
        <w:t xml:space="preserve"> сложность и неустойчивость транспортных коммуникаций</w:t>
      </w:r>
      <w:r w:rsidR="0020737D" w:rsidRPr="00C018C3">
        <w:t xml:space="preserve">, </w:t>
      </w:r>
      <w:r w:rsidR="00F95792" w:rsidRPr="00C018C3">
        <w:t>производство работ в необжитых, отдаленных районах или районах с особыми природными условиями</w:t>
      </w:r>
      <w:r w:rsidR="0020737D" w:rsidRPr="00C018C3">
        <w:t xml:space="preserve">, </w:t>
      </w:r>
      <w:r w:rsidR="00F95792" w:rsidRPr="00C018C3">
        <w:t>необеспеченность работниками необходимых профессий и уровня квалификации в местах производства работ</w:t>
      </w:r>
      <w:r w:rsidR="0020737D" w:rsidRPr="00C018C3">
        <w:t>.</w:t>
      </w:r>
    </w:p>
    <w:p w14:paraId="56BAD402" w14:textId="77777777" w:rsidR="00A70E85" w:rsidRPr="00C018C3" w:rsidRDefault="006961D7" w:rsidP="0021576E">
      <w:pPr>
        <w:pStyle w:val="12"/>
        <w:numPr>
          <w:ilvl w:val="0"/>
          <w:numId w:val="4"/>
        </w:numPr>
        <w:shd w:val="clear" w:color="auto" w:fill="auto"/>
        <w:tabs>
          <w:tab w:val="left" w:pos="1340"/>
        </w:tabs>
        <w:ind w:firstLine="720"/>
      </w:pPr>
      <w:r w:rsidRPr="00C018C3">
        <w:t>В главу 9 сводного сметного расчета включается сметная стоимость прочих работ и затрат, не учитываемых в других главах сводного сметного расчета. Рекомендуемый перечень работ и затрат, учитываемых в главах 1 и 9 сводного сметного расчета стоимости, приведен в Приложении № 9 к Методике.</w:t>
      </w:r>
    </w:p>
    <w:p w14:paraId="586441DE" w14:textId="77777777" w:rsidR="00A70E85" w:rsidRPr="00C018C3" w:rsidRDefault="006961D7">
      <w:pPr>
        <w:pStyle w:val="12"/>
        <w:numPr>
          <w:ilvl w:val="0"/>
          <w:numId w:val="4"/>
        </w:numPr>
        <w:shd w:val="clear" w:color="auto" w:fill="auto"/>
        <w:tabs>
          <w:tab w:val="left" w:pos="1340"/>
        </w:tabs>
        <w:ind w:firstLine="720"/>
      </w:pPr>
      <w:r w:rsidRPr="00C018C3">
        <w:t>При получении электрической энергии, затрачиваемой на сушку зданий, а также на отопление зданий в зимний период электрокалориферами от передвижных электростанций, разница в стоимости электрической энергии, получаемой от передвижных электростанций по сравнению со стоимостью электроэнергии, получаемой из единой энергетической системы России, дополнительно учитывается в 9 главе сводного сметного расчета, а расчет выполняется в соответствии с положениями пункта 73 Методики.</w:t>
      </w:r>
    </w:p>
    <w:p w14:paraId="193FC621" w14:textId="77777777" w:rsidR="00A70E85" w:rsidRPr="00C018C3" w:rsidRDefault="006961D7">
      <w:pPr>
        <w:pStyle w:val="12"/>
        <w:numPr>
          <w:ilvl w:val="0"/>
          <w:numId w:val="4"/>
        </w:numPr>
        <w:shd w:val="clear" w:color="auto" w:fill="auto"/>
        <w:tabs>
          <w:tab w:val="left" w:pos="1340"/>
        </w:tabs>
        <w:ind w:firstLine="720"/>
      </w:pPr>
      <w:r w:rsidRPr="00C018C3">
        <w:t>В главе 9 сводного сметного расчета могут предусматриваться затраты, связанные с предоставлением обязательной банковской гарантии в качестве обеспечения исполнения контракта и гарантийных обязательств, в случаях, когда указанные затраты являются обязательными по требованию заказчика. Затраты, связанные с предоставлением обязательной банковской гарантии (</w:t>
      </w:r>
      <w:r w:rsidRPr="00C018C3">
        <w:rPr>
          <w:sz w:val="26"/>
          <w:szCs w:val="26"/>
        </w:rPr>
        <w:t>С</w:t>
      </w:r>
      <w:r w:rsidRPr="00C018C3">
        <w:rPr>
          <w:sz w:val="26"/>
          <w:szCs w:val="26"/>
          <w:vertAlign w:val="subscript"/>
        </w:rPr>
        <w:t>БГ</w:t>
      </w:r>
      <w:r w:rsidRPr="00C018C3">
        <w:t>), учитываются по результатам конъюнктурного анализа не менее 3 (трех) предложений банков, обладающих правом выдачи банковских гарантий, выполненного с учетом требований заказчика и в соответствии с положениями пунктов 13 - 22 Методики с указанием расчета для каждого предложения по формуле (6):</w:t>
      </w: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322"/>
      </w:tblGrid>
      <w:tr w:rsidR="00984327" w:rsidRPr="00C018C3" w14:paraId="75232125" w14:textId="77777777" w:rsidTr="006E7D31">
        <w:tc>
          <w:tcPr>
            <w:tcW w:w="7956" w:type="dxa"/>
          </w:tcPr>
          <w:p w14:paraId="349BC77E" w14:textId="77777777" w:rsidR="00984327" w:rsidRPr="00C018C3" w:rsidRDefault="00650E15" w:rsidP="00606418">
            <w:pPr>
              <w:pStyle w:val="af3"/>
              <w:spacing w:after="80"/>
              <w:ind w:left="0" w:firstLine="709"/>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С</m:t>
                    </m:r>
                  </m:e>
                  <m:sub>
                    <m:r>
                      <m:rPr>
                        <m:sty m:val="p"/>
                      </m:rPr>
                      <w:rPr>
                        <w:rFonts w:ascii="Cambria Math" w:hAnsi="Cambria Math" w:cs="Times New Roman"/>
                        <w:sz w:val="28"/>
                        <w:szCs w:val="28"/>
                      </w:rPr>
                      <m:t>БГ</m:t>
                    </m:r>
                  </m:sub>
                </m:sSub>
                <m:r>
                  <m:rPr>
                    <m:sty m:val="p"/>
                  </m:rPr>
                  <w:rPr>
                    <w:rFonts w:ascii="Cambria Math" w:hAnsi="Cambria Math" w:cs="Times New Roman"/>
                    <w:sz w:val="28"/>
                    <w:szCs w:val="28"/>
                  </w:rPr>
                  <m:t>= БГ ×</m:t>
                </m:r>
                <m:sSub>
                  <m:sSubPr>
                    <m:ctrlPr>
                      <w:rPr>
                        <w:rFonts w:ascii="Cambria Math" w:hAnsi="Cambria Math" w:cs="Times New Roman"/>
                        <w:sz w:val="28"/>
                        <w:szCs w:val="28"/>
                      </w:rPr>
                    </m:ctrlPr>
                  </m:sSubPr>
                  <m:e>
                    <m:r>
                      <m:rPr>
                        <m:sty m:val="p"/>
                      </m:rPr>
                      <w:rPr>
                        <w:rFonts w:ascii="Cambria Math" w:hAnsi="Cambria Math" w:cs="Times New Roman"/>
                        <w:sz w:val="28"/>
                        <w:szCs w:val="28"/>
                      </w:rPr>
                      <m:t>К</m:t>
                    </m:r>
                  </m:e>
                  <m:sub>
                    <m:r>
                      <m:rPr>
                        <m:sty m:val="p"/>
                      </m:rPr>
                      <w:rPr>
                        <w:rFonts w:ascii="Cambria Math" w:hAnsi="Cambria Math" w:cs="Times New Roman"/>
                        <w:sz w:val="28"/>
                        <w:szCs w:val="28"/>
                      </w:rPr>
                      <m:t xml:space="preserve">в  </m:t>
                    </m:r>
                  </m:sub>
                </m:sSub>
                <m:r>
                  <m:rPr>
                    <m:sty m:val="p"/>
                  </m:rPr>
                  <w:rPr>
                    <w:rFonts w:ascii="Cambria Math" w:hAnsi="Cambria Math" w:cs="Times New Roman"/>
                    <w:sz w:val="28"/>
                    <w:szCs w:val="28"/>
                  </w:rPr>
                  <m:t>×</m:t>
                </m:r>
                <m:r>
                  <m:rPr>
                    <m:sty m:val="p"/>
                  </m:rPr>
                  <w:rPr>
                    <w:rFonts w:ascii="Cambria Math" w:hAnsi="Cambria Math" w:cs="Times New Roman"/>
                    <w:sz w:val="28"/>
                    <w:szCs w:val="28"/>
                    <w:lang w:val="en-US"/>
                  </w:rPr>
                  <m:t>N</m:t>
                </m:r>
                <m:r>
                  <m:rPr>
                    <m:sty m:val="p"/>
                  </m:rPr>
                  <w:rPr>
                    <w:rFonts w:ascii="Cambria Math" w:hAnsi="Cambria Math" w:cs="Times New Roman"/>
                    <w:sz w:val="28"/>
                    <w:szCs w:val="28"/>
                  </w:rPr>
                  <m:t>,</m:t>
                </m:r>
              </m:oMath>
            </m:oMathPara>
          </w:p>
        </w:tc>
        <w:tc>
          <w:tcPr>
            <w:tcW w:w="1322" w:type="dxa"/>
            <w:vAlign w:val="center"/>
          </w:tcPr>
          <w:p w14:paraId="574109D5" w14:textId="77777777" w:rsidR="00984327" w:rsidRPr="00C018C3" w:rsidRDefault="00984327" w:rsidP="00984327">
            <w:pPr>
              <w:spacing w:after="80" w:line="276" w:lineRule="auto"/>
              <w:ind w:firstLine="709"/>
              <w:jc w:val="center"/>
              <w:rPr>
                <w:rFonts w:ascii="Times New Roman" w:hAnsi="Times New Roman" w:cs="Times New Roman"/>
                <w:sz w:val="28"/>
                <w:szCs w:val="28"/>
              </w:rPr>
            </w:pPr>
            <w:r w:rsidRPr="00C018C3">
              <w:rPr>
                <w:rFonts w:ascii="Times New Roman" w:hAnsi="Times New Roman" w:cs="Times New Roman"/>
                <w:sz w:val="28"/>
                <w:szCs w:val="28"/>
              </w:rPr>
              <w:t>(6),</w:t>
            </w:r>
          </w:p>
        </w:tc>
      </w:tr>
    </w:tbl>
    <w:p w14:paraId="4827901F" w14:textId="274F17E0" w:rsidR="001153DB" w:rsidRDefault="001153DB" w:rsidP="00BE4A4F">
      <w:pPr>
        <w:pStyle w:val="12"/>
        <w:shd w:val="clear" w:color="auto" w:fill="auto"/>
        <w:ind w:firstLine="1701"/>
        <w:rPr>
          <w:sz w:val="26"/>
          <w:szCs w:val="26"/>
        </w:rPr>
      </w:pPr>
      <w:r w:rsidRPr="001153DB">
        <w:rPr>
          <w:sz w:val="26"/>
          <w:szCs w:val="26"/>
        </w:rPr>
        <w:t>где:</w:t>
      </w:r>
    </w:p>
    <w:p w14:paraId="5FBB7071" w14:textId="77777777" w:rsidR="00A70E85" w:rsidRPr="00C018C3" w:rsidRDefault="006961D7" w:rsidP="00BE4A4F">
      <w:pPr>
        <w:pStyle w:val="12"/>
        <w:shd w:val="clear" w:color="auto" w:fill="auto"/>
        <w:ind w:firstLine="1701"/>
      </w:pPr>
      <w:r w:rsidRPr="00C018C3">
        <w:rPr>
          <w:sz w:val="26"/>
          <w:szCs w:val="26"/>
        </w:rPr>
        <w:t xml:space="preserve">БГ </w:t>
      </w:r>
      <w:r w:rsidRPr="00C018C3">
        <w:t>- сумма банковской гарантии, руб.;</w:t>
      </w:r>
    </w:p>
    <w:p w14:paraId="34D57D63" w14:textId="77777777" w:rsidR="00A70E85" w:rsidRPr="00C018C3" w:rsidRDefault="006961D7" w:rsidP="00BE4A4F">
      <w:pPr>
        <w:pStyle w:val="12"/>
        <w:shd w:val="clear" w:color="auto" w:fill="auto"/>
        <w:tabs>
          <w:tab w:val="left" w:pos="1560"/>
        </w:tabs>
        <w:ind w:firstLine="1701"/>
      </w:pPr>
      <w:r w:rsidRPr="00C018C3">
        <w:rPr>
          <w:sz w:val="26"/>
          <w:szCs w:val="26"/>
        </w:rPr>
        <w:t>К</w:t>
      </w:r>
      <w:r w:rsidRPr="00C018C3">
        <w:rPr>
          <w:sz w:val="26"/>
          <w:szCs w:val="26"/>
          <w:vertAlign w:val="subscript"/>
        </w:rPr>
        <w:t>в</w:t>
      </w:r>
      <w:r w:rsidRPr="00C018C3">
        <w:rPr>
          <w:sz w:val="26"/>
          <w:szCs w:val="26"/>
        </w:rPr>
        <w:tab/>
      </w:r>
      <w:r w:rsidRPr="00C018C3">
        <w:t>- размер вознаграждения в расчете на год, установленный</w:t>
      </w:r>
    </w:p>
    <w:p w14:paraId="7D380CBD" w14:textId="77777777" w:rsidR="00A70E85" w:rsidRPr="00C018C3" w:rsidRDefault="006961D7" w:rsidP="00BE4A4F">
      <w:pPr>
        <w:pStyle w:val="12"/>
        <w:shd w:val="clear" w:color="auto" w:fill="auto"/>
        <w:ind w:firstLine="1701"/>
        <w:jc w:val="left"/>
      </w:pPr>
      <w:r w:rsidRPr="00C018C3">
        <w:lastRenderedPageBreak/>
        <w:t>банком, обладающим правом выдачи банковских гарантий, %;</w:t>
      </w:r>
    </w:p>
    <w:p w14:paraId="6A4D9D54" w14:textId="324EBF5F" w:rsidR="00A70E85" w:rsidRPr="00C018C3" w:rsidRDefault="006961D7" w:rsidP="00BE4A4F">
      <w:pPr>
        <w:pStyle w:val="12"/>
        <w:shd w:val="clear" w:color="auto" w:fill="auto"/>
        <w:ind w:firstLine="1701"/>
      </w:pPr>
      <w:r w:rsidRPr="00C018C3">
        <w:rPr>
          <w:sz w:val="26"/>
          <w:szCs w:val="26"/>
          <w:lang w:val="en-US" w:eastAsia="en-US" w:bidi="en-US"/>
        </w:rPr>
        <w:t>N</w:t>
      </w:r>
      <w:r w:rsidRPr="00C018C3">
        <w:rPr>
          <w:sz w:val="26"/>
          <w:szCs w:val="26"/>
          <w:lang w:eastAsia="en-US" w:bidi="en-US"/>
        </w:rPr>
        <w:t xml:space="preserve"> </w:t>
      </w:r>
      <w:r w:rsidRPr="00C018C3">
        <w:t>- срок действия гарантии, количество лет.</w:t>
      </w:r>
    </w:p>
    <w:p w14:paraId="227516DA" w14:textId="0167086B" w:rsidR="00A70E85" w:rsidRPr="00C018C3" w:rsidRDefault="006961D7" w:rsidP="007F3AD2">
      <w:pPr>
        <w:pStyle w:val="12"/>
        <w:numPr>
          <w:ilvl w:val="0"/>
          <w:numId w:val="4"/>
        </w:numPr>
        <w:shd w:val="clear" w:color="auto" w:fill="auto"/>
        <w:tabs>
          <w:tab w:val="left" w:pos="1335"/>
        </w:tabs>
        <w:ind w:firstLine="709"/>
      </w:pPr>
      <w:r w:rsidRPr="00C018C3">
        <w:t>В главу 10 сводного сметного расчета включаются затраты на содержание технического заказчика и затраты заказчика на проведение строительного контроля при строительстве (далее - строительный контроль)</w:t>
      </w:r>
      <w:r w:rsidR="007F3AD2" w:rsidRPr="00C018C3">
        <w:t xml:space="preserve"> </w:t>
      </w:r>
      <w:r w:rsidRPr="00C018C3">
        <w:t>(графы 7 и 8).</w:t>
      </w:r>
    </w:p>
    <w:p w14:paraId="00FA685D" w14:textId="77777777" w:rsidR="00A70E85" w:rsidRPr="00C018C3" w:rsidRDefault="006961D7" w:rsidP="00BE4A4F">
      <w:pPr>
        <w:pStyle w:val="12"/>
        <w:numPr>
          <w:ilvl w:val="0"/>
          <w:numId w:val="4"/>
        </w:numPr>
        <w:shd w:val="clear" w:color="auto" w:fill="auto"/>
        <w:tabs>
          <w:tab w:val="left" w:pos="1335"/>
        </w:tabs>
        <w:ind w:firstLine="709"/>
      </w:pPr>
      <w:r w:rsidRPr="00C018C3">
        <w:t>Средства на содержание технического заказчика определяются на основании расчета в соответствии с положениями сметных нормативов, сведения о которых включены в ФРСН.</w:t>
      </w:r>
    </w:p>
    <w:p w14:paraId="21826FFC" w14:textId="77777777" w:rsidR="00A70E85" w:rsidRPr="00C018C3" w:rsidRDefault="006961D7">
      <w:pPr>
        <w:pStyle w:val="12"/>
        <w:numPr>
          <w:ilvl w:val="0"/>
          <w:numId w:val="4"/>
        </w:numPr>
        <w:shd w:val="clear" w:color="auto" w:fill="auto"/>
        <w:tabs>
          <w:tab w:val="left" w:pos="1335"/>
        </w:tabs>
        <w:ind w:firstLine="720"/>
      </w:pPr>
      <w:r w:rsidRPr="00C018C3">
        <w:t>При осуществлении строительного контроля техническим заказчиком к средствам на содержание технического заказчика дополнительно включаются расходы на проведение строительного контроля.</w:t>
      </w:r>
    </w:p>
    <w:p w14:paraId="240ED2DE" w14:textId="77777777" w:rsidR="00A70E85" w:rsidRPr="00C018C3" w:rsidRDefault="006961D7">
      <w:pPr>
        <w:pStyle w:val="12"/>
        <w:numPr>
          <w:ilvl w:val="0"/>
          <w:numId w:val="4"/>
        </w:numPr>
        <w:shd w:val="clear" w:color="auto" w:fill="auto"/>
        <w:tabs>
          <w:tab w:val="left" w:pos="1340"/>
        </w:tabs>
        <w:ind w:firstLine="720"/>
      </w:pPr>
      <w:r w:rsidRPr="00C018C3">
        <w:t xml:space="preserve">Затраты на содержание технического заказчика не учитываются в сводном сметном расчете в случае, если функции технического заказчика осуществляет уполномоченная застройщиком организация, деятельность которой финансируется за счет целевых средств, выделяемых на ее текущее содержание, на основании </w:t>
      </w:r>
      <w:r w:rsidR="003976D9" w:rsidRPr="00C018C3">
        <w:t xml:space="preserve">бюджетной сметы, </w:t>
      </w:r>
      <w:r w:rsidRPr="00C018C3">
        <w:t>утвержденной в установленном бюджетным законодательством Российской Федерации порядке в рамках лимитов бюджетных обязательств.</w:t>
      </w:r>
    </w:p>
    <w:p w14:paraId="67BC5617" w14:textId="77777777" w:rsidR="00A70E85" w:rsidRPr="00C018C3" w:rsidRDefault="006961D7">
      <w:pPr>
        <w:pStyle w:val="12"/>
        <w:numPr>
          <w:ilvl w:val="0"/>
          <w:numId w:val="4"/>
        </w:numPr>
        <w:shd w:val="clear" w:color="auto" w:fill="auto"/>
        <w:tabs>
          <w:tab w:val="left" w:pos="1340"/>
        </w:tabs>
        <w:ind w:firstLine="720"/>
      </w:pPr>
      <w:r w:rsidRPr="00C018C3">
        <w:t>Размер затрат на осуществление строительного контроля при строительстве объектов капитального строительства, финансируемых полностью или частично с привлечением средств федерального бюджета, определяется исходя из общей стоимости строительства с применением нормативов, приведенных в приложении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 26, ст. 3365).</w:t>
      </w:r>
    </w:p>
    <w:p w14:paraId="3F3FA4D5" w14:textId="77777777" w:rsidR="00A70E85" w:rsidRPr="00C018C3" w:rsidRDefault="006961D7">
      <w:pPr>
        <w:pStyle w:val="12"/>
        <w:numPr>
          <w:ilvl w:val="0"/>
          <w:numId w:val="4"/>
        </w:numPr>
        <w:shd w:val="clear" w:color="auto" w:fill="auto"/>
        <w:tabs>
          <w:tab w:val="left" w:pos="1330"/>
        </w:tabs>
        <w:ind w:firstLine="720"/>
      </w:pPr>
      <w:r w:rsidRPr="00C018C3">
        <w:t>Расчет затрат на осуществление строительного контроля осуществляется в текущем уровне цен от итогов глав 1-9 сводного сметного расчета стоимости строительства (графы 4,5,6) (за исключением расходов на приобретение земельных участков), и указывается в главе 10 сводного сметного расчета стоимости строительства отдельной строкой «Строительный контроль» (графы 7,8).</w:t>
      </w:r>
    </w:p>
    <w:p w14:paraId="07A353E7" w14:textId="77777777" w:rsidR="00A70E85" w:rsidRPr="00C018C3" w:rsidRDefault="006961D7">
      <w:pPr>
        <w:pStyle w:val="12"/>
        <w:numPr>
          <w:ilvl w:val="0"/>
          <w:numId w:val="4"/>
        </w:numPr>
        <w:shd w:val="clear" w:color="auto" w:fill="auto"/>
        <w:tabs>
          <w:tab w:val="left" w:pos="1340"/>
        </w:tabs>
        <w:ind w:firstLine="720"/>
      </w:pPr>
      <w:r w:rsidRPr="00C018C3">
        <w:t xml:space="preserve">При применении ресурсного и ресурсно-индексного методов для определения нормативов расходов на осуществление строительного контроля сметная стоимость строительства в базисном уровне цен рассчитывается как отношение сметной стоимости в текущем уровне цен к соответствующим индексам изменения сметной стоимости, примененным при составлении сметной </w:t>
      </w:r>
      <w:r w:rsidRPr="00C018C3">
        <w:lastRenderedPageBreak/>
        <w:t>документации.</w:t>
      </w:r>
    </w:p>
    <w:p w14:paraId="1FD67433" w14:textId="77777777" w:rsidR="00A70E85" w:rsidRPr="00C018C3" w:rsidRDefault="006961D7">
      <w:pPr>
        <w:pStyle w:val="12"/>
        <w:numPr>
          <w:ilvl w:val="0"/>
          <w:numId w:val="4"/>
        </w:numPr>
        <w:shd w:val="clear" w:color="auto" w:fill="auto"/>
        <w:tabs>
          <w:tab w:val="left" w:pos="1340"/>
        </w:tabs>
        <w:ind w:firstLine="720"/>
      </w:pPr>
      <w:r w:rsidRPr="00C018C3">
        <w:t>Затраты, возникающие при выполнении техническим заказчиком своих функций и не связанные с его содержанием (например, плата за получение исходных данных и технических условий для подготовки проектной документации), учитываются в соответствующих главах сводного сметного расчета.</w:t>
      </w:r>
    </w:p>
    <w:p w14:paraId="0134939C" w14:textId="77777777" w:rsidR="00A70E85" w:rsidRPr="00C018C3" w:rsidRDefault="006961D7">
      <w:pPr>
        <w:pStyle w:val="12"/>
        <w:numPr>
          <w:ilvl w:val="0"/>
          <w:numId w:val="4"/>
        </w:numPr>
        <w:shd w:val="clear" w:color="auto" w:fill="auto"/>
        <w:tabs>
          <w:tab w:val="left" w:pos="1340"/>
        </w:tabs>
        <w:ind w:firstLine="720"/>
      </w:pPr>
      <w:r w:rsidRPr="00C018C3">
        <w:t>В главу 11 сводного сметного расчета (графы 7 и 8) включаются затраты, связанные с подготовкой эксплуатационных кадров для строящихся (реконструируемых) объектов капитального строительства, определяемые по сметным расчетам на отдельный вид затрат на основании проектной и (или) иной технической документации.</w:t>
      </w:r>
    </w:p>
    <w:p w14:paraId="590F7B4C" w14:textId="77777777" w:rsidR="00A70E85" w:rsidRPr="00C018C3" w:rsidRDefault="006961D7" w:rsidP="00035063">
      <w:pPr>
        <w:pStyle w:val="12"/>
        <w:shd w:val="clear" w:color="auto" w:fill="auto"/>
        <w:ind w:firstLine="720"/>
      </w:pPr>
      <w:r w:rsidRPr="00C018C3">
        <w:t>Расчет затрат, связанных с подготовкой эксплуатационных кадров, осуществляется исходя из данных о количестве и квалификационном составе работников, сроков подготовки, затрат на подготовку, оплаты труда работников, затрат, связанных с проездом обучающихся до места обучения и обратно, а также других затрат, связанных с подготовкой эксплуатационных кадров, перечень которых принимается на основании проектной и (или) иной технической документации.</w:t>
      </w:r>
    </w:p>
    <w:p w14:paraId="41F9F238" w14:textId="77777777" w:rsidR="00A70E85" w:rsidRPr="00C018C3" w:rsidRDefault="006961D7" w:rsidP="00035063">
      <w:pPr>
        <w:pStyle w:val="12"/>
        <w:numPr>
          <w:ilvl w:val="0"/>
          <w:numId w:val="4"/>
        </w:numPr>
        <w:shd w:val="clear" w:color="auto" w:fill="auto"/>
        <w:tabs>
          <w:tab w:val="left" w:pos="1340"/>
        </w:tabs>
        <w:ind w:firstLine="720"/>
      </w:pPr>
      <w:r w:rsidRPr="00C018C3">
        <w:t>В главу 12 сводного сметного расчета включается стоимость следующих затрат:</w:t>
      </w:r>
    </w:p>
    <w:p w14:paraId="2CCE2AF5" w14:textId="5AA0D6CB" w:rsidR="00A70E85" w:rsidRPr="00C018C3" w:rsidRDefault="006961D7" w:rsidP="005E2FD8">
      <w:pPr>
        <w:pStyle w:val="12"/>
        <w:numPr>
          <w:ilvl w:val="0"/>
          <w:numId w:val="19"/>
        </w:numPr>
        <w:shd w:val="clear" w:color="auto" w:fill="auto"/>
        <w:ind w:left="0" w:firstLine="720"/>
      </w:pPr>
      <w:r w:rsidRPr="00C018C3">
        <w:t>на проведение публичного технологического и ценового аудита;</w:t>
      </w:r>
    </w:p>
    <w:p w14:paraId="0D9B1ABC" w14:textId="763724F9" w:rsidR="00A70E85" w:rsidRPr="00C018C3" w:rsidRDefault="006961D7" w:rsidP="005E2FD8">
      <w:pPr>
        <w:pStyle w:val="12"/>
        <w:numPr>
          <w:ilvl w:val="0"/>
          <w:numId w:val="19"/>
        </w:numPr>
        <w:shd w:val="clear" w:color="auto" w:fill="auto"/>
        <w:ind w:left="0" w:firstLine="720"/>
      </w:pPr>
      <w:r w:rsidRPr="00C018C3">
        <w:t>на подготовку обоснования инвестиций, осуществляемых</w:t>
      </w:r>
      <w:r w:rsidR="00035063" w:rsidRPr="00C018C3">
        <w:t xml:space="preserve"> </w:t>
      </w:r>
      <w:r w:rsidRPr="00C018C3">
        <w:t>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14:paraId="125D542C" w14:textId="3C92512E" w:rsidR="00A70E85" w:rsidRPr="00C018C3" w:rsidRDefault="006961D7" w:rsidP="005E2FD8">
      <w:pPr>
        <w:pStyle w:val="12"/>
        <w:numPr>
          <w:ilvl w:val="0"/>
          <w:numId w:val="19"/>
        </w:numPr>
        <w:shd w:val="clear" w:color="auto" w:fill="auto"/>
        <w:ind w:left="0" w:firstLine="720"/>
      </w:pPr>
      <w:r w:rsidRPr="00C018C3">
        <w:t>на 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14:paraId="2172E677" w14:textId="54411AC4" w:rsidR="00A70E85" w:rsidRPr="00C018C3" w:rsidRDefault="006961D7" w:rsidP="005E2FD8">
      <w:pPr>
        <w:pStyle w:val="12"/>
        <w:numPr>
          <w:ilvl w:val="0"/>
          <w:numId w:val="19"/>
        </w:numPr>
        <w:shd w:val="clear" w:color="auto" w:fill="auto"/>
        <w:ind w:left="0" w:firstLine="720"/>
      </w:pPr>
      <w:r w:rsidRPr="00C018C3">
        <w:t>на работы по инженерным изысканиям для архитектурно-строительного проектирования (основные виды инженерных изысканий, дополнительные и специальные работы (услуги), включая затраты на подготовку предложений и рекомендаций по организации и проведению мониторингов, предусмотренных требованиями технических регламентов);</w:t>
      </w:r>
    </w:p>
    <w:p w14:paraId="50002BD6" w14:textId="60ACAEDD" w:rsidR="00A70E85" w:rsidRPr="00C018C3" w:rsidRDefault="006961D7" w:rsidP="005E2FD8">
      <w:pPr>
        <w:pStyle w:val="12"/>
        <w:numPr>
          <w:ilvl w:val="0"/>
          <w:numId w:val="19"/>
        </w:numPr>
        <w:shd w:val="clear" w:color="auto" w:fill="auto"/>
        <w:ind w:left="0" w:firstLine="720"/>
      </w:pPr>
      <w:r w:rsidRPr="00C018C3">
        <w:t>на работы по подготовке проектной и рабочей документации;</w:t>
      </w:r>
    </w:p>
    <w:p w14:paraId="2A45A728" w14:textId="03EA0FF0" w:rsidR="00A70E85" w:rsidRPr="00C018C3" w:rsidRDefault="006961D7" w:rsidP="005E2FD8">
      <w:pPr>
        <w:pStyle w:val="12"/>
        <w:numPr>
          <w:ilvl w:val="0"/>
          <w:numId w:val="19"/>
        </w:numPr>
        <w:shd w:val="clear" w:color="auto" w:fill="auto"/>
        <w:ind w:left="0" w:firstLine="720"/>
      </w:pPr>
      <w:r w:rsidRPr="00C018C3">
        <w:t>на научное и научно-техническое сопровождение инженерных</w:t>
      </w:r>
      <w:r w:rsidR="00035063" w:rsidRPr="00C018C3">
        <w:t xml:space="preserve"> </w:t>
      </w:r>
      <w:r w:rsidRPr="00C018C3">
        <w:t>изысканий и работ по подготовке проектной и рабочей документации;</w:t>
      </w:r>
    </w:p>
    <w:p w14:paraId="22C99A30" w14:textId="23ABB66B" w:rsidR="00A70E85" w:rsidRPr="00C018C3" w:rsidRDefault="006961D7" w:rsidP="005E2FD8">
      <w:pPr>
        <w:pStyle w:val="12"/>
        <w:numPr>
          <w:ilvl w:val="0"/>
          <w:numId w:val="19"/>
        </w:numPr>
        <w:shd w:val="clear" w:color="auto" w:fill="auto"/>
        <w:ind w:left="0" w:firstLine="720"/>
      </w:pPr>
      <w:r w:rsidRPr="00C018C3">
        <w:lastRenderedPageBreak/>
        <w:t>на проведение государственной экологической экспертизы проектной</w:t>
      </w:r>
      <w:r w:rsidR="00F76CA5" w:rsidRPr="00C018C3">
        <w:t xml:space="preserve"> </w:t>
      </w:r>
      <w:r w:rsidRPr="00C018C3">
        <w:t>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w:t>
      </w:r>
      <w:r w:rsidR="00F76CA5" w:rsidRPr="00C018C3">
        <w:t xml:space="preserve"> </w:t>
      </w:r>
      <w:r w:rsidRPr="00C018C3">
        <w:t>территории, проектной документации объектов, используемых для размещения</w:t>
      </w:r>
      <w:r w:rsidR="00F76CA5" w:rsidRPr="00C018C3">
        <w:t xml:space="preserve"> </w:t>
      </w:r>
      <w:r w:rsidRPr="00C018C3">
        <w:t>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w:t>
      </w:r>
    </w:p>
    <w:p w14:paraId="2B2CFB7B" w14:textId="0D81F433" w:rsidR="00F76CA5" w:rsidRPr="00C018C3" w:rsidRDefault="006961D7" w:rsidP="005E2FD8">
      <w:pPr>
        <w:pStyle w:val="12"/>
        <w:numPr>
          <w:ilvl w:val="0"/>
          <w:numId w:val="19"/>
        </w:numPr>
        <w:shd w:val="clear" w:color="auto" w:fill="auto"/>
        <w:ind w:left="0" w:firstLine="720"/>
      </w:pPr>
      <w:r w:rsidRPr="00C018C3">
        <w:t>на проведение авторского надзора;</w:t>
      </w:r>
      <w:r w:rsidR="00F76CA5" w:rsidRPr="00C018C3">
        <w:t xml:space="preserve"> </w:t>
      </w:r>
    </w:p>
    <w:p w14:paraId="77B86191" w14:textId="24939EAA" w:rsidR="00F76CA5" w:rsidRPr="00C018C3" w:rsidRDefault="00F76CA5" w:rsidP="005E2FD8">
      <w:pPr>
        <w:pStyle w:val="12"/>
        <w:numPr>
          <w:ilvl w:val="0"/>
          <w:numId w:val="19"/>
        </w:numPr>
        <w:shd w:val="clear" w:color="auto" w:fill="auto"/>
        <w:ind w:left="0" w:firstLine="720"/>
        <w:rPr>
          <w:color w:val="auto"/>
        </w:rPr>
      </w:pPr>
      <w:r w:rsidRPr="00C018C3">
        <w:rPr>
          <w:color w:val="auto"/>
        </w:rPr>
        <w:t>на проведение экспертизы промышленной безопасности</w:t>
      </w:r>
      <w:r w:rsidR="00343103" w:rsidRPr="00C018C3">
        <w:rPr>
          <w:color w:val="auto"/>
        </w:rPr>
        <w:t>,</w:t>
      </w:r>
      <w:r w:rsidR="00195095" w:rsidRPr="00C018C3">
        <w:rPr>
          <w:color w:val="auto"/>
        </w:rPr>
        <w:t xml:space="preserve"> </w:t>
      </w:r>
      <w:r w:rsidR="00343103" w:rsidRPr="00C018C3">
        <w:rPr>
          <w:color w:val="auto"/>
        </w:rPr>
        <w:t>обязательное проведение которой предусмотрено законодательством Российской Федерации (за исключением затрат по оценке соответствия оборудования 1, 2, 3 класса безопасности в процессе его изготовления, учитываемых в стоимости оборудования)</w:t>
      </w:r>
      <w:r w:rsidRPr="00C018C3">
        <w:rPr>
          <w:color w:val="auto"/>
        </w:rPr>
        <w:t>;</w:t>
      </w:r>
    </w:p>
    <w:p w14:paraId="1A4B2133" w14:textId="4E3AA01F" w:rsidR="00A70E85" w:rsidRPr="00C018C3" w:rsidRDefault="006961D7" w:rsidP="005E2FD8">
      <w:pPr>
        <w:pStyle w:val="12"/>
        <w:numPr>
          <w:ilvl w:val="0"/>
          <w:numId w:val="19"/>
        </w:numPr>
        <w:shd w:val="clear" w:color="auto" w:fill="auto"/>
        <w:ind w:left="0" w:firstLine="720"/>
      </w:pPr>
      <w:r w:rsidRPr="00C018C3">
        <w:t>на полевые испытания грунтов сваями, проводимые при инженерных изысканиях для строительства, полевые контрольные испытания свай при строительстве, испытания, производимых для уточнения несущей способности свай;</w:t>
      </w:r>
    </w:p>
    <w:p w14:paraId="4F4555C0" w14:textId="31AC3EC0" w:rsidR="00A70E85" w:rsidRPr="00C018C3" w:rsidRDefault="006961D7" w:rsidP="005E2FD8">
      <w:pPr>
        <w:pStyle w:val="12"/>
        <w:numPr>
          <w:ilvl w:val="0"/>
          <w:numId w:val="19"/>
        </w:numPr>
        <w:shd w:val="clear" w:color="auto" w:fill="auto"/>
        <w:ind w:left="0" w:firstLine="720"/>
      </w:pPr>
      <w:r w:rsidRPr="00C018C3">
        <w:t xml:space="preserve">на проведение экспертизы проектной документации и результатов инженерных изысканий, в том числе экспертное сопровождение при проведении </w:t>
      </w:r>
      <w:bookmarkStart w:id="8" w:name="_GoBack"/>
      <w:bookmarkEnd w:id="8"/>
      <w:r w:rsidRPr="00C018C3">
        <w:t>экспертизы по результатам экспертного сопровождения;</w:t>
      </w:r>
    </w:p>
    <w:p w14:paraId="31F797BE" w14:textId="1D98982E" w:rsidR="00A70E85" w:rsidRPr="00C018C3" w:rsidRDefault="006961D7" w:rsidP="005E2FD8">
      <w:pPr>
        <w:pStyle w:val="12"/>
        <w:numPr>
          <w:ilvl w:val="0"/>
          <w:numId w:val="19"/>
        </w:numPr>
        <w:shd w:val="clear" w:color="auto" w:fill="auto"/>
        <w:ind w:left="0" w:firstLine="720"/>
      </w:pPr>
      <w:r w:rsidRPr="00C018C3">
        <w:t>на аудит проектной документации.</w:t>
      </w:r>
    </w:p>
    <w:p w14:paraId="02852A92" w14:textId="77777777" w:rsidR="00A70E85" w:rsidRPr="00C018C3" w:rsidRDefault="006961D7" w:rsidP="00035063">
      <w:pPr>
        <w:pStyle w:val="12"/>
        <w:shd w:val="clear" w:color="auto" w:fill="auto"/>
        <w:ind w:firstLine="720"/>
      </w:pPr>
      <w:r w:rsidRPr="00C018C3">
        <w:t>Затраты, указанные в подпунктах «а» - «л» настоящего пункта Методики, включаются в графы 7 и 8 сводного сметного расчета.</w:t>
      </w:r>
    </w:p>
    <w:p w14:paraId="49BECEA6" w14:textId="77777777" w:rsidR="00A70E85" w:rsidRPr="00C018C3" w:rsidRDefault="006961D7" w:rsidP="00035063">
      <w:pPr>
        <w:pStyle w:val="12"/>
        <w:numPr>
          <w:ilvl w:val="0"/>
          <w:numId w:val="4"/>
        </w:numPr>
        <w:shd w:val="clear" w:color="auto" w:fill="auto"/>
        <w:tabs>
          <w:tab w:val="left" w:pos="1356"/>
        </w:tabs>
        <w:ind w:firstLine="720"/>
      </w:pPr>
      <w:r w:rsidRPr="00C018C3">
        <w:t>Затраты на проведение инженерных изысканий, подготовку проектной и рабочей документации определяются расчетами на основании сметных нормативов, сведения о которых включены в ФРСН.</w:t>
      </w:r>
    </w:p>
    <w:p w14:paraId="06A51700" w14:textId="0212DEA7" w:rsidR="00A70E85" w:rsidRPr="00C018C3" w:rsidRDefault="006961D7" w:rsidP="00E018DB">
      <w:pPr>
        <w:pStyle w:val="12"/>
        <w:numPr>
          <w:ilvl w:val="0"/>
          <w:numId w:val="4"/>
        </w:numPr>
        <w:shd w:val="clear" w:color="auto" w:fill="auto"/>
        <w:tabs>
          <w:tab w:val="left" w:pos="1360"/>
        </w:tabs>
        <w:ind w:firstLine="720"/>
      </w:pPr>
      <w:r w:rsidRPr="00C018C3">
        <w:t>Включение затрат на осуществление авторского надзора допускается по объектам, обязательное проведение авторского надзора по которым предусмотрено законодательством Российской Федерации, а также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Лимит затрат на проведение авторского надзора определяется в размере 0,2 процентов от итога</w:t>
      </w:r>
      <w:r w:rsidR="00E018DB" w:rsidRPr="00C018C3">
        <w:t xml:space="preserve"> </w:t>
      </w:r>
      <w:r w:rsidRPr="00C018C3">
        <w:t>графы 8 глав 1-9 сводного сметного расчета и включается в графы 7 и 8.</w:t>
      </w:r>
    </w:p>
    <w:p w14:paraId="0AAD93F1" w14:textId="77777777" w:rsidR="00883CDA" w:rsidRPr="00C018C3" w:rsidRDefault="006961D7">
      <w:pPr>
        <w:pStyle w:val="12"/>
        <w:numPr>
          <w:ilvl w:val="0"/>
          <w:numId w:val="4"/>
        </w:numPr>
        <w:shd w:val="clear" w:color="auto" w:fill="auto"/>
        <w:tabs>
          <w:tab w:val="left" w:pos="1340"/>
        </w:tabs>
        <w:ind w:firstLine="720"/>
      </w:pPr>
      <w:r w:rsidRPr="00C018C3">
        <w:t xml:space="preserve">Лимит затрат на проведение авторского надзора не учитывает стоимость проезда лиц, осуществляющих авторский надзор, на объект строительства и обратно. </w:t>
      </w:r>
    </w:p>
    <w:p w14:paraId="06701F30" w14:textId="4011497C" w:rsidR="00A70E85" w:rsidRPr="00C018C3" w:rsidRDefault="006961D7" w:rsidP="00BE4A4F">
      <w:pPr>
        <w:pStyle w:val="12"/>
        <w:shd w:val="clear" w:color="auto" w:fill="auto"/>
        <w:tabs>
          <w:tab w:val="left" w:pos="1340"/>
        </w:tabs>
        <w:ind w:firstLine="851"/>
      </w:pPr>
      <w:r w:rsidRPr="00C018C3">
        <w:t xml:space="preserve">Данные затраты определяются дополнительно в порядке, определенном </w:t>
      </w:r>
      <w:r w:rsidRPr="00C018C3">
        <w:lastRenderedPageBreak/>
        <w:t>нормативными правовыми актами Российской Федерации, и включаются в главу 12 сводного сметного расчета (графы 7 и 8).</w:t>
      </w:r>
    </w:p>
    <w:p w14:paraId="16693328" w14:textId="77777777" w:rsidR="00A70E85" w:rsidRPr="00C018C3" w:rsidRDefault="006961D7" w:rsidP="008407C4">
      <w:pPr>
        <w:pStyle w:val="12"/>
        <w:numPr>
          <w:ilvl w:val="0"/>
          <w:numId w:val="4"/>
        </w:numPr>
        <w:shd w:val="clear" w:color="auto" w:fill="auto"/>
        <w:tabs>
          <w:tab w:val="left" w:pos="1340"/>
        </w:tabs>
        <w:ind w:firstLine="720"/>
      </w:pPr>
      <w:r w:rsidRPr="00C018C3">
        <w:t>Затраты на проведение полевых испытаний грунтов сваями, полевых контрольных испытаний свай, испытаний, производимых для уточнения несущей способности свай, определяются в соответствии с положениями сметных нормативов, сведения о которых включены в ФРСН, на основании проектной и (или) иной технической документации. Указанные затраты, включаются в графы 4, 7 и 8 сводного сметного расчета, определяются на основании локальных сметных расчетов (смет), разработанных в порядке, установленном Методикой. Состав затрат в зависимости от видов нагрузок определяется на основании сметных нормативов, необходимых для определения стоимости работ по инженерным изысканиям, сведения о которых включены в ФРСН, а также документами по стандартизации Российской Федерации.</w:t>
      </w:r>
    </w:p>
    <w:p w14:paraId="5CDC3A48" w14:textId="3E849DA2" w:rsidR="00A70E85" w:rsidRPr="00C018C3" w:rsidRDefault="006961D7" w:rsidP="008407C4">
      <w:pPr>
        <w:pStyle w:val="12"/>
        <w:numPr>
          <w:ilvl w:val="0"/>
          <w:numId w:val="4"/>
        </w:numPr>
        <w:shd w:val="clear" w:color="auto" w:fill="auto"/>
        <w:tabs>
          <w:tab w:val="left" w:pos="1340"/>
        </w:tabs>
        <w:ind w:firstLine="720"/>
      </w:pPr>
      <w:r w:rsidRPr="00C018C3">
        <w:t xml:space="preserve">Определение затрат на проведение государственной экспертизы проектной документации и результатов инженерных изысканий осуществляется в соответствии с постановлением Правительства Российской Федерации от 5 марта 2007 г. № 145 «О </w:t>
      </w:r>
      <w:r w:rsidR="0079786B">
        <w:t>порядке организации и проведения</w:t>
      </w:r>
      <w:r w:rsidRPr="00C018C3">
        <w:t xml:space="preserve"> государственной экспертизы проектной документации и результатов инженерных изысканий» (Собрание законодательства Российской Федерации, 2007, № 11, ст. 1336; 2020, № 13, ст. 190), на проведение публичного технологического и ценового аудита - в соответствии </w:t>
      </w:r>
      <w:r w:rsidRPr="00C018C3">
        <w:rPr>
          <w:lang w:val="en-US" w:eastAsia="en-US" w:bidi="en-US"/>
        </w:rPr>
        <w:t>c</w:t>
      </w:r>
      <w:r w:rsidRPr="00C018C3">
        <w:rPr>
          <w:lang w:eastAsia="en-US" w:bidi="en-US"/>
        </w:rPr>
        <w:t xml:space="preserve"> </w:t>
      </w:r>
      <w:r w:rsidRPr="00C018C3">
        <w:t>постановлением Правительства Российской Федерации от 30 апреля 2013 г.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 20, ст. 2478; 2020, № 15, ст. 2278), аудита проектной документации - в соответствии с постановлением Правительства Российской Федерации от 12 ноября 2016 г. № 1159 «О критериях экономической эффективности проектной документации» (Собрание законодательства Российской Федерации, 2016, № 48, ст. 6764; 2020, № 2, ст. 190), на подготовку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w:t>
      </w:r>
      <w:r w:rsidR="00606418" w:rsidRPr="00C018C3">
        <w:t xml:space="preserve"> </w:t>
      </w:r>
      <w:r w:rsidRPr="00C018C3">
        <w:t>и вводу в эксплуатацию объекта капитального строительства, технологический</w:t>
      </w:r>
      <w:r w:rsidR="00606418" w:rsidRPr="00C018C3">
        <w:t xml:space="preserve"> </w:t>
      </w:r>
      <w:r w:rsidRPr="00C018C3">
        <w:t xml:space="preserve">и ценовой аудит такого обоснования инвестиций - в соответствии </w:t>
      </w:r>
      <w:r w:rsidRPr="00C018C3">
        <w:rPr>
          <w:lang w:val="en-US" w:eastAsia="en-US" w:bidi="en-US"/>
        </w:rPr>
        <w:t>c</w:t>
      </w:r>
      <w:r w:rsidRPr="00C018C3">
        <w:rPr>
          <w:lang w:eastAsia="en-US" w:bidi="en-US"/>
        </w:rPr>
        <w:t xml:space="preserve"> </w:t>
      </w:r>
      <w:r w:rsidRPr="00C018C3">
        <w:t xml:space="preserve">постановлением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w:t>
      </w:r>
      <w:r w:rsidRPr="00C018C3">
        <w:lastRenderedPageBreak/>
        <w:t xml:space="preserve">(Собрание законодательства Российской Федерации, 2017, № 21, ст. 3015; 2020, </w:t>
      </w:r>
      <w:r w:rsidR="00F616CF" w:rsidRPr="00C018C3">
        <w:t> № </w:t>
      </w:r>
      <w:r w:rsidRPr="00C018C3">
        <w:t>2, ст. 190).</w:t>
      </w:r>
    </w:p>
    <w:p w14:paraId="07B4B134" w14:textId="45F4F743" w:rsidR="00A70E85" w:rsidRPr="00C018C3" w:rsidRDefault="006961D7" w:rsidP="008407C4">
      <w:pPr>
        <w:pStyle w:val="12"/>
        <w:numPr>
          <w:ilvl w:val="0"/>
          <w:numId w:val="4"/>
        </w:numPr>
        <w:shd w:val="clear" w:color="auto" w:fill="auto"/>
        <w:tabs>
          <w:tab w:val="left" w:pos="1340"/>
        </w:tabs>
        <w:ind w:firstLine="720"/>
      </w:pPr>
      <w:r w:rsidRPr="00C018C3">
        <w:t xml:space="preserve">В случае отсутствия в сметных нормативах, сведения о которых включены в ФРСН, показателей и нормативов цены проектных работ, стоимость работ по подготовке проектной документации определяется в соответствии с положениями методики определения стоимости работ по подготовке проектной документации,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частью 3 статьи 8.3 Градостроительного </w:t>
      </w:r>
      <w:r w:rsidR="0079786B">
        <w:t>к</w:t>
      </w:r>
      <w:r w:rsidRPr="00C018C3">
        <w:t>одекса Российской Федерации.</w:t>
      </w:r>
    </w:p>
    <w:p w14:paraId="39FED196" w14:textId="66374893" w:rsidR="00A70E85" w:rsidRPr="00C018C3" w:rsidRDefault="006961D7">
      <w:pPr>
        <w:pStyle w:val="12"/>
        <w:shd w:val="clear" w:color="auto" w:fill="auto"/>
        <w:ind w:firstLine="720"/>
      </w:pPr>
      <w:r w:rsidRPr="00C018C3">
        <w:t xml:space="preserve">В случае отсутствия в сметных нормативах, сведения о которых включены в ФРСН, цен на работы по основным и специальным видам инженерных изысканий и нормативов цены инженерных изысканий, стоимость работ по инженерным изысканиям определяется в соответствии с положениями методик определения стоимости работ по инженерным изысканиям, утверждаемых федеральным органом исполнительной власти, осуществляющим функции по выработке и реализации государственной политики и </w:t>
      </w:r>
      <w:r w:rsidR="008407C4" w:rsidRPr="00C018C3">
        <w:t xml:space="preserve">нормативному правовому </w:t>
      </w:r>
      <w:r w:rsidRPr="00C018C3">
        <w:t xml:space="preserve">регулированию в сфере строительства, архитектуры, градостроительства в соответствии с частью 3 статьи 8.3 Градостроительного </w:t>
      </w:r>
      <w:r w:rsidR="0079786B">
        <w:t>к</w:t>
      </w:r>
      <w:r w:rsidRPr="00C018C3">
        <w:t>одекса Российской Федерации.</w:t>
      </w:r>
    </w:p>
    <w:p w14:paraId="7FBB3C15" w14:textId="77777777" w:rsidR="00A70E85" w:rsidRPr="00C018C3" w:rsidRDefault="006961D7">
      <w:pPr>
        <w:pStyle w:val="12"/>
        <w:numPr>
          <w:ilvl w:val="0"/>
          <w:numId w:val="4"/>
        </w:numPr>
        <w:shd w:val="clear" w:color="auto" w:fill="auto"/>
        <w:tabs>
          <w:tab w:val="left" w:pos="1340"/>
        </w:tabs>
        <w:ind w:firstLine="720"/>
      </w:pPr>
      <w:r w:rsidRPr="00C018C3">
        <w:t>Приведенная в Методике номенклатура работ и затрат, включаемых в главы 1, 9 и 12 сводного сметного расчета, не является исчерпывающей и может быть дополнена затратами, учитывающими специфические особенности строительства и относимыми на капитальные вложения в случаях, предусмотренных законодательством Российской Федерации, а также при соответствующем обосновании проектной и (или) иной технической документацией или техническим заданием на разработку такой документации.</w:t>
      </w:r>
    </w:p>
    <w:p w14:paraId="4CFCF49A" w14:textId="77777777" w:rsidR="00A70E85" w:rsidRPr="00C018C3" w:rsidRDefault="006961D7">
      <w:pPr>
        <w:pStyle w:val="12"/>
        <w:numPr>
          <w:ilvl w:val="0"/>
          <w:numId w:val="4"/>
        </w:numPr>
        <w:shd w:val="clear" w:color="auto" w:fill="auto"/>
        <w:tabs>
          <w:tab w:val="left" w:pos="1335"/>
        </w:tabs>
        <w:ind w:firstLine="720"/>
      </w:pPr>
      <w:r w:rsidRPr="00C018C3">
        <w:t>Резерв средств на непредвиденные работы и затраты предназначен для возмещения стоимости работ и затрат, потребность в которых возникает в процессе разработки рабочей документации и (или) в ходе строительства в результате уточнения проектных решений и (или) условий строительства, предусмотренных проектной документацией.</w:t>
      </w:r>
    </w:p>
    <w:p w14:paraId="1F40A545" w14:textId="77777777" w:rsidR="00A70E85" w:rsidRPr="00C018C3" w:rsidRDefault="006961D7">
      <w:pPr>
        <w:pStyle w:val="12"/>
        <w:shd w:val="clear" w:color="auto" w:fill="auto"/>
        <w:ind w:firstLine="720"/>
      </w:pPr>
      <w:r w:rsidRPr="00C018C3">
        <w:t>Резерв средств на непредвиденные работы и затраты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в размерах, не превышающих:</w:t>
      </w:r>
    </w:p>
    <w:p w14:paraId="0E10FC12" w14:textId="77777777" w:rsidR="00A70E85" w:rsidRPr="00C018C3" w:rsidRDefault="006961D7">
      <w:pPr>
        <w:pStyle w:val="12"/>
        <w:shd w:val="clear" w:color="auto" w:fill="auto"/>
        <w:tabs>
          <w:tab w:val="left" w:pos="1047"/>
        </w:tabs>
        <w:ind w:firstLine="720"/>
      </w:pPr>
      <w:r w:rsidRPr="00C018C3">
        <w:t>а)</w:t>
      </w:r>
      <w:r w:rsidRPr="00C018C3">
        <w:tab/>
        <w:t>2 (двух) процентов - для объектов капитального строительства непроизводственного назначения;</w:t>
      </w:r>
    </w:p>
    <w:p w14:paraId="3CA2F443" w14:textId="77777777" w:rsidR="00A70E85" w:rsidRPr="00C018C3" w:rsidRDefault="006961D7">
      <w:pPr>
        <w:pStyle w:val="12"/>
        <w:shd w:val="clear" w:color="auto" w:fill="auto"/>
        <w:tabs>
          <w:tab w:val="left" w:pos="1071"/>
        </w:tabs>
        <w:ind w:firstLine="720"/>
      </w:pPr>
      <w:r w:rsidRPr="00C018C3">
        <w:t>б)</w:t>
      </w:r>
      <w:r w:rsidRPr="00C018C3">
        <w:tab/>
        <w:t xml:space="preserve">3 (трех) процентов - для объектов капитального строительства </w:t>
      </w:r>
      <w:r w:rsidRPr="00C018C3">
        <w:lastRenderedPageBreak/>
        <w:t>производственного назначения, линейных объектов;</w:t>
      </w:r>
    </w:p>
    <w:p w14:paraId="5281913F" w14:textId="728B6995" w:rsidR="00A70E85" w:rsidRPr="00C018C3" w:rsidRDefault="006961D7">
      <w:pPr>
        <w:pStyle w:val="12"/>
        <w:shd w:val="clear" w:color="auto" w:fill="auto"/>
        <w:tabs>
          <w:tab w:val="left" w:pos="1071"/>
        </w:tabs>
        <w:ind w:firstLine="720"/>
      </w:pPr>
      <w:r w:rsidRPr="00C018C3">
        <w:t>в)</w:t>
      </w:r>
      <w:r w:rsidRPr="00C018C3">
        <w:tab/>
        <w:t>10 (десяти) процентов - для уникальных, особо опасных и технически сложных объектов капитального строительства, предусмотренных статьей 48</w:t>
      </w:r>
      <w:r w:rsidRPr="00C018C3">
        <w:rPr>
          <w:vertAlign w:val="superscript"/>
        </w:rPr>
        <w:t xml:space="preserve">1 </w:t>
      </w:r>
      <w:r w:rsidRPr="00C018C3">
        <w:t xml:space="preserve">Градостроительного </w:t>
      </w:r>
      <w:r w:rsidR="0079786B">
        <w:t>к</w:t>
      </w:r>
      <w:r w:rsidRPr="00C018C3">
        <w:t>одекса Российской Федерации.</w:t>
      </w:r>
    </w:p>
    <w:p w14:paraId="4FADEEBC" w14:textId="77777777" w:rsidR="00A70E85" w:rsidRPr="00C018C3" w:rsidRDefault="006961D7">
      <w:pPr>
        <w:pStyle w:val="12"/>
        <w:shd w:val="clear" w:color="auto" w:fill="auto"/>
        <w:ind w:firstLine="720"/>
      </w:pPr>
      <w:r w:rsidRPr="00C018C3">
        <w:t>Резерв средств на непредвиденные работы и затраты определяется от итогов по главам 1-12 сводного сметного расчета стоимости и учитывается в сводном сметном расчете отдельной строкой с распределением по графам 4-8.</w:t>
      </w:r>
    </w:p>
    <w:p w14:paraId="5EAC7BC2" w14:textId="77777777" w:rsidR="00A70E85" w:rsidRPr="00C018C3" w:rsidRDefault="006961D7">
      <w:pPr>
        <w:pStyle w:val="12"/>
        <w:numPr>
          <w:ilvl w:val="0"/>
          <w:numId w:val="4"/>
        </w:numPr>
        <w:shd w:val="clear" w:color="auto" w:fill="auto"/>
        <w:tabs>
          <w:tab w:val="left" w:pos="1340"/>
        </w:tabs>
        <w:ind w:firstLine="720"/>
      </w:pPr>
      <w:r w:rsidRPr="00C018C3">
        <w:t>За итогом сводного сметного расчета приводится сумма налога на добавленную стоимость, принимаемого в размере, установленном законодательством Российской Федерации.</w:t>
      </w:r>
    </w:p>
    <w:p w14:paraId="1A14BD09" w14:textId="77777777" w:rsidR="00A70E85" w:rsidRPr="00C018C3" w:rsidRDefault="006961D7" w:rsidP="008F0A8D">
      <w:pPr>
        <w:pStyle w:val="12"/>
        <w:numPr>
          <w:ilvl w:val="0"/>
          <w:numId w:val="4"/>
        </w:numPr>
        <w:shd w:val="clear" w:color="auto" w:fill="auto"/>
        <w:tabs>
          <w:tab w:val="left" w:pos="1340"/>
        </w:tabs>
        <w:ind w:firstLine="720"/>
      </w:pPr>
      <w:r w:rsidRPr="00C018C3">
        <w:t>Расчет суммы налога на добавленную стоимость выполняется от итогов глав 1-12 сводного сметного расчета с учетом резерва средств на непредвиденные работы и затраты, за исключением стоимости работ и услуг, не подлежащих налогообложению в соответствии со статьей 149 Налогового кодекса Российской Федерации (Собрание законодательства Российской Федерации, 2000, № 32, ст. 3340;2020, № 31, ст.5024).</w:t>
      </w:r>
    </w:p>
    <w:p w14:paraId="28A4C9E7" w14:textId="77777777" w:rsidR="00A70E85" w:rsidRDefault="006961D7" w:rsidP="008F0A8D">
      <w:pPr>
        <w:pStyle w:val="12"/>
        <w:shd w:val="clear" w:color="auto" w:fill="auto"/>
        <w:ind w:firstLine="720"/>
      </w:pPr>
      <w:r w:rsidRPr="00C018C3">
        <w:t>Полученная сумма налога на добавленную стоимость показывается отдельной строкой с распределением по графам 4-8.</w:t>
      </w:r>
    </w:p>
    <w:p w14:paraId="4D2023AB" w14:textId="77777777" w:rsidR="00574056" w:rsidRPr="00C018C3" w:rsidRDefault="00574056" w:rsidP="008F0A8D">
      <w:pPr>
        <w:pStyle w:val="12"/>
        <w:shd w:val="clear" w:color="auto" w:fill="auto"/>
        <w:ind w:firstLine="720"/>
      </w:pPr>
    </w:p>
    <w:p w14:paraId="65053621" w14:textId="3CBD7F91" w:rsidR="00574056" w:rsidRPr="00C018C3" w:rsidRDefault="006961D7" w:rsidP="00AA36C5">
      <w:pPr>
        <w:pStyle w:val="14"/>
        <w:keepNext/>
        <w:keepLines/>
        <w:numPr>
          <w:ilvl w:val="0"/>
          <w:numId w:val="3"/>
        </w:numPr>
        <w:shd w:val="clear" w:color="auto" w:fill="auto"/>
        <w:tabs>
          <w:tab w:val="left" w:pos="563"/>
        </w:tabs>
        <w:spacing w:after="60"/>
        <w:ind w:left="720" w:firstLine="0"/>
      </w:pPr>
      <w:bookmarkStart w:id="9" w:name="bookmark8"/>
      <w:r w:rsidRPr="00C018C3">
        <w:t>Особенности определения затрат на выполнение работ, связанных с созданием произведений изобразительного искусства</w:t>
      </w:r>
      <w:bookmarkEnd w:id="9"/>
    </w:p>
    <w:p w14:paraId="06FF46E1" w14:textId="67495AAC" w:rsidR="00A70E85" w:rsidRPr="00C018C3" w:rsidRDefault="006961D7" w:rsidP="005D1028">
      <w:pPr>
        <w:pStyle w:val="12"/>
        <w:numPr>
          <w:ilvl w:val="0"/>
          <w:numId w:val="4"/>
        </w:numPr>
        <w:shd w:val="clear" w:color="auto" w:fill="auto"/>
        <w:tabs>
          <w:tab w:val="left" w:pos="1335"/>
        </w:tabs>
        <w:ind w:firstLine="720"/>
      </w:pPr>
      <w:r w:rsidRPr="00C018C3">
        <w:t>Затраты на выполнение работ, связанных с созданием произведений изобразительного искусства, по назначению и характеру согласованных с архитектурной средой (пространством), предназначенных для конкретного объекта социально-культурного назначения (например, театра, музея, выставочного центра, картинной галереи, филармонии ) и (или) объектов культурного наследия и образующих с ним нерасторжимое единство (далее - произведения изобразительного искусства монументального характера) и с созданием произведений изобразительного искусства самостоятельного</w:t>
      </w:r>
      <w:r w:rsidR="005D1028" w:rsidRPr="00C018C3">
        <w:t xml:space="preserve"> </w:t>
      </w:r>
      <w:r w:rsidRPr="00C018C3">
        <w:t>характера и идейно-художественного значения (далее - произведения изобразительного искусства станкового характера), определяются на основании отдельно разрабатываемых локальных сметных расчетов (смет).</w:t>
      </w:r>
    </w:p>
    <w:p w14:paraId="0A4ED6E5" w14:textId="77777777" w:rsidR="00A70E85" w:rsidRPr="00C018C3" w:rsidRDefault="006961D7" w:rsidP="005D1028">
      <w:pPr>
        <w:pStyle w:val="12"/>
        <w:numPr>
          <w:ilvl w:val="0"/>
          <w:numId w:val="4"/>
        </w:numPr>
        <w:shd w:val="clear" w:color="auto" w:fill="auto"/>
        <w:tabs>
          <w:tab w:val="left" w:pos="1340"/>
        </w:tabs>
        <w:ind w:firstLine="720"/>
      </w:pPr>
      <w:r w:rsidRPr="00C018C3">
        <w:t xml:space="preserve">Сметная стоимость указанных </w:t>
      </w:r>
      <w:r w:rsidR="007C313D" w:rsidRPr="00C018C3">
        <w:t xml:space="preserve">в пункте 182 Методики </w:t>
      </w:r>
      <w:r w:rsidRPr="00C018C3">
        <w:t>затрат определяется на основании конъюнктурного анализа в соответствии с положениями пунктов 13 - 22 Методики.</w:t>
      </w:r>
    </w:p>
    <w:p w14:paraId="0D96C8AA" w14:textId="77777777" w:rsidR="00A70E85" w:rsidRPr="00C018C3" w:rsidRDefault="006961D7" w:rsidP="003A2ED2">
      <w:pPr>
        <w:pStyle w:val="12"/>
        <w:numPr>
          <w:ilvl w:val="0"/>
          <w:numId w:val="4"/>
        </w:numPr>
        <w:shd w:val="clear" w:color="auto" w:fill="auto"/>
        <w:tabs>
          <w:tab w:val="left" w:pos="1340"/>
        </w:tabs>
        <w:ind w:firstLine="720"/>
      </w:pPr>
      <w:r w:rsidRPr="00C018C3">
        <w:t>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(графа 7 сводного сметного расчета).</w:t>
      </w:r>
    </w:p>
    <w:p w14:paraId="6C9CE172" w14:textId="45921349" w:rsidR="00A70E85" w:rsidRDefault="006961D7" w:rsidP="003A2ED2">
      <w:pPr>
        <w:pStyle w:val="12"/>
        <w:numPr>
          <w:ilvl w:val="0"/>
          <w:numId w:val="4"/>
        </w:numPr>
        <w:shd w:val="clear" w:color="auto" w:fill="auto"/>
        <w:tabs>
          <w:tab w:val="left" w:pos="1340"/>
        </w:tabs>
        <w:ind w:firstLine="720"/>
      </w:pPr>
      <w:r w:rsidRPr="00C018C3">
        <w:lastRenderedPageBreak/>
        <w:t>Стоимость произведений изобразительного искусства станкового характера учитывается в сметной стоимости соответствующего объекта капитального строительства и включается в графу 6 сводного сметного расчета.</w:t>
      </w:r>
    </w:p>
    <w:p w14:paraId="4CD3A289" w14:textId="77777777" w:rsidR="00574056" w:rsidRPr="00C018C3" w:rsidRDefault="00574056" w:rsidP="00574056">
      <w:pPr>
        <w:pStyle w:val="12"/>
        <w:shd w:val="clear" w:color="auto" w:fill="auto"/>
        <w:tabs>
          <w:tab w:val="left" w:pos="1340"/>
        </w:tabs>
        <w:ind w:left="720" w:firstLine="0"/>
      </w:pPr>
    </w:p>
    <w:p w14:paraId="5981BB63" w14:textId="77777777" w:rsidR="00A70E85" w:rsidRPr="00C018C3" w:rsidRDefault="006961D7">
      <w:pPr>
        <w:pStyle w:val="14"/>
        <w:keepNext/>
        <w:keepLines/>
        <w:numPr>
          <w:ilvl w:val="0"/>
          <w:numId w:val="3"/>
        </w:numPr>
        <w:shd w:val="clear" w:color="auto" w:fill="auto"/>
        <w:tabs>
          <w:tab w:val="left" w:pos="1089"/>
        </w:tabs>
        <w:spacing w:after="60"/>
        <w:ind w:left="2480" w:hanging="1920"/>
      </w:pPr>
      <w:bookmarkStart w:id="10" w:name="bookmark9"/>
      <w:r w:rsidRPr="00C018C3">
        <w:t>Особенности определения сметной стоимости при внесении изменений в сметную документацию</w:t>
      </w:r>
      <w:bookmarkEnd w:id="10"/>
    </w:p>
    <w:p w14:paraId="60FEB13C" w14:textId="77777777" w:rsidR="00A70E85" w:rsidRPr="00C018C3" w:rsidRDefault="006961D7">
      <w:pPr>
        <w:pStyle w:val="12"/>
        <w:numPr>
          <w:ilvl w:val="0"/>
          <w:numId w:val="4"/>
        </w:numPr>
        <w:shd w:val="clear" w:color="auto" w:fill="auto"/>
        <w:tabs>
          <w:tab w:val="left" w:pos="1340"/>
        </w:tabs>
        <w:ind w:firstLine="720"/>
      </w:pPr>
      <w:r w:rsidRPr="00C018C3">
        <w:t xml:space="preserve">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w:t>
      </w:r>
      <w:r w:rsidR="00713E2C" w:rsidRPr="00C018C3">
        <w:t xml:space="preserve">инженерно-технических </w:t>
      </w:r>
      <w:r w:rsidRPr="00C018C3">
        <w:t>решений и других решений, предусмотренных проектной и (или) иной технической документацией, определение сметной стоимости строительства объектов капитального строительства выполняется с учетом положений Методики.</w:t>
      </w:r>
    </w:p>
    <w:p w14:paraId="25E236B2" w14:textId="77777777" w:rsidR="00A70E85" w:rsidRPr="00C018C3" w:rsidRDefault="006961D7">
      <w:pPr>
        <w:pStyle w:val="12"/>
        <w:numPr>
          <w:ilvl w:val="0"/>
          <w:numId w:val="4"/>
        </w:numPr>
        <w:shd w:val="clear" w:color="auto" w:fill="auto"/>
        <w:tabs>
          <w:tab w:val="left" w:pos="1335"/>
        </w:tabs>
        <w:ind w:firstLine="720"/>
      </w:pPr>
      <w:r w:rsidRPr="00C018C3">
        <w:t xml:space="preserve">Стоимость материальных ресурсов </w:t>
      </w:r>
      <w:r w:rsidRPr="00C018C3">
        <w:rPr>
          <w:color w:val="auto"/>
        </w:rPr>
        <w:t>и оборудования</w:t>
      </w:r>
      <w:r w:rsidRPr="00C018C3">
        <w:t>, учтенных в сметной документации по данным конъюнктурного анализа, количество которых изменено, может быть определена по результатам конъюнктурного анализа текущих цен таких ресурсов, выполненного на дату пересчета сметной стоимости в соответствии с пунктами 13 - 22 Методики, или с применением к стоимости соответствующих ресурсов, указанной в сметной документации, получившей положительное заключение государственной экспертизы:</w:t>
      </w:r>
    </w:p>
    <w:p w14:paraId="725913B7" w14:textId="77777777" w:rsidR="00656559" w:rsidRPr="00C018C3" w:rsidRDefault="00656559">
      <w:pPr>
        <w:pStyle w:val="12"/>
        <w:shd w:val="clear" w:color="auto" w:fill="auto"/>
        <w:ind w:firstLine="560"/>
      </w:pPr>
      <w:r w:rsidRPr="00C018C3">
        <w:t xml:space="preserve">для оборудования, </w:t>
      </w:r>
      <w:r w:rsidR="00200631" w:rsidRPr="00C018C3">
        <w:t xml:space="preserve">включенного в сборники ФССЦ, </w:t>
      </w:r>
      <w:r w:rsidRPr="00C018C3">
        <w:t>стоимость которого указана в базисном уровне цен - индексов изменения сметной стоимости оборудования по отраслям экономики, справочная информация о которых включена в ФРСН для соответствующего периода;</w:t>
      </w:r>
    </w:p>
    <w:p w14:paraId="3167CBCD" w14:textId="77777777" w:rsidR="00A70E85" w:rsidRPr="00C018C3" w:rsidRDefault="006961D7">
      <w:pPr>
        <w:pStyle w:val="12"/>
        <w:shd w:val="clear" w:color="auto" w:fill="auto"/>
        <w:ind w:firstLine="560"/>
      </w:pPr>
      <w:r w:rsidRPr="00C018C3">
        <w:t>для оборудования, стоимость которого указана по результатам конъюнктурного анализа текущих цен - индексов цен на продукцию (затраты, услуги) инвестиционного назначения в целом по Российской Федерации по Общероссийскому классификатору видов экономической деятельности (ОКВЭД2) «Строительство», публикуемого Федеральной службой государственной статистики для соответствующего периода и субъекта Российской Федерации;</w:t>
      </w:r>
    </w:p>
    <w:p w14:paraId="513B6424" w14:textId="378CC80D" w:rsidR="00A70E85" w:rsidRPr="00C018C3" w:rsidRDefault="006961D7" w:rsidP="00713E2C">
      <w:pPr>
        <w:pStyle w:val="12"/>
        <w:shd w:val="clear" w:color="auto" w:fill="auto"/>
        <w:ind w:firstLine="720"/>
      </w:pPr>
      <w:r w:rsidRPr="00C018C3">
        <w:t>для материалов, изделий и конструкций, стоимость которых указана</w:t>
      </w:r>
      <w:r w:rsidR="00200631" w:rsidRPr="00C018C3">
        <w:t xml:space="preserve"> </w:t>
      </w:r>
      <w:r w:rsidRPr="00C018C3">
        <w:t>по результатам конъюнктурного анализа текущих цен - индексов цен производителей по отрасли «Строительство», содержащихся в составе сценарных условий и основных параметров прогноза социально-экономического развития Российской Федерации, опубликованного Министерством экономического развития Российской Федерации, и используемых для расчета индексов изменения сметной стоимости строительства.</w:t>
      </w:r>
    </w:p>
    <w:p w14:paraId="6E7D91DE" w14:textId="57C70A56" w:rsidR="00A70E85" w:rsidRPr="00C018C3" w:rsidRDefault="006961D7">
      <w:pPr>
        <w:pStyle w:val="12"/>
        <w:shd w:val="clear" w:color="auto" w:fill="auto"/>
        <w:ind w:firstLine="720"/>
      </w:pPr>
      <w:r w:rsidRPr="00C018C3">
        <w:t xml:space="preserve">В случае, если оборудование (часть оборудования) </w:t>
      </w:r>
      <w:r w:rsidR="0030439A" w:rsidRPr="00C018C3">
        <w:t xml:space="preserve">приобретено </w:t>
      </w:r>
      <w:r w:rsidRPr="00C018C3">
        <w:t xml:space="preserve">(осуществлена закупка оборудования) или заключены договоры (контракты) купли-продажи (поставки) оборудования, то стоимость такого оборудования учитывается </w:t>
      </w:r>
      <w:r w:rsidRPr="00C018C3">
        <w:lastRenderedPageBreak/>
        <w:t xml:space="preserve">в сметной документации по цене его, </w:t>
      </w:r>
      <w:r w:rsidR="0030439A" w:rsidRPr="00C018C3">
        <w:t xml:space="preserve">его </w:t>
      </w:r>
      <w:r w:rsidRPr="00C018C3">
        <w:t>приобретения.</w:t>
      </w:r>
    </w:p>
    <w:p w14:paraId="6251D4DA" w14:textId="77777777" w:rsidR="0030439A" w:rsidRPr="00C018C3" w:rsidRDefault="0030439A" w:rsidP="0030439A">
      <w:pPr>
        <w:pStyle w:val="12"/>
        <w:ind w:firstLine="720"/>
      </w:pPr>
      <w:r w:rsidRPr="00C018C3">
        <w:t>В случае внесения изменений в сметную документацию по решению застройщика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в связи с применением индексов изменения сметной стоимости строительства, действующих на дату пересчета сметной стоимости, определение сметной стоимости строительства объектов капитального строительства в текущем уровне цен выполняется:</w:t>
      </w:r>
    </w:p>
    <w:p w14:paraId="785F9BEA" w14:textId="77777777" w:rsidR="0030439A" w:rsidRPr="00C018C3" w:rsidRDefault="0030439A" w:rsidP="0030439A">
      <w:pPr>
        <w:pStyle w:val="12"/>
        <w:ind w:firstLine="720"/>
      </w:pPr>
      <w:r w:rsidRPr="00C018C3">
        <w:t>для строительно-монтажных работ, прочих работ и затрат, оборудования, включенных в сметную документацию, получившую положительное заключение государственной экспертизы, и сметная стоимость которых в базисном уровне цен определена на основании федеральных единичных расценок, в том числе их отдельных составляющих, к сметным нормам и (или) сметным ценам строительных ресурсов – с применением соответствующих индексов изменения сметной стоимости к их сметной стоимости в базисном уровне цен;</w:t>
      </w:r>
    </w:p>
    <w:p w14:paraId="06ED4F5B" w14:textId="77777777" w:rsidR="0030439A" w:rsidRPr="00C018C3" w:rsidRDefault="0030439A" w:rsidP="0030439A">
      <w:pPr>
        <w:pStyle w:val="12"/>
        <w:ind w:firstLine="720"/>
      </w:pPr>
      <w:r w:rsidRPr="00C018C3">
        <w:t>для материальных ресурсов и оборудования, учтенных в сметной документации по данным конъюнктурного анализа – с применением к текущей стоимости соответствующих ресурсов, указанной в сметной документации, получившей положительное заключение государственной экспертизы, индексов цен на продукцию (затраты, услуги) инвестиционного назначения по видам экономической деятельности (строительство) по Российской Федерации, публикуемых Федеральной службой государственной статистики для соответствующего периода. При этом стоимость таких материальных ресурсов и оборудования в базисном уровне цен определяется обратным счетом путем деления их текущей стоимости на индекс изменения сметной стоимости строительной-монтажных работ для соответствующего вида строительства и (или) оборудования, действующий на дату пересчета сметной стоимости;</w:t>
      </w:r>
    </w:p>
    <w:p w14:paraId="590A0689" w14:textId="77777777" w:rsidR="0030439A" w:rsidRPr="00C018C3" w:rsidRDefault="0030439A" w:rsidP="0030439A">
      <w:pPr>
        <w:pStyle w:val="12"/>
        <w:ind w:firstLine="720"/>
      </w:pPr>
      <w:r w:rsidRPr="00C018C3">
        <w:t>стоимость работ и затрат, включенных в состав сводного сметного расчета на основании исполненных договоров, не пересчитывается;</w:t>
      </w:r>
    </w:p>
    <w:p w14:paraId="70A9A39D" w14:textId="77777777" w:rsidR="0030439A" w:rsidRPr="00C018C3" w:rsidRDefault="0030439A" w:rsidP="0030439A">
      <w:pPr>
        <w:pStyle w:val="12"/>
        <w:shd w:val="clear" w:color="auto" w:fill="auto"/>
        <w:ind w:firstLine="720"/>
      </w:pPr>
      <w:r w:rsidRPr="00C018C3">
        <w:lastRenderedPageBreak/>
        <w:t>В случае, если оборудование относится к нестандартизированному или стоимость которого определяется с использованием ценовой информации в валюте иностранного государства, то текущая стоимость такого оборудования может быть определена по результатам конъюнктурного анализа, выполненного на дату пересчета сметной стоимости в соответствии с пунктами 13 – 22 Методики.</w:t>
      </w:r>
    </w:p>
    <w:p w14:paraId="36F6A2D1" w14:textId="77777777" w:rsidR="00A70E85" w:rsidRPr="00C018C3" w:rsidRDefault="006961D7">
      <w:pPr>
        <w:pStyle w:val="12"/>
        <w:numPr>
          <w:ilvl w:val="0"/>
          <w:numId w:val="4"/>
        </w:numPr>
        <w:shd w:val="clear" w:color="auto" w:fill="auto"/>
        <w:tabs>
          <w:tab w:val="left" w:pos="1340"/>
        </w:tabs>
        <w:ind w:firstLine="720"/>
      </w:pPr>
      <w:r w:rsidRPr="00C018C3">
        <w:t>При внесении изменений в сметную документацию разрабатывается сводный сметный расчет, определяющий общую сметную стоимость строительства с учетом произведенных изменений проектной и (или) иной технической документации на полный объем работ с учетом объемов корректировки (исключаемых и дополнительных). По решению заказчика дополнительно может быть разработан отдельный сводный сметный расчет, определяющий сметную стоимость изменений. Локальные сметные расчеты (сметы) разрабатываются отдельно на исключаемые и дополнительные объемы работ.</w:t>
      </w:r>
    </w:p>
    <w:p w14:paraId="2ED0EB3E" w14:textId="77777777" w:rsidR="00A70E85" w:rsidRPr="00C018C3" w:rsidRDefault="006961D7">
      <w:pPr>
        <w:pStyle w:val="12"/>
        <w:numPr>
          <w:ilvl w:val="0"/>
          <w:numId w:val="4"/>
        </w:numPr>
        <w:shd w:val="clear" w:color="auto" w:fill="auto"/>
        <w:tabs>
          <w:tab w:val="left" w:pos="1335"/>
        </w:tabs>
        <w:ind w:firstLine="720"/>
        <w:sectPr w:rsidR="00A70E85" w:rsidRPr="00C018C3">
          <w:headerReference w:type="default" r:id="rId8"/>
          <w:headerReference w:type="first" r:id="rId9"/>
          <w:footnotePr>
            <w:numRestart w:val="eachPage"/>
          </w:footnotePr>
          <w:pgSz w:w="11900" w:h="16840"/>
          <w:pgMar w:top="1090" w:right="931" w:bottom="1128" w:left="874" w:header="0" w:footer="3" w:gutter="0"/>
          <w:pgNumType w:start="1"/>
          <w:cols w:space="720"/>
          <w:noEndnote/>
          <w:titlePg/>
          <w:docGrid w:linePitch="360"/>
        </w:sectPr>
      </w:pPr>
      <w:r w:rsidRPr="00C018C3">
        <w:t>К сметной документации дополнительно прилагаются и являются ее неотъемлемой частью сопоставительные ведомости объемов работ и сопоставительные ведомости изменения сметной стоимости, подготовленные в соответствии с Приложениями № 12 и 13</w:t>
      </w:r>
      <w:r w:rsidR="00DC6679" w:rsidRPr="00C018C3">
        <w:t xml:space="preserve"> к Методике</w:t>
      </w:r>
      <w:r w:rsidRPr="00C018C3">
        <w:t>.</w:t>
      </w:r>
    </w:p>
    <w:p w14:paraId="1FDD6FA9"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bookmarkStart w:id="11" w:name="_Toc43055097"/>
      <w:bookmarkStart w:id="12" w:name="_Toc43310296"/>
      <w:bookmarkStart w:id="13" w:name="_Toc12985129"/>
      <w:r w:rsidRPr="00C018C3">
        <w:rPr>
          <w:rFonts w:ascii="Times New Roman" w:eastAsia="Times New Roman" w:hAnsi="Times New Roman" w:cs="Times New Roman"/>
        </w:rPr>
        <w:lastRenderedPageBreak/>
        <w:t>Приложение № 1</w:t>
      </w:r>
      <w:bookmarkEnd w:id="11"/>
      <w:bookmarkEnd w:id="12"/>
    </w:p>
    <w:p w14:paraId="3AF2B4F1" w14:textId="77777777" w:rsidR="008C2EC6" w:rsidRDefault="00FA36ED" w:rsidP="008C2EC6">
      <w:pPr>
        <w:autoSpaceDE w:val="0"/>
        <w:autoSpaceDN w:val="0"/>
        <w:adjustRightInd w:val="0"/>
        <w:ind w:left="4536"/>
        <w:jc w:val="center"/>
        <w:rPr>
          <w:rFonts w:ascii="Times New Roman" w:eastAsia="Calibri" w:hAnsi="Times New Roman" w:cs="Times New Roman"/>
        </w:rPr>
      </w:pPr>
      <w:r w:rsidRPr="00C018C3">
        <w:rPr>
          <w:rFonts w:ascii="Times New Roman" w:eastAsia="Times New Roman" w:hAnsi="Times New Roman" w:cs="Times New Roman"/>
        </w:rPr>
        <w:t xml:space="preserve">к </w:t>
      </w:r>
      <w:r w:rsidRPr="00C018C3">
        <w:rPr>
          <w:rFonts w:ascii="Times New Roman" w:eastAsia="Calibri" w:hAnsi="Times New Roman" w:cs="Times New Roman"/>
        </w:rPr>
        <w:t xml:space="preserve">Методике </w:t>
      </w:r>
      <w:r w:rsidR="008C2EC6" w:rsidRPr="008C2EC6">
        <w:rPr>
          <w:rFonts w:ascii="Times New Roman" w:eastAsia="Calibri" w:hAnsi="Times New Roman" w:cs="Times New Roman"/>
        </w:rPr>
        <w:t>определения сметной стоимости строительства,</w:t>
      </w:r>
    </w:p>
    <w:p w14:paraId="1FF727BA" w14:textId="77777777" w:rsidR="008C2EC6" w:rsidRDefault="008C2EC6" w:rsidP="008C2EC6">
      <w:pPr>
        <w:autoSpaceDE w:val="0"/>
        <w:autoSpaceDN w:val="0"/>
        <w:adjustRightInd w:val="0"/>
        <w:ind w:left="4536"/>
        <w:jc w:val="center"/>
        <w:rPr>
          <w:rFonts w:ascii="Times New Roman" w:eastAsia="Calibri" w:hAnsi="Times New Roman" w:cs="Times New Roman"/>
        </w:rPr>
      </w:pPr>
      <w:r>
        <w:rPr>
          <w:rFonts w:ascii="Times New Roman" w:eastAsia="Calibri" w:hAnsi="Times New Roman" w:cs="Times New Roman"/>
        </w:rPr>
        <w:t xml:space="preserve"> </w:t>
      </w:r>
      <w:r w:rsidRPr="008C2EC6">
        <w:rPr>
          <w:rFonts w:ascii="Times New Roman" w:eastAsia="Calibri" w:hAnsi="Times New Roman" w:cs="Times New Roman"/>
        </w:rPr>
        <w:t>реконструкции, капитального ремонта, сноса объектов</w:t>
      </w:r>
      <w:r>
        <w:rPr>
          <w:rFonts w:ascii="Times New Roman" w:eastAsia="Calibri" w:hAnsi="Times New Roman" w:cs="Times New Roman"/>
        </w:rPr>
        <w:t xml:space="preserve"> </w:t>
      </w:r>
      <w:r w:rsidRPr="008C2EC6">
        <w:rPr>
          <w:rFonts w:ascii="Times New Roman" w:eastAsia="Calibri" w:hAnsi="Times New Roman" w:cs="Times New Roman"/>
        </w:rPr>
        <w:t>капитального</w:t>
      </w:r>
      <w:r>
        <w:rPr>
          <w:rFonts w:ascii="Times New Roman" w:eastAsia="Calibri" w:hAnsi="Times New Roman" w:cs="Times New Roman"/>
        </w:rPr>
        <w:t xml:space="preserve"> </w:t>
      </w:r>
    </w:p>
    <w:p w14:paraId="3AC94FF2" w14:textId="77777777" w:rsidR="008C2EC6" w:rsidRDefault="008C2EC6" w:rsidP="008C2EC6">
      <w:pPr>
        <w:autoSpaceDE w:val="0"/>
        <w:autoSpaceDN w:val="0"/>
        <w:adjustRightInd w:val="0"/>
        <w:ind w:left="4536"/>
        <w:jc w:val="center"/>
        <w:rPr>
          <w:rFonts w:ascii="Times New Roman" w:eastAsia="Calibri" w:hAnsi="Times New Roman" w:cs="Times New Roman"/>
        </w:rPr>
      </w:pPr>
      <w:r w:rsidRPr="008C2EC6">
        <w:rPr>
          <w:rFonts w:ascii="Times New Roman" w:eastAsia="Calibri" w:hAnsi="Times New Roman" w:cs="Times New Roman"/>
        </w:rPr>
        <w:t>строительства, работ по сохранению объектов</w:t>
      </w:r>
      <w:r>
        <w:rPr>
          <w:rFonts w:ascii="Times New Roman" w:eastAsia="Calibri" w:hAnsi="Times New Roman" w:cs="Times New Roman"/>
        </w:rPr>
        <w:t xml:space="preserve"> </w:t>
      </w:r>
      <w:r w:rsidRPr="008C2EC6">
        <w:rPr>
          <w:rFonts w:ascii="Times New Roman" w:eastAsia="Calibri" w:hAnsi="Times New Roman" w:cs="Times New Roman"/>
        </w:rPr>
        <w:t>культурного наследия</w:t>
      </w:r>
    </w:p>
    <w:p w14:paraId="02573CB8" w14:textId="725D2650" w:rsidR="008C2EC6" w:rsidRDefault="008C2EC6" w:rsidP="008C2EC6">
      <w:pPr>
        <w:autoSpaceDE w:val="0"/>
        <w:autoSpaceDN w:val="0"/>
        <w:adjustRightInd w:val="0"/>
        <w:ind w:left="4536"/>
        <w:jc w:val="center"/>
        <w:rPr>
          <w:rFonts w:ascii="Times New Roman" w:eastAsia="Calibri" w:hAnsi="Times New Roman" w:cs="Times New Roman"/>
        </w:rPr>
      </w:pPr>
      <w:r w:rsidRPr="008C2EC6">
        <w:rPr>
          <w:rFonts w:ascii="Times New Roman" w:eastAsia="Calibri" w:hAnsi="Times New Roman" w:cs="Times New Roman"/>
        </w:rPr>
        <w:t xml:space="preserve"> (памятников истории и культуры)</w:t>
      </w:r>
      <w:r>
        <w:rPr>
          <w:rFonts w:ascii="Times New Roman" w:eastAsia="Calibri" w:hAnsi="Times New Roman" w:cs="Times New Roman"/>
        </w:rPr>
        <w:t xml:space="preserve"> </w:t>
      </w:r>
      <w:r w:rsidRPr="008C2EC6">
        <w:rPr>
          <w:rFonts w:ascii="Times New Roman" w:eastAsia="Calibri" w:hAnsi="Times New Roman" w:cs="Times New Roman"/>
        </w:rPr>
        <w:t>народов</w:t>
      </w:r>
      <w:r>
        <w:rPr>
          <w:rFonts w:ascii="Times New Roman" w:eastAsia="Calibri" w:hAnsi="Times New Roman" w:cs="Times New Roman"/>
        </w:rPr>
        <w:t xml:space="preserve"> </w:t>
      </w:r>
      <w:r w:rsidRPr="008C2EC6">
        <w:rPr>
          <w:rFonts w:ascii="Times New Roman" w:eastAsia="Calibri" w:hAnsi="Times New Roman" w:cs="Times New Roman"/>
        </w:rPr>
        <w:t xml:space="preserve">Российской Федерации </w:t>
      </w:r>
    </w:p>
    <w:p w14:paraId="7A93BBFA" w14:textId="77777777" w:rsidR="008C2EC6" w:rsidRDefault="008C2EC6" w:rsidP="00FA36ED">
      <w:pPr>
        <w:autoSpaceDE w:val="0"/>
        <w:autoSpaceDN w:val="0"/>
        <w:adjustRightInd w:val="0"/>
        <w:ind w:left="4536"/>
        <w:jc w:val="center"/>
        <w:rPr>
          <w:rFonts w:ascii="Times New Roman" w:eastAsia="Times New Roman" w:hAnsi="Times New Roman" w:cs="Times New Roman"/>
        </w:rPr>
      </w:pPr>
      <w:r w:rsidRPr="008C2EC6">
        <w:rPr>
          <w:rFonts w:ascii="Times New Roman" w:eastAsia="Calibri" w:hAnsi="Times New Roman" w:cs="Times New Roman"/>
        </w:rPr>
        <w:t>на территории Российской Федерации</w:t>
      </w:r>
      <w:r w:rsidR="00FA36ED" w:rsidRPr="00C018C3">
        <w:rPr>
          <w:rFonts w:ascii="Times New Roman" w:eastAsia="Times New Roman" w:hAnsi="Times New Roman" w:cs="Times New Roman"/>
        </w:rPr>
        <w:t xml:space="preserve">, утвержденной приказом </w:t>
      </w:r>
    </w:p>
    <w:p w14:paraId="4C92D784" w14:textId="77777777" w:rsidR="008C2EC6" w:rsidRDefault="00FA36ED" w:rsidP="00FA36ED">
      <w:pPr>
        <w:autoSpaceDE w:val="0"/>
        <w:autoSpaceDN w:val="0"/>
        <w:adjustRightInd w:val="0"/>
        <w:ind w:left="4536"/>
        <w:jc w:val="center"/>
        <w:rPr>
          <w:rFonts w:ascii="Times New Roman" w:eastAsia="Times New Roman" w:hAnsi="Times New Roman" w:cs="Times New Roman"/>
        </w:rPr>
      </w:pPr>
      <w:r w:rsidRPr="00C018C3">
        <w:rPr>
          <w:rFonts w:ascii="Times New Roman" w:eastAsia="Times New Roman" w:hAnsi="Times New Roman" w:cs="Times New Roman"/>
        </w:rPr>
        <w:t xml:space="preserve">Министерства строительства и жилищно-коммунального хозяйства </w:t>
      </w:r>
    </w:p>
    <w:p w14:paraId="6DC890A5" w14:textId="2104B019" w:rsidR="00FA36ED" w:rsidRPr="008C2EC6" w:rsidRDefault="00FA36ED" w:rsidP="00FA36ED">
      <w:pPr>
        <w:autoSpaceDE w:val="0"/>
        <w:autoSpaceDN w:val="0"/>
        <w:adjustRightInd w:val="0"/>
        <w:ind w:left="4536"/>
        <w:jc w:val="center"/>
        <w:rPr>
          <w:rFonts w:ascii="Times New Roman" w:eastAsia="Times New Roman" w:hAnsi="Times New Roman" w:cs="Times New Roman"/>
        </w:rPr>
      </w:pPr>
      <w:r w:rsidRPr="00C018C3">
        <w:rPr>
          <w:rFonts w:ascii="Times New Roman" w:eastAsia="Times New Roman" w:hAnsi="Times New Roman" w:cs="Times New Roman"/>
        </w:rPr>
        <w:t xml:space="preserve">Российской Федерации </w:t>
      </w:r>
      <w:r w:rsidR="008C2EC6">
        <w:rPr>
          <w:rFonts w:ascii="Times New Roman" w:eastAsia="Times New Roman" w:hAnsi="Times New Roman" w:cs="Times New Roman"/>
        </w:rPr>
        <w:t>о</w:t>
      </w:r>
      <w:r w:rsidR="00864D1B">
        <w:rPr>
          <w:rFonts w:ascii="Times New Roman" w:eastAsia="Times New Roman" w:hAnsi="Times New Roman" w:cs="Times New Roman"/>
        </w:rPr>
        <w:t>т </w:t>
      </w:r>
      <w:r w:rsidR="008C2EC6">
        <w:rPr>
          <w:rFonts w:ascii="Times New Roman" w:eastAsia="Times New Roman" w:hAnsi="Times New Roman" w:cs="Times New Roman"/>
        </w:rPr>
        <w:t xml:space="preserve">4 августа </w:t>
      </w:r>
      <w:r w:rsidRPr="00C018C3">
        <w:rPr>
          <w:rFonts w:ascii="Times New Roman" w:eastAsia="Times New Roman" w:hAnsi="Times New Roman" w:cs="Times New Roman"/>
        </w:rPr>
        <w:t>202</w:t>
      </w:r>
      <w:r w:rsidR="008C2EC6">
        <w:rPr>
          <w:rFonts w:ascii="Times New Roman" w:eastAsia="Times New Roman" w:hAnsi="Times New Roman" w:cs="Times New Roman"/>
        </w:rPr>
        <w:t>0 г. № 421</w:t>
      </w:r>
      <w:r w:rsidR="008C2EC6" w:rsidRPr="008C2EC6">
        <w:rPr>
          <w:rFonts w:ascii="Times New Roman" w:eastAsia="Times New Roman" w:hAnsi="Times New Roman" w:cs="Times New Roman"/>
        </w:rPr>
        <w:t>/</w:t>
      </w:r>
      <w:r w:rsidR="008C2EC6">
        <w:rPr>
          <w:rFonts w:ascii="Times New Roman" w:eastAsia="Times New Roman" w:hAnsi="Times New Roman" w:cs="Times New Roman"/>
        </w:rPr>
        <w:t>пр</w:t>
      </w:r>
    </w:p>
    <w:p w14:paraId="46E9B6A7" w14:textId="77777777" w:rsidR="00FA36ED" w:rsidRPr="00C018C3" w:rsidRDefault="00FA36ED" w:rsidP="00FA36ED">
      <w:pPr>
        <w:autoSpaceDE w:val="0"/>
        <w:autoSpaceDN w:val="0"/>
        <w:adjustRightInd w:val="0"/>
        <w:ind w:firstLine="5103"/>
        <w:jc w:val="center"/>
        <w:rPr>
          <w:rFonts w:ascii="Times New Roman" w:eastAsia="Times New Roman" w:hAnsi="Times New Roman" w:cs="Times New Roman"/>
        </w:rPr>
      </w:pPr>
      <w:r w:rsidRPr="00C018C3">
        <w:rPr>
          <w:rFonts w:ascii="Times New Roman" w:eastAsia="Times New Roman" w:hAnsi="Times New Roman" w:cs="Times New Roman"/>
        </w:rPr>
        <w:t>(рекомендуемый образец)</w:t>
      </w:r>
    </w:p>
    <w:p w14:paraId="0F110195" w14:textId="77777777" w:rsidR="00FA36ED" w:rsidRPr="00C018C3" w:rsidRDefault="00FA36ED" w:rsidP="00FA36ED">
      <w:pPr>
        <w:jc w:val="center"/>
        <w:rPr>
          <w:rFonts w:ascii="Times New Roman" w:eastAsia="Times New Roman" w:hAnsi="Times New Roman" w:cs="Times New Roman"/>
          <w:b/>
          <w:bCs/>
          <w:sz w:val="20"/>
          <w:szCs w:val="20"/>
        </w:rPr>
      </w:pPr>
    </w:p>
    <w:p w14:paraId="1A766D99" w14:textId="77777777" w:rsidR="00FA36ED" w:rsidRPr="00C018C3" w:rsidRDefault="00FA36ED" w:rsidP="00FA36ED">
      <w:pPr>
        <w:tabs>
          <w:tab w:val="left" w:pos="1134"/>
          <w:tab w:val="left" w:pos="1276"/>
        </w:tabs>
        <w:jc w:val="center"/>
        <w:rPr>
          <w:rFonts w:ascii="Times New Roman" w:eastAsia="Times New Roman" w:hAnsi="Times New Roman" w:cs="Times New Roman"/>
          <w:b/>
          <w:bCs/>
        </w:rPr>
      </w:pPr>
      <w:r w:rsidRPr="00C018C3">
        <w:rPr>
          <w:rFonts w:ascii="Times New Roman" w:eastAsia="Times New Roman" w:hAnsi="Times New Roman" w:cs="Times New Roman"/>
          <w:b/>
          <w:bCs/>
        </w:rPr>
        <w:t xml:space="preserve">Конъюнктурный анализ </w:t>
      </w: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0"/>
      </w:tblGrid>
      <w:tr w:rsidR="00FA36ED" w:rsidRPr="00C018C3" w14:paraId="4CB69C74" w14:textId="77777777" w:rsidTr="00FA36ED">
        <w:tc>
          <w:tcPr>
            <w:tcW w:w="10137" w:type="dxa"/>
            <w:tcBorders>
              <w:bottom w:val="single" w:sz="4" w:space="0" w:color="auto"/>
            </w:tcBorders>
          </w:tcPr>
          <w:p w14:paraId="4C575076" w14:textId="77777777" w:rsidR="00FA36ED" w:rsidRPr="00C018C3" w:rsidRDefault="00FA36ED" w:rsidP="00FA36ED">
            <w:pPr>
              <w:tabs>
                <w:tab w:val="left" w:pos="1134"/>
                <w:tab w:val="left" w:pos="1276"/>
              </w:tabs>
              <w:spacing w:after="80" w:line="276" w:lineRule="auto"/>
              <w:jc w:val="both"/>
              <w:rPr>
                <w:rFonts w:ascii="Times New Roman" w:hAnsi="Times New Roman" w:cs="Times New Roman"/>
                <w:sz w:val="24"/>
                <w:szCs w:val="24"/>
              </w:rPr>
            </w:pPr>
          </w:p>
        </w:tc>
      </w:tr>
      <w:tr w:rsidR="00FA36ED" w:rsidRPr="00C018C3" w14:paraId="61BBC285" w14:textId="77777777" w:rsidTr="00FA36ED">
        <w:tc>
          <w:tcPr>
            <w:tcW w:w="10137" w:type="dxa"/>
            <w:tcBorders>
              <w:top w:val="single" w:sz="4" w:space="0" w:color="auto"/>
            </w:tcBorders>
          </w:tcPr>
          <w:p w14:paraId="149CE2F6" w14:textId="77777777" w:rsidR="00FA36ED" w:rsidRPr="00C018C3" w:rsidRDefault="00FA36ED" w:rsidP="00FA36ED">
            <w:pPr>
              <w:tabs>
                <w:tab w:val="left" w:pos="1134"/>
                <w:tab w:val="left" w:pos="1276"/>
              </w:tabs>
              <w:spacing w:after="80" w:line="276" w:lineRule="auto"/>
              <w:jc w:val="center"/>
              <w:rPr>
                <w:rFonts w:ascii="Times New Roman" w:hAnsi="Times New Roman" w:cs="Times New Roman"/>
                <w:sz w:val="24"/>
                <w:szCs w:val="24"/>
              </w:rPr>
            </w:pPr>
            <w:r w:rsidRPr="00C018C3">
              <w:rPr>
                <w:rFonts w:ascii="Times New Roman" w:eastAsia="Times New Roman" w:hAnsi="Times New Roman" w:cs="Times New Roman"/>
                <w:i/>
                <w:sz w:val="16"/>
                <w:szCs w:val="16"/>
                <w:lang w:eastAsia="ru-RU"/>
              </w:rPr>
              <w:t>(наименование объекта строительства)</w:t>
            </w:r>
          </w:p>
        </w:tc>
      </w:tr>
    </w:tbl>
    <w:p w14:paraId="7B224945" w14:textId="77777777" w:rsidR="00FA36ED" w:rsidRPr="00C018C3" w:rsidRDefault="00FA36ED" w:rsidP="00FA36ED">
      <w:pPr>
        <w:tabs>
          <w:tab w:val="left" w:pos="1134"/>
          <w:tab w:val="left" w:pos="1276"/>
        </w:tabs>
        <w:spacing w:after="8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6"/>
        <w:gridCol w:w="648"/>
        <w:gridCol w:w="797"/>
        <w:gridCol w:w="981"/>
        <w:gridCol w:w="424"/>
        <w:gridCol w:w="841"/>
        <w:gridCol w:w="842"/>
        <w:gridCol w:w="841"/>
        <w:gridCol w:w="1400"/>
        <w:gridCol w:w="1121"/>
        <w:gridCol w:w="702"/>
        <w:gridCol w:w="563"/>
        <w:gridCol w:w="1689"/>
        <w:gridCol w:w="563"/>
        <w:gridCol w:w="563"/>
        <w:gridCol w:w="703"/>
        <w:gridCol w:w="842"/>
        <w:gridCol w:w="594"/>
      </w:tblGrid>
      <w:tr w:rsidR="00FA36ED" w:rsidRPr="00C018C3" w14:paraId="66715FF8" w14:textId="77777777" w:rsidTr="00FA36ED">
        <w:trPr>
          <w:cantSplit/>
          <w:trHeight w:val="3839"/>
        </w:trPr>
        <w:tc>
          <w:tcPr>
            <w:tcW w:w="448" w:type="dxa"/>
            <w:vAlign w:val="center"/>
          </w:tcPr>
          <w:p w14:paraId="6D61DDEA"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пп</w:t>
            </w:r>
          </w:p>
        </w:tc>
        <w:tc>
          <w:tcPr>
            <w:tcW w:w="653" w:type="dxa"/>
            <w:textDirection w:val="btLr"/>
            <w:vAlign w:val="center"/>
          </w:tcPr>
          <w:p w14:paraId="5E8B51F7"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строительного ресурса</w:t>
            </w:r>
          </w:p>
        </w:tc>
        <w:tc>
          <w:tcPr>
            <w:tcW w:w="805" w:type="dxa"/>
            <w:textDirection w:val="btLr"/>
            <w:vAlign w:val="center"/>
          </w:tcPr>
          <w:p w14:paraId="21D46998"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строительного ресурса, затрат</w:t>
            </w:r>
          </w:p>
        </w:tc>
        <w:tc>
          <w:tcPr>
            <w:tcW w:w="992" w:type="dxa"/>
            <w:textDirection w:val="btLr"/>
            <w:vAlign w:val="center"/>
          </w:tcPr>
          <w:p w14:paraId="6CE39F2B"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Полное наименование строительного ресурса, затрат в обосновывающем документе</w:t>
            </w:r>
          </w:p>
        </w:tc>
        <w:tc>
          <w:tcPr>
            <w:tcW w:w="425" w:type="dxa"/>
            <w:textDirection w:val="btLr"/>
            <w:vAlign w:val="center"/>
          </w:tcPr>
          <w:p w14:paraId="735E223D"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Ед. изм.</w:t>
            </w:r>
          </w:p>
        </w:tc>
        <w:tc>
          <w:tcPr>
            <w:tcW w:w="850" w:type="dxa"/>
            <w:textDirection w:val="btLr"/>
            <w:vAlign w:val="center"/>
          </w:tcPr>
          <w:p w14:paraId="7D547478"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Ед. изм. строительного ресурса, затрат в обосновывающем документе</w:t>
            </w:r>
          </w:p>
        </w:tc>
        <w:tc>
          <w:tcPr>
            <w:tcW w:w="851" w:type="dxa"/>
            <w:textDirection w:val="btLr"/>
            <w:vAlign w:val="center"/>
          </w:tcPr>
          <w:p w14:paraId="2C05189B"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Текущая отпускная цена за ед. изм. в обосновывающем документе с НДС в руб.</w:t>
            </w:r>
          </w:p>
        </w:tc>
        <w:tc>
          <w:tcPr>
            <w:tcW w:w="850" w:type="dxa"/>
            <w:textDirection w:val="btLr"/>
            <w:vAlign w:val="center"/>
          </w:tcPr>
          <w:p w14:paraId="5A8DB345"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Текущая отпускная цена за ед. изм. без НДС в руб. в соответствии с графой 5</w:t>
            </w:r>
          </w:p>
        </w:tc>
        <w:tc>
          <w:tcPr>
            <w:tcW w:w="1418" w:type="dxa"/>
            <w:textDirection w:val="btLr"/>
            <w:vAlign w:val="center"/>
          </w:tcPr>
          <w:p w14:paraId="09234A6B"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Стоимость перевозки без НДС в руб. за ед. изм.</w:t>
            </w:r>
          </w:p>
        </w:tc>
        <w:tc>
          <w:tcPr>
            <w:tcW w:w="1134" w:type="dxa"/>
            <w:textDirection w:val="btLr"/>
            <w:vAlign w:val="center"/>
          </w:tcPr>
          <w:p w14:paraId="29EA9103"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bookmarkStart w:id="14" w:name="P921"/>
            <w:bookmarkEnd w:id="14"/>
            <w:r w:rsidRPr="00C018C3">
              <w:rPr>
                <w:rFonts w:ascii="Times New Roman" w:eastAsia="Times New Roman" w:hAnsi="Times New Roman" w:cs="Times New Roman"/>
                <w:sz w:val="18"/>
                <w:szCs w:val="18"/>
              </w:rPr>
              <w:t>Сметная цена без НДС в руб. за ед. изм.</w:t>
            </w:r>
          </w:p>
        </w:tc>
        <w:tc>
          <w:tcPr>
            <w:tcW w:w="708" w:type="dxa"/>
            <w:textDirection w:val="btLr"/>
            <w:vAlign w:val="center"/>
          </w:tcPr>
          <w:p w14:paraId="26C9E507"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Год</w:t>
            </w:r>
          </w:p>
        </w:tc>
        <w:tc>
          <w:tcPr>
            <w:tcW w:w="567" w:type="dxa"/>
            <w:textDirection w:val="btLr"/>
            <w:vAlign w:val="center"/>
          </w:tcPr>
          <w:p w14:paraId="2A63F537"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Квартал</w:t>
            </w:r>
          </w:p>
        </w:tc>
        <w:tc>
          <w:tcPr>
            <w:tcW w:w="1701" w:type="dxa"/>
            <w:textDirection w:val="btLr"/>
            <w:vAlign w:val="center"/>
          </w:tcPr>
          <w:p w14:paraId="57C3173F"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производителя/поставщика</w:t>
            </w:r>
          </w:p>
        </w:tc>
        <w:tc>
          <w:tcPr>
            <w:tcW w:w="567" w:type="dxa"/>
            <w:textDirection w:val="btLr"/>
            <w:vAlign w:val="center"/>
          </w:tcPr>
          <w:p w14:paraId="725FA4AD"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КПП организации</w:t>
            </w:r>
          </w:p>
        </w:tc>
        <w:tc>
          <w:tcPr>
            <w:tcW w:w="567" w:type="dxa"/>
            <w:textDirection w:val="btLr"/>
            <w:vAlign w:val="center"/>
          </w:tcPr>
          <w:p w14:paraId="5A3D640D"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ИНН организации</w:t>
            </w:r>
          </w:p>
        </w:tc>
        <w:tc>
          <w:tcPr>
            <w:tcW w:w="709" w:type="dxa"/>
            <w:textDirection w:val="btLr"/>
            <w:vAlign w:val="center"/>
          </w:tcPr>
          <w:p w14:paraId="00343373"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Гиперссылка на веб-сайт производителя/поставщика</w:t>
            </w:r>
          </w:p>
        </w:tc>
        <w:tc>
          <w:tcPr>
            <w:tcW w:w="851" w:type="dxa"/>
            <w:textDirection w:val="btLr"/>
            <w:vAlign w:val="center"/>
          </w:tcPr>
          <w:p w14:paraId="6DA66564"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Населенный пункт расположения склада производителя/поставщика</w:t>
            </w:r>
          </w:p>
        </w:tc>
        <w:tc>
          <w:tcPr>
            <w:tcW w:w="598" w:type="dxa"/>
            <w:textDirection w:val="btLr"/>
            <w:vAlign w:val="center"/>
          </w:tcPr>
          <w:p w14:paraId="238CAA63"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Статус организации (производитель (1)/Поставщик (2)</w:t>
            </w:r>
          </w:p>
        </w:tc>
      </w:tr>
      <w:tr w:rsidR="00FA36ED" w:rsidRPr="00C018C3" w14:paraId="71778D33" w14:textId="77777777" w:rsidTr="00FA36ED">
        <w:trPr>
          <w:trHeight w:val="69"/>
        </w:trPr>
        <w:tc>
          <w:tcPr>
            <w:tcW w:w="448" w:type="dxa"/>
          </w:tcPr>
          <w:p w14:paraId="267B9C4A"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653" w:type="dxa"/>
          </w:tcPr>
          <w:p w14:paraId="6F278BA3"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805" w:type="dxa"/>
          </w:tcPr>
          <w:p w14:paraId="5B24D45D"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992" w:type="dxa"/>
          </w:tcPr>
          <w:p w14:paraId="2EF3E035"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425" w:type="dxa"/>
          </w:tcPr>
          <w:p w14:paraId="5CED24B9"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5</w:t>
            </w:r>
          </w:p>
        </w:tc>
        <w:tc>
          <w:tcPr>
            <w:tcW w:w="850" w:type="dxa"/>
          </w:tcPr>
          <w:p w14:paraId="10A6B463"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6</w:t>
            </w:r>
          </w:p>
        </w:tc>
        <w:tc>
          <w:tcPr>
            <w:tcW w:w="851" w:type="dxa"/>
          </w:tcPr>
          <w:p w14:paraId="6662F202"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7</w:t>
            </w:r>
          </w:p>
        </w:tc>
        <w:tc>
          <w:tcPr>
            <w:tcW w:w="850" w:type="dxa"/>
          </w:tcPr>
          <w:p w14:paraId="7CEB31D5"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8</w:t>
            </w:r>
          </w:p>
        </w:tc>
        <w:tc>
          <w:tcPr>
            <w:tcW w:w="1418" w:type="dxa"/>
          </w:tcPr>
          <w:p w14:paraId="65E3A2ED"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9</w:t>
            </w:r>
          </w:p>
        </w:tc>
        <w:tc>
          <w:tcPr>
            <w:tcW w:w="1134" w:type="dxa"/>
          </w:tcPr>
          <w:p w14:paraId="68EE4353"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10</w:t>
            </w:r>
          </w:p>
        </w:tc>
        <w:tc>
          <w:tcPr>
            <w:tcW w:w="708" w:type="dxa"/>
          </w:tcPr>
          <w:p w14:paraId="1799B034"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11</w:t>
            </w:r>
          </w:p>
        </w:tc>
        <w:tc>
          <w:tcPr>
            <w:tcW w:w="567" w:type="dxa"/>
          </w:tcPr>
          <w:p w14:paraId="7E0987B0"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12</w:t>
            </w:r>
          </w:p>
        </w:tc>
        <w:tc>
          <w:tcPr>
            <w:tcW w:w="1701" w:type="dxa"/>
          </w:tcPr>
          <w:p w14:paraId="4EA7721C"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13</w:t>
            </w:r>
          </w:p>
        </w:tc>
        <w:tc>
          <w:tcPr>
            <w:tcW w:w="567" w:type="dxa"/>
          </w:tcPr>
          <w:p w14:paraId="08D169BA"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14</w:t>
            </w:r>
          </w:p>
        </w:tc>
        <w:tc>
          <w:tcPr>
            <w:tcW w:w="567" w:type="dxa"/>
          </w:tcPr>
          <w:p w14:paraId="64D1B7F8"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15</w:t>
            </w:r>
          </w:p>
        </w:tc>
        <w:tc>
          <w:tcPr>
            <w:tcW w:w="709" w:type="dxa"/>
          </w:tcPr>
          <w:p w14:paraId="5C8B9629"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16</w:t>
            </w:r>
          </w:p>
        </w:tc>
        <w:tc>
          <w:tcPr>
            <w:tcW w:w="851" w:type="dxa"/>
          </w:tcPr>
          <w:p w14:paraId="720C8067"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17</w:t>
            </w:r>
          </w:p>
        </w:tc>
        <w:tc>
          <w:tcPr>
            <w:tcW w:w="598" w:type="dxa"/>
          </w:tcPr>
          <w:p w14:paraId="64A6E3A1"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18</w:t>
            </w:r>
          </w:p>
        </w:tc>
      </w:tr>
      <w:tr w:rsidR="00FA36ED" w:rsidRPr="00C018C3" w14:paraId="24A8FFD5" w14:textId="77777777" w:rsidTr="00FA36ED">
        <w:tc>
          <w:tcPr>
            <w:tcW w:w="448" w:type="dxa"/>
            <w:vMerge w:val="restart"/>
          </w:tcPr>
          <w:p w14:paraId="1270C515"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653" w:type="dxa"/>
          </w:tcPr>
          <w:p w14:paraId="0B456B4F"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805" w:type="dxa"/>
          </w:tcPr>
          <w:p w14:paraId="01325D6A"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992" w:type="dxa"/>
          </w:tcPr>
          <w:p w14:paraId="04366954"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425" w:type="dxa"/>
          </w:tcPr>
          <w:p w14:paraId="36736960"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850" w:type="dxa"/>
          </w:tcPr>
          <w:p w14:paraId="049E4D25"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851" w:type="dxa"/>
          </w:tcPr>
          <w:p w14:paraId="480240AF"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850" w:type="dxa"/>
          </w:tcPr>
          <w:p w14:paraId="197854EA"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1418" w:type="dxa"/>
          </w:tcPr>
          <w:p w14:paraId="385E5898"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1134" w:type="dxa"/>
          </w:tcPr>
          <w:p w14:paraId="167992EB"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708" w:type="dxa"/>
          </w:tcPr>
          <w:p w14:paraId="5105F0BA"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567" w:type="dxa"/>
          </w:tcPr>
          <w:p w14:paraId="6BF0E19D"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1701" w:type="dxa"/>
          </w:tcPr>
          <w:p w14:paraId="130C4045"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Поставщик 1</w:t>
            </w:r>
          </w:p>
        </w:tc>
        <w:tc>
          <w:tcPr>
            <w:tcW w:w="567" w:type="dxa"/>
          </w:tcPr>
          <w:p w14:paraId="580A50D6"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567" w:type="dxa"/>
          </w:tcPr>
          <w:p w14:paraId="1ECBFD4F"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709" w:type="dxa"/>
          </w:tcPr>
          <w:p w14:paraId="12C171D4"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851" w:type="dxa"/>
          </w:tcPr>
          <w:p w14:paraId="22389959"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598" w:type="dxa"/>
          </w:tcPr>
          <w:p w14:paraId="705FC22C"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r>
      <w:tr w:rsidR="00FA36ED" w:rsidRPr="00C018C3" w14:paraId="10E03C97" w14:textId="77777777" w:rsidTr="00FA36ED">
        <w:tc>
          <w:tcPr>
            <w:tcW w:w="448" w:type="dxa"/>
            <w:vMerge/>
          </w:tcPr>
          <w:p w14:paraId="026B4CF3" w14:textId="77777777" w:rsidR="00FA36ED" w:rsidRPr="00C018C3" w:rsidRDefault="00FA36ED" w:rsidP="00FA36ED">
            <w:pPr>
              <w:contextualSpacing/>
              <w:rPr>
                <w:rFonts w:ascii="Times New Roman" w:eastAsia="Calibri" w:hAnsi="Times New Roman" w:cs="Times New Roman"/>
                <w:sz w:val="18"/>
                <w:szCs w:val="18"/>
              </w:rPr>
            </w:pPr>
          </w:p>
        </w:tc>
        <w:tc>
          <w:tcPr>
            <w:tcW w:w="653" w:type="dxa"/>
          </w:tcPr>
          <w:p w14:paraId="6973AD17" w14:textId="77777777" w:rsidR="00FA36ED" w:rsidRPr="00C018C3" w:rsidRDefault="00FA36ED" w:rsidP="00FA36ED">
            <w:pPr>
              <w:contextualSpacing/>
              <w:rPr>
                <w:rFonts w:ascii="Times New Roman" w:eastAsia="Calibri" w:hAnsi="Times New Roman" w:cs="Times New Roman"/>
                <w:sz w:val="18"/>
                <w:szCs w:val="18"/>
              </w:rPr>
            </w:pPr>
          </w:p>
        </w:tc>
        <w:tc>
          <w:tcPr>
            <w:tcW w:w="805" w:type="dxa"/>
          </w:tcPr>
          <w:p w14:paraId="15C428A5" w14:textId="77777777" w:rsidR="00FA36ED" w:rsidRPr="00C018C3" w:rsidRDefault="00FA36ED" w:rsidP="00FA36ED">
            <w:pPr>
              <w:contextualSpacing/>
              <w:rPr>
                <w:rFonts w:ascii="Times New Roman" w:eastAsia="Calibri" w:hAnsi="Times New Roman" w:cs="Times New Roman"/>
                <w:sz w:val="18"/>
                <w:szCs w:val="18"/>
              </w:rPr>
            </w:pPr>
          </w:p>
        </w:tc>
        <w:tc>
          <w:tcPr>
            <w:tcW w:w="992" w:type="dxa"/>
          </w:tcPr>
          <w:p w14:paraId="215811E4" w14:textId="77777777" w:rsidR="00FA36ED" w:rsidRPr="00C018C3" w:rsidRDefault="00FA36ED" w:rsidP="00FA36ED">
            <w:pPr>
              <w:contextualSpacing/>
              <w:rPr>
                <w:rFonts w:ascii="Times New Roman" w:eastAsia="Calibri" w:hAnsi="Times New Roman" w:cs="Times New Roman"/>
                <w:sz w:val="18"/>
                <w:szCs w:val="18"/>
              </w:rPr>
            </w:pPr>
          </w:p>
        </w:tc>
        <w:tc>
          <w:tcPr>
            <w:tcW w:w="425" w:type="dxa"/>
          </w:tcPr>
          <w:p w14:paraId="4AB32A66" w14:textId="77777777" w:rsidR="00FA36ED" w:rsidRPr="00C018C3" w:rsidRDefault="00FA36ED" w:rsidP="00FA36ED">
            <w:pPr>
              <w:contextualSpacing/>
              <w:rPr>
                <w:rFonts w:ascii="Times New Roman" w:eastAsia="Calibri" w:hAnsi="Times New Roman" w:cs="Times New Roman"/>
                <w:sz w:val="18"/>
                <w:szCs w:val="18"/>
              </w:rPr>
            </w:pPr>
          </w:p>
        </w:tc>
        <w:tc>
          <w:tcPr>
            <w:tcW w:w="850" w:type="dxa"/>
          </w:tcPr>
          <w:p w14:paraId="566E6B56" w14:textId="77777777" w:rsidR="00FA36ED" w:rsidRPr="00C018C3" w:rsidRDefault="00FA36ED" w:rsidP="00FA36ED">
            <w:pPr>
              <w:contextualSpacing/>
              <w:rPr>
                <w:rFonts w:ascii="Times New Roman" w:eastAsia="Calibri" w:hAnsi="Times New Roman" w:cs="Times New Roman"/>
                <w:sz w:val="18"/>
                <w:szCs w:val="18"/>
              </w:rPr>
            </w:pPr>
          </w:p>
        </w:tc>
        <w:tc>
          <w:tcPr>
            <w:tcW w:w="851" w:type="dxa"/>
          </w:tcPr>
          <w:p w14:paraId="6518ABBD" w14:textId="77777777" w:rsidR="00FA36ED" w:rsidRPr="00C018C3" w:rsidRDefault="00FA36ED" w:rsidP="00FA36ED">
            <w:pPr>
              <w:contextualSpacing/>
              <w:rPr>
                <w:rFonts w:ascii="Times New Roman" w:eastAsia="Calibri" w:hAnsi="Times New Roman" w:cs="Times New Roman"/>
                <w:sz w:val="18"/>
                <w:szCs w:val="18"/>
              </w:rPr>
            </w:pPr>
          </w:p>
        </w:tc>
        <w:tc>
          <w:tcPr>
            <w:tcW w:w="850" w:type="dxa"/>
          </w:tcPr>
          <w:p w14:paraId="7E816845" w14:textId="77777777" w:rsidR="00FA36ED" w:rsidRPr="00C018C3" w:rsidRDefault="00FA36ED" w:rsidP="00FA36ED">
            <w:pPr>
              <w:contextualSpacing/>
              <w:rPr>
                <w:rFonts w:ascii="Times New Roman" w:eastAsia="Calibri" w:hAnsi="Times New Roman" w:cs="Times New Roman"/>
                <w:sz w:val="18"/>
                <w:szCs w:val="18"/>
              </w:rPr>
            </w:pPr>
          </w:p>
        </w:tc>
        <w:tc>
          <w:tcPr>
            <w:tcW w:w="1418" w:type="dxa"/>
          </w:tcPr>
          <w:p w14:paraId="458A0D83"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1134" w:type="dxa"/>
          </w:tcPr>
          <w:p w14:paraId="5C352A89"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708" w:type="dxa"/>
          </w:tcPr>
          <w:p w14:paraId="7EADC2B3" w14:textId="77777777" w:rsidR="00FA36ED" w:rsidRPr="00C018C3" w:rsidRDefault="00FA36ED" w:rsidP="00FA36ED">
            <w:pPr>
              <w:contextualSpacing/>
              <w:rPr>
                <w:rFonts w:ascii="Times New Roman" w:eastAsia="Calibri" w:hAnsi="Times New Roman" w:cs="Times New Roman"/>
                <w:sz w:val="18"/>
                <w:szCs w:val="18"/>
              </w:rPr>
            </w:pPr>
          </w:p>
        </w:tc>
        <w:tc>
          <w:tcPr>
            <w:tcW w:w="567" w:type="dxa"/>
          </w:tcPr>
          <w:p w14:paraId="6B1353AC" w14:textId="77777777" w:rsidR="00FA36ED" w:rsidRPr="00C018C3" w:rsidRDefault="00FA36ED" w:rsidP="00FA36ED">
            <w:pPr>
              <w:contextualSpacing/>
              <w:rPr>
                <w:rFonts w:ascii="Times New Roman" w:eastAsia="Calibri" w:hAnsi="Times New Roman" w:cs="Times New Roman"/>
                <w:sz w:val="18"/>
                <w:szCs w:val="18"/>
              </w:rPr>
            </w:pPr>
          </w:p>
        </w:tc>
        <w:tc>
          <w:tcPr>
            <w:tcW w:w="1701" w:type="dxa"/>
          </w:tcPr>
          <w:p w14:paraId="5F7DD70F"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Поставщик 2</w:t>
            </w:r>
          </w:p>
        </w:tc>
        <w:tc>
          <w:tcPr>
            <w:tcW w:w="567" w:type="dxa"/>
          </w:tcPr>
          <w:p w14:paraId="79B031BD"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567" w:type="dxa"/>
          </w:tcPr>
          <w:p w14:paraId="777110F3"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p>
        </w:tc>
        <w:tc>
          <w:tcPr>
            <w:tcW w:w="709" w:type="dxa"/>
          </w:tcPr>
          <w:p w14:paraId="47A42CB1" w14:textId="77777777" w:rsidR="00FA36ED" w:rsidRPr="00C018C3" w:rsidRDefault="00FA36ED" w:rsidP="00FA36ED">
            <w:pPr>
              <w:contextualSpacing/>
              <w:rPr>
                <w:rFonts w:ascii="Times New Roman" w:eastAsia="Calibri" w:hAnsi="Times New Roman" w:cs="Times New Roman"/>
                <w:sz w:val="18"/>
                <w:szCs w:val="18"/>
              </w:rPr>
            </w:pPr>
          </w:p>
        </w:tc>
        <w:tc>
          <w:tcPr>
            <w:tcW w:w="851" w:type="dxa"/>
          </w:tcPr>
          <w:p w14:paraId="00536A3B" w14:textId="77777777" w:rsidR="00FA36ED" w:rsidRPr="00C018C3" w:rsidRDefault="00FA36ED" w:rsidP="00FA36ED">
            <w:pPr>
              <w:contextualSpacing/>
              <w:rPr>
                <w:rFonts w:ascii="Times New Roman" w:eastAsia="Calibri" w:hAnsi="Times New Roman" w:cs="Times New Roman"/>
                <w:sz w:val="18"/>
                <w:szCs w:val="18"/>
              </w:rPr>
            </w:pPr>
          </w:p>
        </w:tc>
        <w:tc>
          <w:tcPr>
            <w:tcW w:w="598" w:type="dxa"/>
          </w:tcPr>
          <w:p w14:paraId="1B1F0A70" w14:textId="77777777" w:rsidR="00FA36ED" w:rsidRPr="00C018C3" w:rsidRDefault="00FA36ED" w:rsidP="00FA36ED">
            <w:pPr>
              <w:contextualSpacing/>
              <w:rPr>
                <w:rFonts w:ascii="Times New Roman" w:eastAsia="Calibri" w:hAnsi="Times New Roman" w:cs="Times New Roman"/>
                <w:sz w:val="18"/>
                <w:szCs w:val="18"/>
              </w:rPr>
            </w:pPr>
          </w:p>
        </w:tc>
      </w:tr>
      <w:tr w:rsidR="00FA36ED" w:rsidRPr="00C018C3" w14:paraId="1F37D43D" w14:textId="77777777" w:rsidTr="00FA36ED">
        <w:tc>
          <w:tcPr>
            <w:tcW w:w="448" w:type="dxa"/>
            <w:vMerge/>
          </w:tcPr>
          <w:p w14:paraId="05811CD0" w14:textId="77777777" w:rsidR="00FA36ED" w:rsidRPr="00C018C3" w:rsidRDefault="00FA36ED" w:rsidP="00FA36ED">
            <w:pPr>
              <w:contextualSpacing/>
              <w:rPr>
                <w:rFonts w:ascii="Times New Roman" w:eastAsia="Calibri" w:hAnsi="Times New Roman" w:cs="Times New Roman"/>
                <w:sz w:val="18"/>
                <w:szCs w:val="18"/>
              </w:rPr>
            </w:pPr>
          </w:p>
        </w:tc>
        <w:tc>
          <w:tcPr>
            <w:tcW w:w="653" w:type="dxa"/>
          </w:tcPr>
          <w:p w14:paraId="453B14A1" w14:textId="77777777" w:rsidR="00FA36ED" w:rsidRPr="00C018C3" w:rsidRDefault="00FA36ED" w:rsidP="00FA36ED">
            <w:pPr>
              <w:contextualSpacing/>
              <w:rPr>
                <w:rFonts w:ascii="Times New Roman" w:eastAsia="Calibri" w:hAnsi="Times New Roman" w:cs="Times New Roman"/>
                <w:sz w:val="18"/>
                <w:szCs w:val="18"/>
              </w:rPr>
            </w:pPr>
          </w:p>
        </w:tc>
        <w:tc>
          <w:tcPr>
            <w:tcW w:w="805" w:type="dxa"/>
          </w:tcPr>
          <w:p w14:paraId="06933FC1" w14:textId="77777777" w:rsidR="00FA36ED" w:rsidRPr="00C018C3" w:rsidRDefault="00FA36ED" w:rsidP="00FA36ED">
            <w:pPr>
              <w:contextualSpacing/>
              <w:rPr>
                <w:rFonts w:ascii="Times New Roman" w:eastAsia="Calibri" w:hAnsi="Times New Roman" w:cs="Times New Roman"/>
                <w:sz w:val="18"/>
                <w:szCs w:val="18"/>
              </w:rPr>
            </w:pPr>
          </w:p>
        </w:tc>
        <w:tc>
          <w:tcPr>
            <w:tcW w:w="992" w:type="dxa"/>
          </w:tcPr>
          <w:p w14:paraId="5A018BBB" w14:textId="77777777" w:rsidR="00FA36ED" w:rsidRPr="00C018C3" w:rsidRDefault="00FA36ED" w:rsidP="00FA36ED">
            <w:pPr>
              <w:contextualSpacing/>
              <w:rPr>
                <w:rFonts w:ascii="Times New Roman" w:eastAsia="Calibri" w:hAnsi="Times New Roman" w:cs="Times New Roman"/>
                <w:sz w:val="18"/>
                <w:szCs w:val="18"/>
              </w:rPr>
            </w:pPr>
          </w:p>
        </w:tc>
        <w:tc>
          <w:tcPr>
            <w:tcW w:w="425" w:type="dxa"/>
          </w:tcPr>
          <w:p w14:paraId="085A5CC1" w14:textId="77777777" w:rsidR="00FA36ED" w:rsidRPr="00C018C3" w:rsidRDefault="00FA36ED" w:rsidP="00FA36ED">
            <w:pPr>
              <w:contextualSpacing/>
              <w:rPr>
                <w:rFonts w:ascii="Times New Roman" w:eastAsia="Calibri" w:hAnsi="Times New Roman" w:cs="Times New Roman"/>
                <w:sz w:val="18"/>
                <w:szCs w:val="18"/>
              </w:rPr>
            </w:pPr>
          </w:p>
        </w:tc>
        <w:tc>
          <w:tcPr>
            <w:tcW w:w="850" w:type="dxa"/>
          </w:tcPr>
          <w:p w14:paraId="0DA50719" w14:textId="77777777" w:rsidR="00FA36ED" w:rsidRPr="00C018C3" w:rsidRDefault="00FA36ED" w:rsidP="00FA36ED">
            <w:pPr>
              <w:contextualSpacing/>
              <w:rPr>
                <w:rFonts w:ascii="Times New Roman" w:eastAsia="Calibri" w:hAnsi="Times New Roman" w:cs="Times New Roman"/>
                <w:sz w:val="18"/>
                <w:szCs w:val="18"/>
              </w:rPr>
            </w:pPr>
          </w:p>
        </w:tc>
        <w:tc>
          <w:tcPr>
            <w:tcW w:w="851" w:type="dxa"/>
          </w:tcPr>
          <w:p w14:paraId="0F0DF94A" w14:textId="77777777" w:rsidR="00FA36ED" w:rsidRPr="00C018C3" w:rsidRDefault="00FA36ED" w:rsidP="00FA36ED">
            <w:pPr>
              <w:contextualSpacing/>
              <w:rPr>
                <w:rFonts w:ascii="Times New Roman" w:eastAsia="Calibri" w:hAnsi="Times New Roman" w:cs="Times New Roman"/>
                <w:sz w:val="18"/>
                <w:szCs w:val="18"/>
              </w:rPr>
            </w:pPr>
          </w:p>
        </w:tc>
        <w:tc>
          <w:tcPr>
            <w:tcW w:w="850" w:type="dxa"/>
          </w:tcPr>
          <w:p w14:paraId="26214FFF" w14:textId="77777777" w:rsidR="00FA36ED" w:rsidRPr="00C018C3" w:rsidRDefault="00FA36ED" w:rsidP="00FA36ED">
            <w:pPr>
              <w:contextualSpacing/>
              <w:rPr>
                <w:rFonts w:ascii="Times New Roman" w:eastAsia="Calibri" w:hAnsi="Times New Roman" w:cs="Times New Roman"/>
                <w:sz w:val="18"/>
                <w:szCs w:val="18"/>
              </w:rPr>
            </w:pPr>
          </w:p>
        </w:tc>
        <w:tc>
          <w:tcPr>
            <w:tcW w:w="1418" w:type="dxa"/>
          </w:tcPr>
          <w:p w14:paraId="6706A162"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1134" w:type="dxa"/>
          </w:tcPr>
          <w:p w14:paraId="046A0BD7"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708" w:type="dxa"/>
          </w:tcPr>
          <w:p w14:paraId="7354E569" w14:textId="77777777" w:rsidR="00FA36ED" w:rsidRPr="00C018C3" w:rsidRDefault="00FA36ED" w:rsidP="00FA36ED">
            <w:pPr>
              <w:contextualSpacing/>
              <w:rPr>
                <w:rFonts w:ascii="Times New Roman" w:eastAsia="Calibri" w:hAnsi="Times New Roman" w:cs="Times New Roman"/>
                <w:sz w:val="18"/>
                <w:szCs w:val="18"/>
              </w:rPr>
            </w:pPr>
          </w:p>
        </w:tc>
        <w:tc>
          <w:tcPr>
            <w:tcW w:w="567" w:type="dxa"/>
          </w:tcPr>
          <w:p w14:paraId="1AF1D0BA" w14:textId="77777777" w:rsidR="00FA36ED" w:rsidRPr="00C018C3" w:rsidRDefault="00FA36ED" w:rsidP="00FA36ED">
            <w:pPr>
              <w:contextualSpacing/>
              <w:rPr>
                <w:rFonts w:ascii="Times New Roman" w:eastAsia="Calibri" w:hAnsi="Times New Roman" w:cs="Times New Roman"/>
                <w:sz w:val="18"/>
                <w:szCs w:val="18"/>
              </w:rPr>
            </w:pPr>
          </w:p>
        </w:tc>
        <w:tc>
          <w:tcPr>
            <w:tcW w:w="1701" w:type="dxa"/>
          </w:tcPr>
          <w:p w14:paraId="49E1327B" w14:textId="77777777" w:rsidR="00FA36ED" w:rsidRPr="00C018C3" w:rsidRDefault="00FA36ED" w:rsidP="00FA36ED">
            <w:pPr>
              <w:autoSpaceDE w:val="0"/>
              <w:autoSpaceDN w:val="0"/>
              <w:contextualSpacing/>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Поставщик 3</w:t>
            </w:r>
          </w:p>
        </w:tc>
        <w:tc>
          <w:tcPr>
            <w:tcW w:w="567" w:type="dxa"/>
          </w:tcPr>
          <w:p w14:paraId="5F5A7A63"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567" w:type="dxa"/>
          </w:tcPr>
          <w:p w14:paraId="2D1622C6" w14:textId="77777777" w:rsidR="00FA36ED" w:rsidRPr="00C018C3" w:rsidRDefault="00FA36ED" w:rsidP="00FA36ED">
            <w:pPr>
              <w:autoSpaceDE w:val="0"/>
              <w:autoSpaceDN w:val="0"/>
              <w:contextualSpacing/>
              <w:rPr>
                <w:rFonts w:ascii="Times New Roman" w:eastAsia="Times New Roman" w:hAnsi="Times New Roman" w:cs="Times New Roman"/>
                <w:sz w:val="18"/>
                <w:szCs w:val="18"/>
              </w:rPr>
            </w:pPr>
          </w:p>
        </w:tc>
        <w:tc>
          <w:tcPr>
            <w:tcW w:w="709" w:type="dxa"/>
          </w:tcPr>
          <w:p w14:paraId="4540D49B" w14:textId="77777777" w:rsidR="00FA36ED" w:rsidRPr="00C018C3" w:rsidRDefault="00FA36ED" w:rsidP="00FA36ED">
            <w:pPr>
              <w:contextualSpacing/>
              <w:rPr>
                <w:rFonts w:ascii="Times New Roman" w:eastAsia="Calibri" w:hAnsi="Times New Roman" w:cs="Times New Roman"/>
                <w:sz w:val="18"/>
                <w:szCs w:val="18"/>
              </w:rPr>
            </w:pPr>
          </w:p>
        </w:tc>
        <w:tc>
          <w:tcPr>
            <w:tcW w:w="851" w:type="dxa"/>
          </w:tcPr>
          <w:p w14:paraId="63290D82" w14:textId="77777777" w:rsidR="00FA36ED" w:rsidRPr="00C018C3" w:rsidRDefault="00FA36ED" w:rsidP="00FA36ED">
            <w:pPr>
              <w:contextualSpacing/>
              <w:rPr>
                <w:rFonts w:ascii="Times New Roman" w:eastAsia="Calibri" w:hAnsi="Times New Roman" w:cs="Times New Roman"/>
                <w:sz w:val="18"/>
                <w:szCs w:val="18"/>
              </w:rPr>
            </w:pPr>
          </w:p>
        </w:tc>
        <w:tc>
          <w:tcPr>
            <w:tcW w:w="598" w:type="dxa"/>
          </w:tcPr>
          <w:p w14:paraId="38F80DD7" w14:textId="77777777" w:rsidR="00FA36ED" w:rsidRPr="00C018C3" w:rsidRDefault="00FA36ED" w:rsidP="00FA36ED">
            <w:pPr>
              <w:contextualSpacing/>
              <w:rPr>
                <w:rFonts w:ascii="Times New Roman" w:eastAsia="Calibri" w:hAnsi="Times New Roman" w:cs="Times New Roman"/>
                <w:sz w:val="18"/>
                <w:szCs w:val="18"/>
              </w:rPr>
            </w:pPr>
          </w:p>
        </w:tc>
      </w:tr>
    </w:tbl>
    <w:p w14:paraId="3BD5E78D" w14:textId="77777777" w:rsidR="00FA36ED" w:rsidRPr="00C018C3" w:rsidRDefault="00FA36ED" w:rsidP="00FA36ED">
      <w:pPr>
        <w:tabs>
          <w:tab w:val="left" w:pos="1134"/>
          <w:tab w:val="left" w:pos="1276"/>
        </w:tabs>
        <w:spacing w:after="80"/>
        <w:jc w:val="both"/>
        <w:rPr>
          <w:rFonts w:ascii="Times New Roman" w:hAnsi="Times New Roman" w:cs="Times New Roman"/>
          <w:sz w:val="20"/>
          <w:szCs w:val="20"/>
        </w:rPr>
      </w:pPr>
    </w:p>
    <w:p w14:paraId="1820D954" w14:textId="77777777" w:rsidR="00FA36ED" w:rsidRPr="00C018C3" w:rsidRDefault="00FA36ED" w:rsidP="00FA36ED">
      <w:pPr>
        <w:tabs>
          <w:tab w:val="left" w:pos="1134"/>
          <w:tab w:val="left" w:pos="1276"/>
        </w:tabs>
        <w:spacing w:after="80"/>
        <w:jc w:val="both"/>
        <w:rPr>
          <w:rFonts w:ascii="Times New Roman" w:hAnsi="Times New Roman" w:cs="Times New Roman"/>
          <w:sz w:val="20"/>
          <w:szCs w:val="20"/>
        </w:rPr>
      </w:pPr>
    </w:p>
    <w:p w14:paraId="3F3E1B78" w14:textId="77777777" w:rsidR="00FA36ED" w:rsidRPr="00C018C3" w:rsidRDefault="00FA36ED" w:rsidP="00FA36ED">
      <w:pPr>
        <w:tabs>
          <w:tab w:val="left" w:pos="1134"/>
          <w:tab w:val="left" w:pos="1276"/>
        </w:tabs>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Составил_________________________________________________________________</w:t>
      </w:r>
    </w:p>
    <w:p w14:paraId="4CB0AE06" w14:textId="77777777" w:rsidR="00FA36ED" w:rsidRPr="00C018C3" w:rsidRDefault="00FA36ED" w:rsidP="00FA36ED">
      <w:pPr>
        <w:tabs>
          <w:tab w:val="left" w:pos="1134"/>
          <w:tab w:val="left" w:pos="1276"/>
        </w:tabs>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[должность, подпись (инициалы, фамилия)]</w:t>
      </w:r>
    </w:p>
    <w:p w14:paraId="3110F772" w14:textId="77777777" w:rsidR="00FA36ED" w:rsidRPr="00C018C3" w:rsidRDefault="00FA36ED" w:rsidP="00FA36ED">
      <w:pPr>
        <w:tabs>
          <w:tab w:val="left" w:pos="1134"/>
          <w:tab w:val="left" w:pos="1276"/>
        </w:tabs>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Проверил_________________________________________________________________</w:t>
      </w:r>
    </w:p>
    <w:p w14:paraId="72F18D07" w14:textId="77777777" w:rsidR="00FA36ED" w:rsidRPr="00C018C3" w:rsidRDefault="00FA36ED" w:rsidP="00FA36ED">
      <w:pPr>
        <w:tabs>
          <w:tab w:val="left" w:pos="1134"/>
          <w:tab w:val="left" w:pos="1276"/>
        </w:tabs>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[должность, подпись (инициалы, фамилия)]</w:t>
      </w:r>
    </w:p>
    <w:p w14:paraId="37BC43B9" w14:textId="77777777" w:rsidR="00FA36ED" w:rsidRPr="00C018C3" w:rsidRDefault="00FA36ED" w:rsidP="00FA36ED">
      <w:pPr>
        <w:tabs>
          <w:tab w:val="left" w:pos="1134"/>
          <w:tab w:val="left" w:pos="1276"/>
        </w:tabs>
        <w:jc w:val="both"/>
        <w:rPr>
          <w:rFonts w:ascii="Times New Roman" w:hAnsi="Times New Roman" w:cs="Times New Roman"/>
          <w:sz w:val="20"/>
          <w:szCs w:val="20"/>
        </w:rPr>
      </w:pPr>
      <w:r w:rsidRPr="00C018C3">
        <w:rPr>
          <w:rFonts w:ascii="Times New Roman" w:hAnsi="Times New Roman" w:cs="Times New Roman"/>
          <w:sz w:val="20"/>
          <w:szCs w:val="20"/>
        </w:rPr>
        <w:t>Примечание.</w:t>
      </w:r>
    </w:p>
    <w:p w14:paraId="4C7EE58D" w14:textId="7C3F50FC" w:rsidR="00FA36ED" w:rsidRPr="00C018C3" w:rsidRDefault="00FA36ED" w:rsidP="00FA36ED">
      <w:pPr>
        <w:pStyle w:val="af3"/>
        <w:widowControl/>
        <w:numPr>
          <w:ilvl w:val="0"/>
          <w:numId w:val="149"/>
        </w:numPr>
        <w:tabs>
          <w:tab w:val="left" w:pos="1134"/>
          <w:tab w:val="left" w:pos="1276"/>
        </w:tabs>
        <w:jc w:val="both"/>
        <w:rPr>
          <w:rFonts w:ascii="Times New Roman" w:hAnsi="Times New Roman" w:cs="Times New Roman"/>
          <w:sz w:val="20"/>
          <w:szCs w:val="20"/>
        </w:rPr>
      </w:pPr>
      <w:r w:rsidRPr="00C018C3">
        <w:rPr>
          <w:rFonts w:ascii="Times New Roman" w:hAnsi="Times New Roman" w:cs="Times New Roman"/>
          <w:sz w:val="20"/>
          <w:szCs w:val="20"/>
        </w:rPr>
        <w:t xml:space="preserve">Код (при наличии) указывается для позиций </w:t>
      </w:r>
      <w:r w:rsidR="00822BD9" w:rsidRPr="00C018C3">
        <w:rPr>
          <w:rFonts w:ascii="Times New Roman" w:hAnsi="Times New Roman" w:cs="Times New Roman"/>
          <w:sz w:val="20"/>
          <w:szCs w:val="20"/>
        </w:rPr>
        <w:t xml:space="preserve"> материальных ресурсов </w:t>
      </w:r>
      <w:r w:rsidRPr="00C018C3">
        <w:rPr>
          <w:rFonts w:ascii="Times New Roman" w:hAnsi="Times New Roman" w:cs="Times New Roman"/>
          <w:sz w:val="20"/>
          <w:szCs w:val="20"/>
        </w:rPr>
        <w:t>и оборудования в соответствии с классификатором материальных ресурсов.</w:t>
      </w:r>
    </w:p>
    <w:p w14:paraId="3B3927CB" w14:textId="77777777" w:rsidR="00FA36ED" w:rsidRPr="00C018C3" w:rsidRDefault="00FA36ED" w:rsidP="00FA36ED">
      <w:pPr>
        <w:pStyle w:val="af3"/>
        <w:widowControl/>
        <w:numPr>
          <w:ilvl w:val="0"/>
          <w:numId w:val="149"/>
        </w:numPr>
        <w:tabs>
          <w:tab w:val="left" w:pos="1134"/>
          <w:tab w:val="left" w:pos="1276"/>
        </w:tabs>
        <w:jc w:val="both"/>
        <w:rPr>
          <w:rFonts w:ascii="Times New Roman" w:hAnsi="Times New Roman" w:cs="Times New Roman"/>
          <w:sz w:val="20"/>
          <w:szCs w:val="20"/>
        </w:rPr>
      </w:pPr>
      <w:r w:rsidRPr="00C018C3">
        <w:rPr>
          <w:rFonts w:ascii="Times New Roman" w:hAnsi="Times New Roman" w:cs="Times New Roman"/>
          <w:sz w:val="20"/>
          <w:szCs w:val="20"/>
        </w:rPr>
        <w:t>Анализу подлежат сопоставимые элементы стоимости материальных ресурсов (отпускные цены, сметные с учетом транспортных затрат), затрат.</w:t>
      </w:r>
    </w:p>
    <w:p w14:paraId="1AB85ADC" w14:textId="77777777" w:rsidR="00FA36ED" w:rsidRPr="00C018C3" w:rsidRDefault="00FA36ED" w:rsidP="00FA36ED">
      <w:pPr>
        <w:pStyle w:val="af3"/>
        <w:widowControl/>
        <w:numPr>
          <w:ilvl w:val="0"/>
          <w:numId w:val="149"/>
        </w:numPr>
        <w:spacing w:line="276" w:lineRule="auto"/>
        <w:ind w:left="714" w:hanging="357"/>
        <w:rPr>
          <w:rFonts w:ascii="Times New Roman" w:hAnsi="Times New Roman" w:cs="Times New Roman"/>
          <w:sz w:val="20"/>
          <w:szCs w:val="20"/>
        </w:rPr>
      </w:pPr>
      <w:r w:rsidRPr="00C018C3">
        <w:rPr>
          <w:rFonts w:ascii="Times New Roman" w:hAnsi="Times New Roman" w:cs="Times New Roman"/>
          <w:sz w:val="20"/>
          <w:szCs w:val="20"/>
        </w:rPr>
        <w:t>В случае если текущая отпускная цена за ед. изм. в обосновывающем документе указана с учетом доставки до приобъектного склада, то графа 9 не заполняется, а в графе 10 указывается значение, приведенное в графе 8.</w:t>
      </w:r>
    </w:p>
    <w:p w14:paraId="2D8261AC" w14:textId="77777777" w:rsidR="00FA36ED" w:rsidRPr="00C018C3" w:rsidRDefault="00FA36ED" w:rsidP="00FA36ED">
      <w:pPr>
        <w:pStyle w:val="af3"/>
        <w:tabs>
          <w:tab w:val="left" w:pos="1134"/>
          <w:tab w:val="left" w:pos="1276"/>
        </w:tabs>
        <w:jc w:val="both"/>
        <w:rPr>
          <w:rFonts w:ascii="Times New Roman" w:hAnsi="Times New Roman" w:cs="Times New Roman"/>
          <w:sz w:val="20"/>
          <w:szCs w:val="20"/>
        </w:rPr>
      </w:pPr>
    </w:p>
    <w:p w14:paraId="7DE9BC5A" w14:textId="77777777" w:rsidR="00FA36ED" w:rsidRPr="00C018C3" w:rsidRDefault="00FA36ED" w:rsidP="00FA36ED">
      <w:pPr>
        <w:tabs>
          <w:tab w:val="left" w:pos="1134"/>
          <w:tab w:val="left" w:pos="1276"/>
        </w:tabs>
        <w:jc w:val="both"/>
        <w:rPr>
          <w:rFonts w:ascii="Times New Roman" w:hAnsi="Times New Roman" w:cs="Times New Roman"/>
          <w:sz w:val="20"/>
          <w:szCs w:val="20"/>
        </w:rPr>
      </w:pPr>
    </w:p>
    <w:p w14:paraId="0AEBC3BB" w14:textId="77777777" w:rsidR="00FA36ED" w:rsidRPr="00C018C3" w:rsidRDefault="00FA36ED" w:rsidP="00FA36ED">
      <w:pPr>
        <w:jc w:val="both"/>
        <w:rPr>
          <w:rFonts w:ascii="Times New Roman" w:hAnsi="Times New Roman" w:cs="Times New Roman"/>
        </w:rPr>
        <w:sectPr w:rsidR="00FA36ED" w:rsidRPr="00C018C3" w:rsidSect="00574056">
          <w:pgSz w:w="16838" w:h="11906" w:orient="landscape"/>
          <w:pgMar w:top="1038" w:right="1134" w:bottom="851" w:left="1134" w:header="603" w:footer="709" w:gutter="0"/>
          <w:cols w:space="708"/>
          <w:docGrid w:linePitch="360"/>
        </w:sectPr>
      </w:pPr>
    </w:p>
    <w:p w14:paraId="11C09A4E"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bookmarkStart w:id="15" w:name="_Toc12985131"/>
      <w:bookmarkStart w:id="16" w:name="_Toc43055098"/>
      <w:bookmarkStart w:id="17" w:name="_Toc43310297"/>
      <w:r w:rsidRPr="00C018C3">
        <w:rPr>
          <w:rFonts w:ascii="Times New Roman" w:eastAsia="Times New Roman" w:hAnsi="Times New Roman" w:cs="Times New Roman"/>
        </w:rPr>
        <w:lastRenderedPageBreak/>
        <w:t xml:space="preserve">Приложение № </w:t>
      </w:r>
      <w:bookmarkEnd w:id="15"/>
      <w:r w:rsidRPr="00C018C3">
        <w:rPr>
          <w:rFonts w:ascii="Times New Roman" w:eastAsia="Times New Roman" w:hAnsi="Times New Roman" w:cs="Times New Roman"/>
        </w:rPr>
        <w:t>2</w:t>
      </w:r>
      <w:bookmarkEnd w:id="16"/>
      <w:bookmarkEnd w:id="17"/>
    </w:p>
    <w:p w14:paraId="5524A65F"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к Методике определения сметной стоимости строительства,</w:t>
      </w:r>
    </w:p>
    <w:p w14:paraId="7A0F6519"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 реконструкции, капитального ремонта, сноса объектов капитального </w:t>
      </w:r>
    </w:p>
    <w:p w14:paraId="3BA66113"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строительства, работ по сохранению объектов культурного наследия</w:t>
      </w:r>
    </w:p>
    <w:p w14:paraId="78E6EC71"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 (памятников истории и культуры) народов Российской Федерации </w:t>
      </w:r>
    </w:p>
    <w:p w14:paraId="4E09A363"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на территории Российской Федерации, утвержденной приказом </w:t>
      </w:r>
    </w:p>
    <w:p w14:paraId="62CDDC03"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Министерства строительства и жилищно-коммунального хозяйства </w:t>
      </w:r>
    </w:p>
    <w:p w14:paraId="0E7E5122"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Российской Федерации от 4 августа 2020 г. № 421/пр</w:t>
      </w:r>
    </w:p>
    <w:p w14:paraId="45A6706B" w14:textId="1EFB4A5D" w:rsidR="00FA36ED" w:rsidRPr="00C018C3"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 </w:t>
      </w:r>
      <w:r w:rsidR="00FA36ED" w:rsidRPr="00C018C3">
        <w:rPr>
          <w:rFonts w:ascii="Times New Roman" w:eastAsia="Times New Roman" w:hAnsi="Times New Roman" w:cs="Times New Roman"/>
        </w:rPr>
        <w:t>(рекомендуемый образец)</w:t>
      </w:r>
    </w:p>
    <w:p w14:paraId="5BC741DC" w14:textId="77777777" w:rsidR="00FA36ED" w:rsidRPr="00C018C3" w:rsidRDefault="00FA36ED" w:rsidP="006F4F7E">
      <w:pPr>
        <w:jc w:val="center"/>
        <w:rPr>
          <w:rFonts w:ascii="Times New Roman" w:eastAsia="Times New Roman" w:hAnsi="Times New Roman" w:cs="Times New Roman"/>
        </w:rPr>
      </w:pPr>
      <w:r w:rsidRPr="00C018C3">
        <w:rPr>
          <w:rFonts w:ascii="Times New Roman" w:eastAsia="Times New Roman" w:hAnsi="Times New Roman" w:cs="Times New Roman"/>
          <w:b/>
        </w:rPr>
        <w:t>Формы локального сметного расчета (сметы) для базисно-индексного метода</w:t>
      </w:r>
    </w:p>
    <w:p w14:paraId="063686E4" w14:textId="77777777" w:rsidR="00FA36ED" w:rsidRPr="00C018C3" w:rsidRDefault="00FA36ED" w:rsidP="006F4F7E">
      <w:pPr>
        <w:rPr>
          <w:rFonts w:ascii="Times New Roman" w:eastAsia="Times New Roman" w:hAnsi="Times New Roman" w:cs="Times New Roman"/>
          <w:sz w:val="8"/>
        </w:rPr>
      </w:pPr>
    </w:p>
    <w:p w14:paraId="74E196DE" w14:textId="77777777" w:rsidR="00FA36ED" w:rsidRPr="00C018C3" w:rsidRDefault="00FA36ED" w:rsidP="006F4F7E">
      <w:pPr>
        <w:jc w:val="center"/>
        <w:rPr>
          <w:rFonts w:ascii="Times New Roman" w:eastAsia="Times New Roman" w:hAnsi="Times New Roman" w:cs="Times New Roman"/>
        </w:rPr>
      </w:pPr>
      <w:r w:rsidRPr="00C018C3">
        <w:rPr>
          <w:rFonts w:ascii="Times New Roman" w:eastAsia="Times New Roman" w:hAnsi="Times New Roman" w:cs="Times New Roman"/>
        </w:rPr>
        <w:t>Форма локального сметного расчета (сметы) для базисно-индексного метода с применением индекса СМР</w:t>
      </w:r>
      <w:r w:rsidRPr="00C018C3">
        <w:rPr>
          <w:rStyle w:val="affa"/>
          <w:rFonts w:ascii="Times New Roman" w:eastAsia="Times New Roman" w:hAnsi="Times New Roman"/>
        </w:rPr>
        <w:footnoteReference w:id="1"/>
      </w:r>
    </w:p>
    <w:tbl>
      <w:tblPr>
        <w:tblW w:w="5000" w:type="pct"/>
        <w:tblLook w:val="04A0" w:firstRow="1" w:lastRow="0" w:firstColumn="1" w:lastColumn="0" w:noHBand="0" w:noVBand="1"/>
      </w:tblPr>
      <w:tblGrid>
        <w:gridCol w:w="924"/>
        <w:gridCol w:w="253"/>
        <w:gridCol w:w="849"/>
        <w:gridCol w:w="1635"/>
        <w:gridCol w:w="323"/>
        <w:gridCol w:w="245"/>
        <w:gridCol w:w="1436"/>
        <w:gridCol w:w="110"/>
        <w:gridCol w:w="236"/>
        <w:gridCol w:w="1229"/>
        <w:gridCol w:w="410"/>
        <w:gridCol w:w="911"/>
        <w:gridCol w:w="192"/>
        <w:gridCol w:w="73"/>
        <w:gridCol w:w="427"/>
        <w:gridCol w:w="216"/>
        <w:gridCol w:w="1532"/>
        <w:gridCol w:w="792"/>
        <w:gridCol w:w="216"/>
        <w:gridCol w:w="261"/>
        <w:gridCol w:w="279"/>
        <w:gridCol w:w="699"/>
        <w:gridCol w:w="216"/>
        <w:gridCol w:w="237"/>
        <w:gridCol w:w="265"/>
        <w:gridCol w:w="604"/>
      </w:tblGrid>
      <w:tr w:rsidR="00FA36ED" w:rsidRPr="00C018C3" w14:paraId="2FBCBB25" w14:textId="77777777" w:rsidTr="006F4F7E">
        <w:trPr>
          <w:trHeight w:val="255"/>
        </w:trPr>
        <w:tc>
          <w:tcPr>
            <w:tcW w:w="3985" w:type="dxa"/>
            <w:gridSpan w:val="5"/>
            <w:tcBorders>
              <w:top w:val="nil"/>
              <w:left w:val="nil"/>
              <w:bottom w:val="nil"/>
              <w:right w:val="nil"/>
            </w:tcBorders>
            <w:shd w:val="clear" w:color="auto" w:fill="auto"/>
            <w:noWrap/>
            <w:vAlign w:val="center"/>
            <w:hideMark/>
          </w:tcPr>
          <w:p w14:paraId="107B9EC7"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редакции сметных нормативов</w:t>
            </w:r>
          </w:p>
        </w:tc>
        <w:tc>
          <w:tcPr>
            <w:tcW w:w="3256" w:type="dxa"/>
            <w:gridSpan w:val="5"/>
            <w:tcBorders>
              <w:top w:val="nil"/>
              <w:left w:val="nil"/>
              <w:bottom w:val="single" w:sz="4" w:space="0" w:color="auto"/>
              <w:right w:val="nil"/>
            </w:tcBorders>
            <w:shd w:val="clear" w:color="auto" w:fill="auto"/>
            <w:noWrap/>
            <w:vAlign w:val="bottom"/>
            <w:hideMark/>
          </w:tcPr>
          <w:p w14:paraId="7186F595" w14:textId="77777777" w:rsidR="00FA36ED" w:rsidRPr="00C018C3" w:rsidRDefault="00FA36ED" w:rsidP="00FA36ED">
            <w:pPr>
              <w:rPr>
                <w:rFonts w:ascii="Times New Roman" w:eastAsia="Times New Roman" w:hAnsi="Times New Roman" w:cs="Times New Roman"/>
                <w:sz w:val="18"/>
                <w:szCs w:val="18"/>
              </w:rPr>
            </w:pPr>
          </w:p>
        </w:tc>
        <w:tc>
          <w:tcPr>
            <w:tcW w:w="1321" w:type="dxa"/>
            <w:gridSpan w:val="2"/>
            <w:tcBorders>
              <w:top w:val="nil"/>
              <w:left w:val="nil"/>
              <w:bottom w:val="single" w:sz="4" w:space="0" w:color="auto"/>
              <w:right w:val="nil"/>
            </w:tcBorders>
            <w:shd w:val="clear" w:color="auto" w:fill="auto"/>
            <w:noWrap/>
            <w:vAlign w:val="bottom"/>
            <w:hideMark/>
          </w:tcPr>
          <w:p w14:paraId="6188454B" w14:textId="77777777" w:rsidR="00FA36ED" w:rsidRPr="00C018C3" w:rsidRDefault="00FA36ED" w:rsidP="00FA36ED">
            <w:pPr>
              <w:rPr>
                <w:rFonts w:ascii="Times New Roman" w:eastAsia="Times New Roman" w:hAnsi="Times New Roman" w:cs="Times New Roman"/>
                <w:sz w:val="18"/>
                <w:szCs w:val="18"/>
              </w:rPr>
            </w:pPr>
          </w:p>
        </w:tc>
        <w:tc>
          <w:tcPr>
            <w:tcW w:w="908" w:type="dxa"/>
            <w:gridSpan w:val="4"/>
            <w:tcBorders>
              <w:top w:val="nil"/>
              <w:left w:val="nil"/>
              <w:bottom w:val="single" w:sz="4" w:space="0" w:color="auto"/>
              <w:right w:val="nil"/>
            </w:tcBorders>
            <w:shd w:val="clear" w:color="auto" w:fill="auto"/>
            <w:noWrap/>
            <w:vAlign w:val="bottom"/>
            <w:hideMark/>
          </w:tcPr>
          <w:p w14:paraId="43D74B4D" w14:textId="77777777" w:rsidR="00FA36ED" w:rsidRPr="00C018C3" w:rsidRDefault="00FA36ED" w:rsidP="00FA36ED">
            <w:pPr>
              <w:rPr>
                <w:rFonts w:ascii="Times New Roman" w:eastAsia="Times New Roman" w:hAnsi="Times New Roman" w:cs="Times New Roman"/>
                <w:sz w:val="18"/>
                <w:szCs w:val="18"/>
              </w:rPr>
            </w:pPr>
          </w:p>
        </w:tc>
        <w:tc>
          <w:tcPr>
            <w:tcW w:w="2324" w:type="dxa"/>
            <w:gridSpan w:val="2"/>
            <w:tcBorders>
              <w:top w:val="nil"/>
              <w:left w:val="nil"/>
              <w:bottom w:val="single" w:sz="4" w:space="0" w:color="auto"/>
              <w:right w:val="nil"/>
            </w:tcBorders>
            <w:shd w:val="clear" w:color="auto" w:fill="auto"/>
            <w:noWrap/>
            <w:vAlign w:val="bottom"/>
            <w:hideMark/>
          </w:tcPr>
          <w:p w14:paraId="3570A8E2" w14:textId="77777777" w:rsidR="00FA36ED" w:rsidRPr="00C018C3" w:rsidRDefault="00FA36ED" w:rsidP="00FA36ED">
            <w:pPr>
              <w:rPr>
                <w:rFonts w:ascii="Times New Roman" w:eastAsia="Times New Roman" w:hAnsi="Times New Roman" w:cs="Times New Roman"/>
                <w:sz w:val="18"/>
                <w:szCs w:val="18"/>
              </w:rPr>
            </w:pPr>
          </w:p>
        </w:tc>
        <w:tc>
          <w:tcPr>
            <w:tcW w:w="755" w:type="dxa"/>
            <w:gridSpan w:val="3"/>
            <w:tcBorders>
              <w:top w:val="nil"/>
              <w:left w:val="nil"/>
              <w:bottom w:val="single" w:sz="4" w:space="0" w:color="auto"/>
              <w:right w:val="nil"/>
            </w:tcBorders>
            <w:shd w:val="clear" w:color="auto" w:fill="auto"/>
            <w:hideMark/>
          </w:tcPr>
          <w:p w14:paraId="3E0BACC2" w14:textId="77777777" w:rsidR="00FA36ED" w:rsidRPr="00C018C3" w:rsidRDefault="00FA36ED" w:rsidP="00FA36ED">
            <w:pPr>
              <w:jc w:val="center"/>
              <w:rPr>
                <w:rFonts w:ascii="Times New Roman" w:eastAsia="Times New Roman" w:hAnsi="Times New Roman" w:cs="Times New Roman"/>
                <w:sz w:val="18"/>
                <w:szCs w:val="18"/>
              </w:rPr>
            </w:pPr>
          </w:p>
        </w:tc>
        <w:tc>
          <w:tcPr>
            <w:tcW w:w="699" w:type="dxa"/>
            <w:tcBorders>
              <w:top w:val="nil"/>
              <w:left w:val="nil"/>
              <w:bottom w:val="single" w:sz="4" w:space="0" w:color="auto"/>
              <w:right w:val="nil"/>
            </w:tcBorders>
            <w:shd w:val="clear" w:color="auto" w:fill="auto"/>
            <w:hideMark/>
          </w:tcPr>
          <w:p w14:paraId="60EF7354" w14:textId="77777777" w:rsidR="00FA36ED" w:rsidRPr="00C018C3" w:rsidRDefault="00FA36ED" w:rsidP="00FA36ED">
            <w:pPr>
              <w:jc w:val="center"/>
              <w:rPr>
                <w:rFonts w:ascii="Times New Roman" w:eastAsia="Times New Roman" w:hAnsi="Times New Roman" w:cs="Times New Roman"/>
                <w:sz w:val="18"/>
                <w:szCs w:val="18"/>
              </w:rPr>
            </w:pPr>
          </w:p>
        </w:tc>
        <w:tc>
          <w:tcPr>
            <w:tcW w:w="453" w:type="dxa"/>
            <w:gridSpan w:val="2"/>
            <w:tcBorders>
              <w:top w:val="nil"/>
              <w:left w:val="nil"/>
              <w:bottom w:val="single" w:sz="4" w:space="0" w:color="auto"/>
              <w:right w:val="nil"/>
            </w:tcBorders>
            <w:shd w:val="clear" w:color="auto" w:fill="auto"/>
            <w:hideMark/>
          </w:tcPr>
          <w:p w14:paraId="5D284A16" w14:textId="77777777" w:rsidR="00FA36ED" w:rsidRPr="00C018C3" w:rsidRDefault="00FA36ED" w:rsidP="00FA36ED">
            <w:pPr>
              <w:jc w:val="center"/>
              <w:rPr>
                <w:rFonts w:ascii="Times New Roman" w:eastAsia="Times New Roman" w:hAnsi="Times New Roman" w:cs="Times New Roman"/>
                <w:sz w:val="18"/>
                <w:szCs w:val="18"/>
              </w:rPr>
            </w:pPr>
          </w:p>
        </w:tc>
        <w:tc>
          <w:tcPr>
            <w:tcW w:w="265" w:type="dxa"/>
            <w:tcBorders>
              <w:top w:val="nil"/>
              <w:left w:val="nil"/>
              <w:bottom w:val="single" w:sz="4" w:space="0" w:color="auto"/>
              <w:right w:val="nil"/>
            </w:tcBorders>
            <w:shd w:val="clear" w:color="auto" w:fill="auto"/>
            <w:hideMark/>
          </w:tcPr>
          <w:p w14:paraId="6DAF0F66" w14:textId="77777777" w:rsidR="00FA36ED" w:rsidRPr="00C018C3" w:rsidRDefault="00FA36ED" w:rsidP="00FA36ED">
            <w:pPr>
              <w:jc w:val="center"/>
              <w:rPr>
                <w:rFonts w:ascii="Times New Roman" w:eastAsia="Times New Roman" w:hAnsi="Times New Roman" w:cs="Times New Roman"/>
                <w:sz w:val="18"/>
                <w:szCs w:val="18"/>
              </w:rPr>
            </w:pPr>
          </w:p>
        </w:tc>
        <w:tc>
          <w:tcPr>
            <w:tcW w:w="604" w:type="dxa"/>
            <w:tcBorders>
              <w:top w:val="nil"/>
              <w:left w:val="nil"/>
              <w:bottom w:val="single" w:sz="4" w:space="0" w:color="auto"/>
              <w:right w:val="nil"/>
            </w:tcBorders>
            <w:shd w:val="clear" w:color="auto" w:fill="auto"/>
            <w:hideMark/>
          </w:tcPr>
          <w:p w14:paraId="6FEE9AFC"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1D3B8FE" w14:textId="77777777" w:rsidTr="006F4F7E">
        <w:trPr>
          <w:trHeight w:val="255"/>
        </w:trPr>
        <w:tc>
          <w:tcPr>
            <w:tcW w:w="3985" w:type="dxa"/>
            <w:gridSpan w:val="5"/>
            <w:tcBorders>
              <w:top w:val="nil"/>
              <w:left w:val="nil"/>
              <w:bottom w:val="nil"/>
              <w:right w:val="nil"/>
            </w:tcBorders>
            <w:shd w:val="clear" w:color="auto" w:fill="auto"/>
            <w:noWrap/>
            <w:vAlign w:val="center"/>
            <w:hideMark/>
          </w:tcPr>
          <w:p w14:paraId="76644F2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программного продукта</w:t>
            </w:r>
          </w:p>
        </w:tc>
        <w:tc>
          <w:tcPr>
            <w:tcW w:w="3256" w:type="dxa"/>
            <w:gridSpan w:val="5"/>
            <w:tcBorders>
              <w:top w:val="single" w:sz="4" w:space="0" w:color="auto"/>
              <w:left w:val="nil"/>
              <w:bottom w:val="single" w:sz="4" w:space="0" w:color="auto"/>
              <w:right w:val="nil"/>
            </w:tcBorders>
            <w:shd w:val="clear" w:color="auto" w:fill="auto"/>
            <w:noWrap/>
            <w:vAlign w:val="bottom"/>
            <w:hideMark/>
          </w:tcPr>
          <w:p w14:paraId="013EA8A0" w14:textId="77777777" w:rsidR="00FA36ED" w:rsidRPr="00C018C3" w:rsidRDefault="00FA36ED" w:rsidP="00FA36ED">
            <w:pPr>
              <w:rPr>
                <w:rFonts w:ascii="Times New Roman" w:eastAsia="Times New Roman" w:hAnsi="Times New Roman" w:cs="Times New Roman"/>
                <w:sz w:val="18"/>
                <w:szCs w:val="18"/>
              </w:rPr>
            </w:pPr>
          </w:p>
        </w:tc>
        <w:tc>
          <w:tcPr>
            <w:tcW w:w="1321" w:type="dxa"/>
            <w:gridSpan w:val="2"/>
            <w:tcBorders>
              <w:top w:val="single" w:sz="4" w:space="0" w:color="auto"/>
              <w:left w:val="nil"/>
              <w:bottom w:val="single" w:sz="4" w:space="0" w:color="auto"/>
              <w:right w:val="nil"/>
            </w:tcBorders>
            <w:shd w:val="clear" w:color="auto" w:fill="auto"/>
            <w:noWrap/>
            <w:vAlign w:val="bottom"/>
            <w:hideMark/>
          </w:tcPr>
          <w:p w14:paraId="5BD7C0FD" w14:textId="77777777" w:rsidR="00FA36ED" w:rsidRPr="00C018C3" w:rsidRDefault="00FA36ED" w:rsidP="00FA36ED">
            <w:pPr>
              <w:rPr>
                <w:rFonts w:ascii="Times New Roman" w:eastAsia="Times New Roman" w:hAnsi="Times New Roman" w:cs="Times New Roman"/>
                <w:sz w:val="18"/>
                <w:szCs w:val="18"/>
              </w:rPr>
            </w:pPr>
          </w:p>
        </w:tc>
        <w:tc>
          <w:tcPr>
            <w:tcW w:w="908" w:type="dxa"/>
            <w:gridSpan w:val="4"/>
            <w:tcBorders>
              <w:top w:val="single" w:sz="4" w:space="0" w:color="auto"/>
              <w:left w:val="nil"/>
              <w:bottom w:val="single" w:sz="4" w:space="0" w:color="auto"/>
              <w:right w:val="nil"/>
            </w:tcBorders>
            <w:shd w:val="clear" w:color="auto" w:fill="auto"/>
            <w:noWrap/>
            <w:vAlign w:val="bottom"/>
            <w:hideMark/>
          </w:tcPr>
          <w:p w14:paraId="7F1392F5" w14:textId="77777777" w:rsidR="00FA36ED" w:rsidRPr="00C018C3" w:rsidRDefault="00FA36ED" w:rsidP="00FA36ED">
            <w:pPr>
              <w:rPr>
                <w:rFonts w:ascii="Times New Roman" w:eastAsia="Times New Roman" w:hAnsi="Times New Roman" w:cs="Times New Roman"/>
                <w:sz w:val="18"/>
                <w:szCs w:val="18"/>
              </w:rPr>
            </w:pPr>
          </w:p>
        </w:tc>
        <w:tc>
          <w:tcPr>
            <w:tcW w:w="2324" w:type="dxa"/>
            <w:gridSpan w:val="2"/>
            <w:tcBorders>
              <w:top w:val="single" w:sz="4" w:space="0" w:color="auto"/>
              <w:left w:val="nil"/>
              <w:bottom w:val="single" w:sz="4" w:space="0" w:color="auto"/>
              <w:right w:val="nil"/>
            </w:tcBorders>
            <w:shd w:val="clear" w:color="auto" w:fill="auto"/>
            <w:noWrap/>
            <w:vAlign w:val="bottom"/>
            <w:hideMark/>
          </w:tcPr>
          <w:p w14:paraId="2CF9BFA2" w14:textId="77777777" w:rsidR="00FA36ED" w:rsidRPr="00C018C3" w:rsidRDefault="00FA36ED" w:rsidP="00FA36ED">
            <w:pPr>
              <w:rPr>
                <w:rFonts w:ascii="Times New Roman" w:eastAsia="Times New Roman" w:hAnsi="Times New Roman" w:cs="Times New Roman"/>
                <w:sz w:val="18"/>
                <w:szCs w:val="18"/>
              </w:rPr>
            </w:pPr>
          </w:p>
        </w:tc>
        <w:tc>
          <w:tcPr>
            <w:tcW w:w="755" w:type="dxa"/>
            <w:gridSpan w:val="3"/>
            <w:tcBorders>
              <w:top w:val="single" w:sz="4" w:space="0" w:color="auto"/>
              <w:left w:val="nil"/>
              <w:bottom w:val="single" w:sz="4" w:space="0" w:color="auto"/>
              <w:right w:val="nil"/>
            </w:tcBorders>
            <w:shd w:val="clear" w:color="auto" w:fill="auto"/>
            <w:hideMark/>
          </w:tcPr>
          <w:p w14:paraId="043982CC" w14:textId="77777777" w:rsidR="00FA36ED" w:rsidRPr="00C018C3" w:rsidRDefault="00FA36ED" w:rsidP="00FA36ED">
            <w:pPr>
              <w:jc w:val="center"/>
              <w:rPr>
                <w:rFonts w:ascii="Times New Roman" w:eastAsia="Times New Roman" w:hAnsi="Times New Roman" w:cs="Times New Roman"/>
                <w:sz w:val="18"/>
                <w:szCs w:val="18"/>
              </w:rPr>
            </w:pPr>
          </w:p>
        </w:tc>
        <w:tc>
          <w:tcPr>
            <w:tcW w:w="699" w:type="dxa"/>
            <w:tcBorders>
              <w:top w:val="single" w:sz="4" w:space="0" w:color="auto"/>
              <w:left w:val="nil"/>
              <w:bottom w:val="single" w:sz="4" w:space="0" w:color="auto"/>
              <w:right w:val="nil"/>
            </w:tcBorders>
            <w:shd w:val="clear" w:color="auto" w:fill="auto"/>
            <w:hideMark/>
          </w:tcPr>
          <w:p w14:paraId="2D5B7087" w14:textId="77777777" w:rsidR="00FA36ED" w:rsidRPr="00C018C3" w:rsidRDefault="00FA36ED" w:rsidP="00FA36ED">
            <w:pPr>
              <w:jc w:val="center"/>
              <w:rPr>
                <w:rFonts w:ascii="Times New Roman" w:eastAsia="Times New Roman" w:hAnsi="Times New Roman" w:cs="Times New Roman"/>
                <w:sz w:val="18"/>
                <w:szCs w:val="18"/>
              </w:rPr>
            </w:pPr>
          </w:p>
        </w:tc>
        <w:tc>
          <w:tcPr>
            <w:tcW w:w="453" w:type="dxa"/>
            <w:gridSpan w:val="2"/>
            <w:tcBorders>
              <w:top w:val="single" w:sz="4" w:space="0" w:color="auto"/>
              <w:left w:val="nil"/>
              <w:bottom w:val="single" w:sz="4" w:space="0" w:color="auto"/>
              <w:right w:val="nil"/>
            </w:tcBorders>
            <w:shd w:val="clear" w:color="auto" w:fill="auto"/>
            <w:hideMark/>
          </w:tcPr>
          <w:p w14:paraId="27F8A929" w14:textId="77777777" w:rsidR="00FA36ED" w:rsidRPr="00C018C3" w:rsidRDefault="00FA36ED" w:rsidP="00FA36ED">
            <w:pPr>
              <w:jc w:val="center"/>
              <w:rPr>
                <w:rFonts w:ascii="Times New Roman" w:eastAsia="Times New Roman" w:hAnsi="Times New Roman" w:cs="Times New Roman"/>
                <w:sz w:val="18"/>
                <w:szCs w:val="18"/>
              </w:rPr>
            </w:pPr>
          </w:p>
        </w:tc>
        <w:tc>
          <w:tcPr>
            <w:tcW w:w="265" w:type="dxa"/>
            <w:tcBorders>
              <w:top w:val="single" w:sz="4" w:space="0" w:color="auto"/>
              <w:left w:val="nil"/>
              <w:bottom w:val="single" w:sz="4" w:space="0" w:color="auto"/>
              <w:right w:val="nil"/>
            </w:tcBorders>
            <w:shd w:val="clear" w:color="auto" w:fill="auto"/>
            <w:hideMark/>
          </w:tcPr>
          <w:p w14:paraId="097E53A1" w14:textId="77777777" w:rsidR="00FA36ED" w:rsidRPr="00C018C3" w:rsidRDefault="00FA36ED" w:rsidP="00FA36ED">
            <w:pPr>
              <w:jc w:val="center"/>
              <w:rPr>
                <w:rFonts w:ascii="Times New Roman" w:eastAsia="Times New Roman" w:hAnsi="Times New Roman" w:cs="Times New Roman"/>
                <w:sz w:val="18"/>
                <w:szCs w:val="18"/>
              </w:rPr>
            </w:pPr>
          </w:p>
        </w:tc>
        <w:tc>
          <w:tcPr>
            <w:tcW w:w="604" w:type="dxa"/>
            <w:tcBorders>
              <w:top w:val="single" w:sz="4" w:space="0" w:color="auto"/>
              <w:left w:val="nil"/>
              <w:bottom w:val="single" w:sz="4" w:space="0" w:color="auto"/>
              <w:right w:val="nil"/>
            </w:tcBorders>
            <w:shd w:val="clear" w:color="auto" w:fill="auto"/>
            <w:hideMark/>
          </w:tcPr>
          <w:p w14:paraId="4E5AF0C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F0F7EDA" w14:textId="77777777" w:rsidTr="006F4F7E">
        <w:trPr>
          <w:trHeight w:val="381"/>
        </w:trPr>
        <w:tc>
          <w:tcPr>
            <w:tcW w:w="14570" w:type="dxa"/>
            <w:gridSpan w:val="26"/>
            <w:tcBorders>
              <w:top w:val="nil"/>
              <w:left w:val="nil"/>
              <w:bottom w:val="single" w:sz="4" w:space="0" w:color="auto"/>
              <w:right w:val="nil"/>
            </w:tcBorders>
            <w:shd w:val="clear" w:color="auto" w:fill="auto"/>
            <w:noWrap/>
            <w:vAlign w:val="center"/>
            <w:hideMark/>
          </w:tcPr>
          <w:p w14:paraId="026CB2A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0C723B67" w14:textId="77777777" w:rsidTr="006F4F7E">
        <w:trPr>
          <w:trHeight w:val="255"/>
        </w:trPr>
        <w:tc>
          <w:tcPr>
            <w:tcW w:w="14570" w:type="dxa"/>
            <w:gridSpan w:val="26"/>
            <w:tcBorders>
              <w:top w:val="single" w:sz="4" w:space="0" w:color="auto"/>
              <w:left w:val="nil"/>
              <w:right w:val="nil"/>
            </w:tcBorders>
            <w:shd w:val="clear" w:color="auto" w:fill="auto"/>
            <w:noWrap/>
            <w:hideMark/>
          </w:tcPr>
          <w:p w14:paraId="3082292C"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стройки)</w:t>
            </w:r>
          </w:p>
        </w:tc>
      </w:tr>
      <w:tr w:rsidR="00FA36ED" w:rsidRPr="00C018C3" w14:paraId="43761B8F" w14:textId="77777777" w:rsidTr="006F4F7E">
        <w:trPr>
          <w:trHeight w:val="301"/>
        </w:trPr>
        <w:tc>
          <w:tcPr>
            <w:tcW w:w="14570" w:type="dxa"/>
            <w:gridSpan w:val="26"/>
            <w:tcBorders>
              <w:top w:val="nil"/>
              <w:left w:val="nil"/>
              <w:bottom w:val="single" w:sz="4" w:space="0" w:color="auto"/>
              <w:right w:val="nil"/>
            </w:tcBorders>
            <w:shd w:val="clear" w:color="auto" w:fill="auto"/>
            <w:noWrap/>
            <w:vAlign w:val="bottom"/>
          </w:tcPr>
          <w:p w14:paraId="155D9DA9"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C882CE8" w14:textId="77777777" w:rsidTr="006F4F7E">
        <w:trPr>
          <w:trHeight w:val="255"/>
        </w:trPr>
        <w:tc>
          <w:tcPr>
            <w:tcW w:w="14570" w:type="dxa"/>
            <w:gridSpan w:val="26"/>
            <w:tcBorders>
              <w:top w:val="single" w:sz="4" w:space="0" w:color="auto"/>
              <w:left w:val="nil"/>
              <w:bottom w:val="nil"/>
              <w:right w:val="nil"/>
            </w:tcBorders>
            <w:shd w:val="clear" w:color="auto" w:fill="auto"/>
            <w:noWrap/>
            <w:hideMark/>
          </w:tcPr>
          <w:p w14:paraId="250C1B83"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объекта капитального строительства)</w:t>
            </w:r>
          </w:p>
        </w:tc>
      </w:tr>
      <w:tr w:rsidR="00FA36ED" w:rsidRPr="00C018C3" w14:paraId="117D3A53" w14:textId="77777777" w:rsidTr="006F4F7E">
        <w:trPr>
          <w:trHeight w:val="255"/>
        </w:trPr>
        <w:tc>
          <w:tcPr>
            <w:tcW w:w="14570" w:type="dxa"/>
            <w:gridSpan w:val="26"/>
            <w:tcBorders>
              <w:top w:val="nil"/>
              <w:left w:val="nil"/>
              <w:right w:val="nil"/>
            </w:tcBorders>
            <w:shd w:val="clear" w:color="auto" w:fill="auto"/>
            <w:noWrap/>
            <w:vAlign w:val="bottom"/>
            <w:hideMark/>
          </w:tcPr>
          <w:p w14:paraId="6F2FA29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b/>
                <w:bCs/>
                <w:sz w:val="18"/>
                <w:szCs w:val="18"/>
              </w:rPr>
              <w:t>ЛОКАЛЬНЫЙ СМЕТНЫЙ РАСЧЕТ (СМЕТА) №______________</w:t>
            </w:r>
          </w:p>
        </w:tc>
      </w:tr>
      <w:tr w:rsidR="00FA36ED" w:rsidRPr="00C018C3" w14:paraId="22C2BCFE" w14:textId="77777777" w:rsidTr="006F4F7E">
        <w:trPr>
          <w:trHeight w:val="255"/>
        </w:trPr>
        <w:tc>
          <w:tcPr>
            <w:tcW w:w="14570" w:type="dxa"/>
            <w:gridSpan w:val="26"/>
            <w:tcBorders>
              <w:top w:val="nil"/>
              <w:left w:val="nil"/>
              <w:bottom w:val="single" w:sz="4" w:space="0" w:color="auto"/>
              <w:right w:val="nil"/>
            </w:tcBorders>
            <w:shd w:val="clear" w:color="auto" w:fill="auto"/>
            <w:noWrap/>
            <w:vAlign w:val="bottom"/>
          </w:tcPr>
          <w:p w14:paraId="0C332FF0"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A1E4055" w14:textId="77777777" w:rsidTr="006F4F7E">
        <w:trPr>
          <w:trHeight w:val="255"/>
        </w:trPr>
        <w:tc>
          <w:tcPr>
            <w:tcW w:w="14570" w:type="dxa"/>
            <w:gridSpan w:val="26"/>
            <w:tcBorders>
              <w:top w:val="single" w:sz="4" w:space="0" w:color="auto"/>
              <w:left w:val="nil"/>
              <w:bottom w:val="nil"/>
              <w:right w:val="nil"/>
            </w:tcBorders>
            <w:shd w:val="clear" w:color="auto" w:fill="auto"/>
            <w:noWrap/>
            <w:hideMark/>
          </w:tcPr>
          <w:p w14:paraId="23D91598"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конструктивного решения)</w:t>
            </w:r>
          </w:p>
        </w:tc>
      </w:tr>
      <w:tr w:rsidR="00FA36ED" w:rsidRPr="00C018C3" w14:paraId="398CC121" w14:textId="77777777" w:rsidTr="006F4F7E">
        <w:trPr>
          <w:trHeight w:val="255"/>
        </w:trPr>
        <w:tc>
          <w:tcPr>
            <w:tcW w:w="1178" w:type="dxa"/>
            <w:gridSpan w:val="2"/>
            <w:tcBorders>
              <w:top w:val="nil"/>
              <w:left w:val="nil"/>
              <w:bottom w:val="nil"/>
              <w:right w:val="nil"/>
            </w:tcBorders>
            <w:shd w:val="clear" w:color="auto" w:fill="auto"/>
            <w:noWrap/>
            <w:vAlign w:val="center"/>
            <w:hideMark/>
          </w:tcPr>
          <w:p w14:paraId="5596EE18"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Составлен</w:t>
            </w:r>
          </w:p>
        </w:tc>
        <w:tc>
          <w:tcPr>
            <w:tcW w:w="6063" w:type="dxa"/>
            <w:gridSpan w:val="8"/>
            <w:tcBorders>
              <w:top w:val="nil"/>
              <w:left w:val="nil"/>
              <w:bottom w:val="single" w:sz="4" w:space="0" w:color="auto"/>
              <w:right w:val="nil"/>
            </w:tcBorders>
            <w:shd w:val="clear" w:color="auto" w:fill="auto"/>
            <w:noWrap/>
            <w:vAlign w:val="bottom"/>
            <w:hideMark/>
          </w:tcPr>
          <w:p w14:paraId="1A38FA2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базисно-индексным</w:t>
            </w:r>
          </w:p>
        </w:tc>
        <w:tc>
          <w:tcPr>
            <w:tcW w:w="1321" w:type="dxa"/>
            <w:gridSpan w:val="2"/>
            <w:tcBorders>
              <w:top w:val="nil"/>
              <w:left w:val="nil"/>
              <w:bottom w:val="nil"/>
              <w:right w:val="nil"/>
            </w:tcBorders>
            <w:shd w:val="clear" w:color="auto" w:fill="auto"/>
            <w:noWrap/>
            <w:vAlign w:val="center"/>
            <w:hideMark/>
          </w:tcPr>
          <w:p w14:paraId="16E2093B"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методом</w:t>
            </w:r>
          </w:p>
        </w:tc>
        <w:tc>
          <w:tcPr>
            <w:tcW w:w="265" w:type="dxa"/>
            <w:gridSpan w:val="2"/>
            <w:tcBorders>
              <w:top w:val="nil"/>
              <w:left w:val="nil"/>
              <w:bottom w:val="nil"/>
              <w:right w:val="nil"/>
            </w:tcBorders>
            <w:shd w:val="clear" w:color="auto" w:fill="auto"/>
            <w:noWrap/>
            <w:vAlign w:val="bottom"/>
            <w:hideMark/>
          </w:tcPr>
          <w:p w14:paraId="7888EC74" w14:textId="77777777" w:rsidR="00FA36ED" w:rsidRPr="00C018C3" w:rsidRDefault="00FA36ED" w:rsidP="00FA36ED">
            <w:pPr>
              <w:rPr>
                <w:rFonts w:ascii="Times New Roman" w:eastAsia="Times New Roman" w:hAnsi="Times New Roman" w:cs="Times New Roman"/>
                <w:sz w:val="18"/>
                <w:szCs w:val="18"/>
              </w:rPr>
            </w:pPr>
          </w:p>
        </w:tc>
        <w:tc>
          <w:tcPr>
            <w:tcW w:w="427" w:type="dxa"/>
            <w:tcBorders>
              <w:top w:val="nil"/>
              <w:left w:val="nil"/>
              <w:bottom w:val="nil"/>
              <w:right w:val="nil"/>
            </w:tcBorders>
            <w:shd w:val="clear" w:color="auto" w:fill="auto"/>
            <w:noWrap/>
            <w:vAlign w:val="center"/>
            <w:hideMark/>
          </w:tcPr>
          <w:p w14:paraId="37E41E0B" w14:textId="77777777" w:rsidR="00FA36ED" w:rsidRPr="00C018C3" w:rsidRDefault="00FA36ED" w:rsidP="00FA36ED">
            <w:pPr>
              <w:jc w:val="center"/>
              <w:rPr>
                <w:rFonts w:ascii="Times New Roman" w:eastAsia="Times New Roman" w:hAnsi="Times New Roman" w:cs="Times New Roman"/>
                <w:i/>
                <w:iCs/>
                <w:sz w:val="18"/>
                <w:szCs w:val="18"/>
              </w:rPr>
            </w:pPr>
          </w:p>
        </w:tc>
        <w:tc>
          <w:tcPr>
            <w:tcW w:w="1748" w:type="dxa"/>
            <w:gridSpan w:val="2"/>
            <w:tcBorders>
              <w:top w:val="nil"/>
              <w:left w:val="nil"/>
              <w:bottom w:val="nil"/>
              <w:right w:val="nil"/>
            </w:tcBorders>
            <w:shd w:val="clear" w:color="auto" w:fill="auto"/>
            <w:hideMark/>
          </w:tcPr>
          <w:p w14:paraId="4561683C" w14:textId="77777777" w:rsidR="00FA36ED" w:rsidRPr="00C018C3" w:rsidRDefault="00FA36ED" w:rsidP="00FA36ED">
            <w:pPr>
              <w:jc w:val="center"/>
              <w:rPr>
                <w:rFonts w:ascii="Times New Roman" w:eastAsia="Times New Roman" w:hAnsi="Times New Roman" w:cs="Times New Roman"/>
                <w:sz w:val="18"/>
                <w:szCs w:val="18"/>
              </w:rPr>
            </w:pPr>
          </w:p>
        </w:tc>
        <w:tc>
          <w:tcPr>
            <w:tcW w:w="1008" w:type="dxa"/>
            <w:gridSpan w:val="2"/>
            <w:tcBorders>
              <w:top w:val="nil"/>
              <w:left w:val="nil"/>
              <w:bottom w:val="nil"/>
              <w:right w:val="nil"/>
            </w:tcBorders>
            <w:shd w:val="clear" w:color="auto" w:fill="auto"/>
            <w:hideMark/>
          </w:tcPr>
          <w:p w14:paraId="44E89047" w14:textId="77777777" w:rsidR="00FA36ED" w:rsidRPr="00C018C3" w:rsidRDefault="00FA36ED" w:rsidP="00FA36ED">
            <w:pPr>
              <w:jc w:val="center"/>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hideMark/>
          </w:tcPr>
          <w:p w14:paraId="28F3BC66" w14:textId="77777777" w:rsidR="00FA36ED" w:rsidRPr="00C018C3" w:rsidRDefault="00FA36ED" w:rsidP="00FA36ED">
            <w:pPr>
              <w:jc w:val="center"/>
              <w:rPr>
                <w:rFonts w:ascii="Times New Roman" w:eastAsia="Times New Roman" w:hAnsi="Times New Roman" w:cs="Times New Roman"/>
                <w:sz w:val="18"/>
                <w:szCs w:val="18"/>
              </w:rPr>
            </w:pPr>
          </w:p>
        </w:tc>
        <w:tc>
          <w:tcPr>
            <w:tcW w:w="1194" w:type="dxa"/>
            <w:gridSpan w:val="3"/>
            <w:tcBorders>
              <w:top w:val="nil"/>
              <w:left w:val="nil"/>
              <w:bottom w:val="nil"/>
              <w:right w:val="nil"/>
            </w:tcBorders>
            <w:shd w:val="clear" w:color="auto" w:fill="auto"/>
            <w:hideMark/>
          </w:tcPr>
          <w:p w14:paraId="298F6F45" w14:textId="77777777" w:rsidR="00FA36ED" w:rsidRPr="00C018C3" w:rsidRDefault="00FA36ED" w:rsidP="00FA36ED">
            <w:pPr>
              <w:jc w:val="center"/>
              <w:rPr>
                <w:rFonts w:ascii="Times New Roman" w:eastAsia="Times New Roman" w:hAnsi="Times New Roman" w:cs="Times New Roman"/>
                <w:sz w:val="18"/>
                <w:szCs w:val="18"/>
              </w:rPr>
            </w:pPr>
          </w:p>
        </w:tc>
        <w:tc>
          <w:tcPr>
            <w:tcW w:w="1106" w:type="dxa"/>
            <w:gridSpan w:val="3"/>
            <w:tcBorders>
              <w:top w:val="nil"/>
              <w:left w:val="nil"/>
              <w:bottom w:val="nil"/>
              <w:right w:val="nil"/>
            </w:tcBorders>
            <w:shd w:val="clear" w:color="auto" w:fill="auto"/>
            <w:hideMark/>
          </w:tcPr>
          <w:p w14:paraId="7EAC7837"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D3B64DF" w14:textId="77777777" w:rsidTr="006F4F7E">
        <w:trPr>
          <w:trHeight w:val="255"/>
        </w:trPr>
        <w:tc>
          <w:tcPr>
            <w:tcW w:w="1178" w:type="dxa"/>
            <w:gridSpan w:val="2"/>
            <w:tcBorders>
              <w:top w:val="nil"/>
              <w:left w:val="nil"/>
              <w:bottom w:val="nil"/>
              <w:right w:val="nil"/>
            </w:tcBorders>
            <w:shd w:val="clear" w:color="auto" w:fill="auto"/>
            <w:noWrap/>
            <w:vAlign w:val="center"/>
            <w:hideMark/>
          </w:tcPr>
          <w:p w14:paraId="67D9DF3C" w14:textId="77777777" w:rsidR="00FA36ED" w:rsidRPr="00C018C3" w:rsidRDefault="00FA36ED" w:rsidP="00FA36ED">
            <w:pPr>
              <w:jc w:val="both"/>
              <w:rPr>
                <w:rFonts w:ascii="Times New Roman" w:eastAsia="Times New Roman" w:hAnsi="Times New Roman" w:cs="Times New Roman"/>
                <w:sz w:val="18"/>
                <w:szCs w:val="18"/>
              </w:rPr>
            </w:pPr>
          </w:p>
        </w:tc>
        <w:tc>
          <w:tcPr>
            <w:tcW w:w="6063" w:type="dxa"/>
            <w:gridSpan w:val="8"/>
            <w:tcBorders>
              <w:top w:val="nil"/>
              <w:left w:val="nil"/>
              <w:bottom w:val="nil"/>
              <w:right w:val="nil"/>
            </w:tcBorders>
            <w:shd w:val="clear" w:color="auto" w:fill="auto"/>
            <w:noWrap/>
            <w:vAlign w:val="bottom"/>
            <w:hideMark/>
          </w:tcPr>
          <w:p w14:paraId="2C55EF3E" w14:textId="77777777" w:rsidR="00FA36ED" w:rsidRPr="00C018C3" w:rsidRDefault="00FA36ED" w:rsidP="00FA36ED">
            <w:pPr>
              <w:rPr>
                <w:rFonts w:ascii="Times New Roman" w:eastAsia="Times New Roman" w:hAnsi="Times New Roman" w:cs="Times New Roman"/>
                <w:sz w:val="18"/>
                <w:szCs w:val="18"/>
              </w:rPr>
            </w:pPr>
          </w:p>
        </w:tc>
        <w:tc>
          <w:tcPr>
            <w:tcW w:w="1321" w:type="dxa"/>
            <w:gridSpan w:val="2"/>
            <w:tcBorders>
              <w:top w:val="nil"/>
              <w:left w:val="nil"/>
              <w:bottom w:val="nil"/>
              <w:right w:val="nil"/>
            </w:tcBorders>
            <w:shd w:val="clear" w:color="auto" w:fill="auto"/>
            <w:noWrap/>
            <w:vAlign w:val="bottom"/>
            <w:hideMark/>
          </w:tcPr>
          <w:p w14:paraId="77C7ED52" w14:textId="77777777" w:rsidR="00FA36ED" w:rsidRPr="00C018C3" w:rsidRDefault="00FA36ED" w:rsidP="00FA36ED">
            <w:pPr>
              <w:rPr>
                <w:rFonts w:ascii="Times New Roman" w:eastAsia="Times New Roman" w:hAnsi="Times New Roman" w:cs="Times New Roman"/>
                <w:sz w:val="18"/>
                <w:szCs w:val="18"/>
              </w:rPr>
            </w:pPr>
          </w:p>
        </w:tc>
        <w:tc>
          <w:tcPr>
            <w:tcW w:w="265" w:type="dxa"/>
            <w:gridSpan w:val="2"/>
            <w:tcBorders>
              <w:top w:val="nil"/>
              <w:left w:val="nil"/>
              <w:bottom w:val="nil"/>
              <w:right w:val="nil"/>
            </w:tcBorders>
            <w:shd w:val="clear" w:color="auto" w:fill="auto"/>
            <w:noWrap/>
            <w:vAlign w:val="bottom"/>
            <w:hideMark/>
          </w:tcPr>
          <w:p w14:paraId="4BE84DC9" w14:textId="77777777" w:rsidR="00FA36ED" w:rsidRPr="00C018C3" w:rsidRDefault="00FA36ED" w:rsidP="00FA36ED">
            <w:pPr>
              <w:rPr>
                <w:rFonts w:ascii="Times New Roman" w:eastAsia="Times New Roman" w:hAnsi="Times New Roman" w:cs="Times New Roman"/>
                <w:sz w:val="18"/>
                <w:szCs w:val="18"/>
              </w:rPr>
            </w:pPr>
          </w:p>
        </w:tc>
        <w:tc>
          <w:tcPr>
            <w:tcW w:w="427" w:type="dxa"/>
            <w:tcBorders>
              <w:top w:val="nil"/>
              <w:left w:val="nil"/>
              <w:bottom w:val="nil"/>
              <w:right w:val="nil"/>
            </w:tcBorders>
            <w:shd w:val="clear" w:color="auto" w:fill="auto"/>
            <w:noWrap/>
            <w:vAlign w:val="center"/>
            <w:hideMark/>
          </w:tcPr>
          <w:p w14:paraId="29FD008C" w14:textId="77777777" w:rsidR="00FA36ED" w:rsidRPr="00C018C3" w:rsidRDefault="00FA36ED" w:rsidP="00FA36ED">
            <w:pPr>
              <w:jc w:val="center"/>
              <w:rPr>
                <w:rFonts w:ascii="Times New Roman" w:eastAsia="Times New Roman" w:hAnsi="Times New Roman" w:cs="Times New Roman"/>
                <w:i/>
                <w:iCs/>
                <w:sz w:val="18"/>
                <w:szCs w:val="18"/>
              </w:rPr>
            </w:pPr>
          </w:p>
        </w:tc>
        <w:tc>
          <w:tcPr>
            <w:tcW w:w="1748" w:type="dxa"/>
            <w:gridSpan w:val="2"/>
            <w:tcBorders>
              <w:top w:val="nil"/>
              <w:left w:val="nil"/>
              <w:bottom w:val="nil"/>
              <w:right w:val="nil"/>
            </w:tcBorders>
            <w:shd w:val="clear" w:color="auto" w:fill="auto"/>
            <w:hideMark/>
          </w:tcPr>
          <w:p w14:paraId="6A0ABD3E" w14:textId="77777777" w:rsidR="00FA36ED" w:rsidRPr="00C018C3" w:rsidRDefault="00FA36ED" w:rsidP="00FA36ED">
            <w:pPr>
              <w:jc w:val="center"/>
              <w:rPr>
                <w:rFonts w:ascii="Times New Roman" w:eastAsia="Times New Roman" w:hAnsi="Times New Roman" w:cs="Times New Roman"/>
                <w:sz w:val="18"/>
                <w:szCs w:val="18"/>
              </w:rPr>
            </w:pPr>
          </w:p>
        </w:tc>
        <w:tc>
          <w:tcPr>
            <w:tcW w:w="1008" w:type="dxa"/>
            <w:gridSpan w:val="2"/>
            <w:tcBorders>
              <w:top w:val="nil"/>
              <w:left w:val="nil"/>
              <w:bottom w:val="nil"/>
              <w:right w:val="nil"/>
            </w:tcBorders>
            <w:shd w:val="clear" w:color="auto" w:fill="auto"/>
            <w:hideMark/>
          </w:tcPr>
          <w:p w14:paraId="390AF12E" w14:textId="77777777" w:rsidR="00FA36ED" w:rsidRPr="00C018C3" w:rsidRDefault="00FA36ED" w:rsidP="00FA36ED">
            <w:pPr>
              <w:jc w:val="center"/>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hideMark/>
          </w:tcPr>
          <w:p w14:paraId="73D33CA3" w14:textId="77777777" w:rsidR="00FA36ED" w:rsidRPr="00C018C3" w:rsidRDefault="00FA36ED" w:rsidP="00FA36ED">
            <w:pPr>
              <w:jc w:val="center"/>
              <w:rPr>
                <w:rFonts w:ascii="Times New Roman" w:eastAsia="Times New Roman" w:hAnsi="Times New Roman" w:cs="Times New Roman"/>
                <w:sz w:val="18"/>
                <w:szCs w:val="18"/>
              </w:rPr>
            </w:pPr>
          </w:p>
        </w:tc>
        <w:tc>
          <w:tcPr>
            <w:tcW w:w="1194" w:type="dxa"/>
            <w:gridSpan w:val="3"/>
            <w:tcBorders>
              <w:top w:val="nil"/>
              <w:left w:val="nil"/>
              <w:bottom w:val="nil"/>
              <w:right w:val="nil"/>
            </w:tcBorders>
            <w:shd w:val="clear" w:color="auto" w:fill="auto"/>
            <w:hideMark/>
          </w:tcPr>
          <w:p w14:paraId="09CA2BA2" w14:textId="77777777" w:rsidR="00FA36ED" w:rsidRPr="00C018C3" w:rsidRDefault="00FA36ED" w:rsidP="00FA36ED">
            <w:pPr>
              <w:jc w:val="center"/>
              <w:rPr>
                <w:rFonts w:ascii="Times New Roman" w:eastAsia="Times New Roman" w:hAnsi="Times New Roman" w:cs="Times New Roman"/>
                <w:sz w:val="18"/>
                <w:szCs w:val="18"/>
              </w:rPr>
            </w:pPr>
          </w:p>
        </w:tc>
        <w:tc>
          <w:tcPr>
            <w:tcW w:w="1106" w:type="dxa"/>
            <w:gridSpan w:val="3"/>
            <w:tcBorders>
              <w:top w:val="nil"/>
              <w:left w:val="nil"/>
              <w:bottom w:val="nil"/>
              <w:right w:val="nil"/>
            </w:tcBorders>
            <w:shd w:val="clear" w:color="auto" w:fill="auto"/>
            <w:hideMark/>
          </w:tcPr>
          <w:p w14:paraId="2BF8A76A"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0A870AF" w14:textId="77777777" w:rsidTr="006F4F7E">
        <w:trPr>
          <w:trHeight w:val="255"/>
        </w:trPr>
        <w:tc>
          <w:tcPr>
            <w:tcW w:w="1178" w:type="dxa"/>
            <w:gridSpan w:val="2"/>
            <w:tcBorders>
              <w:top w:val="nil"/>
              <w:left w:val="nil"/>
              <w:bottom w:val="nil"/>
              <w:right w:val="nil"/>
            </w:tcBorders>
            <w:shd w:val="clear" w:color="auto" w:fill="auto"/>
            <w:noWrap/>
            <w:vAlign w:val="bottom"/>
            <w:hideMark/>
          </w:tcPr>
          <w:p w14:paraId="6A99B74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Основание</w:t>
            </w:r>
          </w:p>
        </w:tc>
        <w:tc>
          <w:tcPr>
            <w:tcW w:w="6063" w:type="dxa"/>
            <w:gridSpan w:val="8"/>
            <w:tcBorders>
              <w:top w:val="nil"/>
              <w:left w:val="nil"/>
              <w:bottom w:val="single" w:sz="4" w:space="0" w:color="auto"/>
              <w:right w:val="nil"/>
            </w:tcBorders>
            <w:shd w:val="clear" w:color="auto" w:fill="auto"/>
            <w:noWrap/>
            <w:vAlign w:val="bottom"/>
            <w:hideMark/>
          </w:tcPr>
          <w:p w14:paraId="2618C07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321" w:type="dxa"/>
            <w:gridSpan w:val="2"/>
            <w:tcBorders>
              <w:top w:val="nil"/>
              <w:left w:val="nil"/>
              <w:bottom w:val="single" w:sz="4" w:space="0" w:color="auto"/>
              <w:right w:val="nil"/>
            </w:tcBorders>
            <w:shd w:val="clear" w:color="auto" w:fill="auto"/>
            <w:noWrap/>
            <w:vAlign w:val="bottom"/>
            <w:hideMark/>
          </w:tcPr>
          <w:p w14:paraId="1E9B518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265" w:type="dxa"/>
            <w:gridSpan w:val="2"/>
            <w:tcBorders>
              <w:top w:val="nil"/>
              <w:left w:val="nil"/>
              <w:bottom w:val="single" w:sz="4" w:space="0" w:color="auto"/>
              <w:right w:val="nil"/>
            </w:tcBorders>
            <w:shd w:val="clear" w:color="auto" w:fill="auto"/>
            <w:noWrap/>
            <w:vAlign w:val="bottom"/>
            <w:hideMark/>
          </w:tcPr>
          <w:p w14:paraId="4793241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427" w:type="dxa"/>
            <w:tcBorders>
              <w:top w:val="nil"/>
              <w:left w:val="nil"/>
              <w:bottom w:val="nil"/>
              <w:right w:val="nil"/>
            </w:tcBorders>
            <w:shd w:val="clear" w:color="auto" w:fill="auto"/>
            <w:noWrap/>
            <w:vAlign w:val="center"/>
            <w:hideMark/>
          </w:tcPr>
          <w:p w14:paraId="72DBAEB0" w14:textId="77777777" w:rsidR="00FA36ED" w:rsidRPr="00C018C3" w:rsidRDefault="00FA36ED" w:rsidP="00FA36ED">
            <w:pPr>
              <w:jc w:val="both"/>
              <w:rPr>
                <w:rFonts w:ascii="Times New Roman" w:eastAsia="Times New Roman" w:hAnsi="Times New Roman" w:cs="Times New Roman"/>
                <w:sz w:val="18"/>
                <w:szCs w:val="18"/>
              </w:rPr>
            </w:pPr>
          </w:p>
        </w:tc>
        <w:tc>
          <w:tcPr>
            <w:tcW w:w="1748" w:type="dxa"/>
            <w:gridSpan w:val="2"/>
            <w:tcBorders>
              <w:top w:val="nil"/>
              <w:left w:val="nil"/>
              <w:bottom w:val="nil"/>
              <w:right w:val="nil"/>
            </w:tcBorders>
            <w:shd w:val="clear" w:color="auto" w:fill="auto"/>
            <w:hideMark/>
          </w:tcPr>
          <w:p w14:paraId="70C98235" w14:textId="77777777" w:rsidR="00FA36ED" w:rsidRPr="00C018C3" w:rsidRDefault="00FA36ED" w:rsidP="00FA36ED">
            <w:pPr>
              <w:jc w:val="center"/>
              <w:rPr>
                <w:rFonts w:ascii="Times New Roman" w:eastAsia="Times New Roman" w:hAnsi="Times New Roman" w:cs="Times New Roman"/>
                <w:sz w:val="18"/>
                <w:szCs w:val="18"/>
              </w:rPr>
            </w:pPr>
          </w:p>
        </w:tc>
        <w:tc>
          <w:tcPr>
            <w:tcW w:w="1008" w:type="dxa"/>
            <w:gridSpan w:val="2"/>
            <w:tcBorders>
              <w:top w:val="nil"/>
              <w:left w:val="nil"/>
              <w:bottom w:val="nil"/>
              <w:right w:val="nil"/>
            </w:tcBorders>
            <w:shd w:val="clear" w:color="auto" w:fill="auto"/>
            <w:hideMark/>
          </w:tcPr>
          <w:p w14:paraId="7D951739" w14:textId="77777777" w:rsidR="00FA36ED" w:rsidRPr="00C018C3" w:rsidRDefault="00FA36ED" w:rsidP="00FA36ED">
            <w:pPr>
              <w:jc w:val="center"/>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hideMark/>
          </w:tcPr>
          <w:p w14:paraId="5BA8DC2B" w14:textId="77777777" w:rsidR="00FA36ED" w:rsidRPr="00C018C3" w:rsidRDefault="00FA36ED" w:rsidP="00FA36ED">
            <w:pPr>
              <w:jc w:val="center"/>
              <w:rPr>
                <w:rFonts w:ascii="Times New Roman" w:eastAsia="Times New Roman" w:hAnsi="Times New Roman" w:cs="Times New Roman"/>
                <w:sz w:val="18"/>
                <w:szCs w:val="18"/>
              </w:rPr>
            </w:pPr>
          </w:p>
        </w:tc>
        <w:tc>
          <w:tcPr>
            <w:tcW w:w="1194" w:type="dxa"/>
            <w:gridSpan w:val="3"/>
            <w:tcBorders>
              <w:top w:val="nil"/>
              <w:left w:val="nil"/>
              <w:bottom w:val="nil"/>
              <w:right w:val="nil"/>
            </w:tcBorders>
            <w:shd w:val="clear" w:color="auto" w:fill="auto"/>
            <w:hideMark/>
          </w:tcPr>
          <w:p w14:paraId="78133E33" w14:textId="77777777" w:rsidR="00FA36ED" w:rsidRPr="00C018C3" w:rsidRDefault="00FA36ED" w:rsidP="00FA36ED">
            <w:pPr>
              <w:jc w:val="center"/>
              <w:rPr>
                <w:rFonts w:ascii="Times New Roman" w:eastAsia="Times New Roman" w:hAnsi="Times New Roman" w:cs="Times New Roman"/>
                <w:sz w:val="18"/>
                <w:szCs w:val="18"/>
              </w:rPr>
            </w:pPr>
          </w:p>
        </w:tc>
        <w:tc>
          <w:tcPr>
            <w:tcW w:w="1106" w:type="dxa"/>
            <w:gridSpan w:val="3"/>
            <w:tcBorders>
              <w:top w:val="nil"/>
              <w:left w:val="nil"/>
              <w:bottom w:val="nil"/>
              <w:right w:val="nil"/>
            </w:tcBorders>
            <w:shd w:val="clear" w:color="auto" w:fill="auto"/>
            <w:hideMark/>
          </w:tcPr>
          <w:p w14:paraId="15462FE7"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DD94FF6" w14:textId="77777777" w:rsidTr="006F4F7E">
        <w:trPr>
          <w:trHeight w:val="255"/>
        </w:trPr>
        <w:tc>
          <w:tcPr>
            <w:tcW w:w="1178" w:type="dxa"/>
            <w:gridSpan w:val="2"/>
            <w:tcBorders>
              <w:top w:val="nil"/>
              <w:left w:val="nil"/>
              <w:bottom w:val="nil"/>
              <w:right w:val="nil"/>
            </w:tcBorders>
            <w:shd w:val="clear" w:color="auto" w:fill="auto"/>
            <w:noWrap/>
            <w:vAlign w:val="bottom"/>
            <w:hideMark/>
          </w:tcPr>
          <w:p w14:paraId="18F7B328" w14:textId="77777777" w:rsidR="00FA36ED" w:rsidRPr="00C018C3" w:rsidRDefault="00FA36ED" w:rsidP="00FA36ED">
            <w:pPr>
              <w:rPr>
                <w:rFonts w:ascii="Times New Roman" w:eastAsia="Times New Roman" w:hAnsi="Times New Roman" w:cs="Times New Roman"/>
                <w:i/>
                <w:sz w:val="16"/>
                <w:szCs w:val="16"/>
              </w:rPr>
            </w:pPr>
          </w:p>
        </w:tc>
        <w:tc>
          <w:tcPr>
            <w:tcW w:w="6473" w:type="dxa"/>
            <w:gridSpan w:val="9"/>
            <w:tcBorders>
              <w:top w:val="nil"/>
              <w:left w:val="nil"/>
              <w:bottom w:val="nil"/>
              <w:right w:val="nil"/>
            </w:tcBorders>
            <w:shd w:val="clear" w:color="auto" w:fill="auto"/>
            <w:noWrap/>
            <w:hideMark/>
          </w:tcPr>
          <w:p w14:paraId="71A0C73E" w14:textId="77777777" w:rsidR="00FA36ED" w:rsidRPr="00C018C3" w:rsidRDefault="00FA36ED" w:rsidP="00FA36ED">
            <w:pPr>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(проектная и (или) иная техническая документация)</w:t>
            </w:r>
          </w:p>
        </w:tc>
        <w:tc>
          <w:tcPr>
            <w:tcW w:w="1103" w:type="dxa"/>
            <w:gridSpan w:val="2"/>
            <w:tcBorders>
              <w:top w:val="nil"/>
              <w:left w:val="nil"/>
              <w:bottom w:val="nil"/>
              <w:right w:val="nil"/>
            </w:tcBorders>
            <w:shd w:val="clear" w:color="auto" w:fill="auto"/>
            <w:noWrap/>
            <w:vAlign w:val="center"/>
            <w:hideMark/>
          </w:tcPr>
          <w:p w14:paraId="40087AD4" w14:textId="77777777" w:rsidR="00FA36ED" w:rsidRPr="00C018C3" w:rsidRDefault="00FA36ED" w:rsidP="00FA36ED">
            <w:pPr>
              <w:jc w:val="center"/>
              <w:rPr>
                <w:rFonts w:ascii="Times New Roman" w:eastAsia="Times New Roman" w:hAnsi="Times New Roman" w:cs="Times New Roman"/>
                <w:i/>
                <w:iCs/>
                <w:sz w:val="16"/>
                <w:szCs w:val="16"/>
              </w:rPr>
            </w:pPr>
          </w:p>
        </w:tc>
        <w:tc>
          <w:tcPr>
            <w:tcW w:w="2248" w:type="dxa"/>
            <w:gridSpan w:val="4"/>
            <w:tcBorders>
              <w:top w:val="nil"/>
              <w:left w:val="nil"/>
              <w:bottom w:val="nil"/>
              <w:right w:val="nil"/>
            </w:tcBorders>
            <w:shd w:val="clear" w:color="auto" w:fill="auto"/>
            <w:hideMark/>
          </w:tcPr>
          <w:p w14:paraId="205CE0AC" w14:textId="77777777" w:rsidR="00FA36ED" w:rsidRPr="00C018C3" w:rsidRDefault="00FA36ED" w:rsidP="00FA36ED">
            <w:pPr>
              <w:jc w:val="center"/>
              <w:rPr>
                <w:rFonts w:ascii="Times New Roman" w:eastAsia="Times New Roman" w:hAnsi="Times New Roman" w:cs="Times New Roman"/>
                <w:i/>
                <w:sz w:val="16"/>
                <w:szCs w:val="16"/>
              </w:rPr>
            </w:pPr>
          </w:p>
        </w:tc>
        <w:tc>
          <w:tcPr>
            <w:tcW w:w="1008" w:type="dxa"/>
            <w:gridSpan w:val="2"/>
            <w:tcBorders>
              <w:top w:val="nil"/>
              <w:left w:val="nil"/>
              <w:bottom w:val="nil"/>
              <w:right w:val="nil"/>
            </w:tcBorders>
            <w:shd w:val="clear" w:color="auto" w:fill="auto"/>
            <w:hideMark/>
          </w:tcPr>
          <w:p w14:paraId="2623EF2B" w14:textId="77777777" w:rsidR="00FA36ED" w:rsidRPr="00C018C3" w:rsidRDefault="00FA36ED" w:rsidP="00FA36ED">
            <w:pPr>
              <w:jc w:val="center"/>
              <w:rPr>
                <w:rFonts w:ascii="Times New Roman" w:eastAsia="Times New Roman" w:hAnsi="Times New Roman" w:cs="Times New Roman"/>
                <w:i/>
                <w:sz w:val="16"/>
                <w:szCs w:val="16"/>
              </w:rPr>
            </w:pPr>
          </w:p>
        </w:tc>
        <w:tc>
          <w:tcPr>
            <w:tcW w:w="260" w:type="dxa"/>
            <w:tcBorders>
              <w:top w:val="nil"/>
              <w:left w:val="nil"/>
              <w:bottom w:val="nil"/>
              <w:right w:val="nil"/>
            </w:tcBorders>
            <w:shd w:val="clear" w:color="auto" w:fill="auto"/>
            <w:hideMark/>
          </w:tcPr>
          <w:p w14:paraId="4B9AFF70" w14:textId="77777777" w:rsidR="00FA36ED" w:rsidRPr="00C018C3" w:rsidRDefault="00FA36ED" w:rsidP="00FA36ED">
            <w:pPr>
              <w:jc w:val="center"/>
              <w:rPr>
                <w:rFonts w:ascii="Times New Roman" w:eastAsia="Times New Roman" w:hAnsi="Times New Roman" w:cs="Times New Roman"/>
                <w:i/>
                <w:sz w:val="16"/>
                <w:szCs w:val="16"/>
              </w:rPr>
            </w:pPr>
          </w:p>
        </w:tc>
        <w:tc>
          <w:tcPr>
            <w:tcW w:w="1194" w:type="dxa"/>
            <w:gridSpan w:val="3"/>
            <w:tcBorders>
              <w:top w:val="nil"/>
              <w:left w:val="nil"/>
              <w:bottom w:val="nil"/>
              <w:right w:val="nil"/>
            </w:tcBorders>
            <w:shd w:val="clear" w:color="auto" w:fill="auto"/>
            <w:hideMark/>
          </w:tcPr>
          <w:p w14:paraId="14465C15" w14:textId="77777777" w:rsidR="00FA36ED" w:rsidRPr="00C018C3" w:rsidRDefault="00FA36ED" w:rsidP="00FA36ED">
            <w:pPr>
              <w:jc w:val="center"/>
              <w:rPr>
                <w:rFonts w:ascii="Times New Roman" w:eastAsia="Times New Roman" w:hAnsi="Times New Roman" w:cs="Times New Roman"/>
                <w:i/>
                <w:sz w:val="16"/>
                <w:szCs w:val="16"/>
              </w:rPr>
            </w:pPr>
          </w:p>
        </w:tc>
        <w:tc>
          <w:tcPr>
            <w:tcW w:w="1106" w:type="dxa"/>
            <w:gridSpan w:val="3"/>
            <w:tcBorders>
              <w:top w:val="nil"/>
              <w:left w:val="nil"/>
              <w:bottom w:val="nil"/>
              <w:right w:val="nil"/>
            </w:tcBorders>
            <w:shd w:val="clear" w:color="auto" w:fill="auto"/>
            <w:hideMark/>
          </w:tcPr>
          <w:p w14:paraId="6A4756C9" w14:textId="77777777" w:rsidR="00FA36ED" w:rsidRPr="00C018C3" w:rsidRDefault="00FA36ED" w:rsidP="00FA36ED">
            <w:pPr>
              <w:jc w:val="center"/>
              <w:rPr>
                <w:rFonts w:ascii="Times New Roman" w:eastAsia="Times New Roman" w:hAnsi="Times New Roman" w:cs="Times New Roman"/>
                <w:i/>
                <w:sz w:val="16"/>
                <w:szCs w:val="16"/>
              </w:rPr>
            </w:pPr>
          </w:p>
        </w:tc>
      </w:tr>
      <w:tr w:rsidR="00FA36ED" w:rsidRPr="00C018C3" w14:paraId="1C9F1821" w14:textId="77777777" w:rsidTr="006F4F7E">
        <w:trPr>
          <w:trHeight w:val="255"/>
        </w:trPr>
        <w:tc>
          <w:tcPr>
            <w:tcW w:w="4230" w:type="dxa"/>
            <w:gridSpan w:val="6"/>
            <w:tcBorders>
              <w:top w:val="nil"/>
              <w:left w:val="nil"/>
              <w:bottom w:val="nil"/>
              <w:right w:val="nil"/>
            </w:tcBorders>
            <w:shd w:val="clear" w:color="auto" w:fill="auto"/>
            <w:noWrap/>
            <w:vAlign w:val="bottom"/>
            <w:hideMark/>
          </w:tcPr>
          <w:p w14:paraId="24DD5C4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Составлен(а) в текущем (базисном) уровне цен</w:t>
            </w:r>
          </w:p>
        </w:tc>
        <w:tc>
          <w:tcPr>
            <w:tcW w:w="1436" w:type="dxa"/>
            <w:tcBorders>
              <w:top w:val="nil"/>
              <w:left w:val="nil"/>
              <w:bottom w:val="single" w:sz="4" w:space="0" w:color="auto"/>
              <w:right w:val="nil"/>
            </w:tcBorders>
            <w:shd w:val="clear" w:color="auto" w:fill="auto"/>
            <w:noWrap/>
            <w:vAlign w:val="center"/>
            <w:hideMark/>
          </w:tcPr>
          <w:p w14:paraId="5B299CFB"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985" w:type="dxa"/>
            <w:gridSpan w:val="4"/>
            <w:tcBorders>
              <w:top w:val="nil"/>
              <w:left w:val="nil"/>
              <w:bottom w:val="nil"/>
              <w:right w:val="nil"/>
            </w:tcBorders>
            <w:shd w:val="clear" w:color="auto" w:fill="auto"/>
            <w:noWrap/>
            <w:vAlign w:val="bottom"/>
            <w:hideMark/>
          </w:tcPr>
          <w:p w14:paraId="667821D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103" w:type="dxa"/>
            <w:gridSpan w:val="2"/>
            <w:tcBorders>
              <w:top w:val="nil"/>
              <w:left w:val="nil"/>
              <w:bottom w:val="nil"/>
              <w:right w:val="nil"/>
            </w:tcBorders>
            <w:shd w:val="clear" w:color="auto" w:fill="auto"/>
            <w:noWrap/>
            <w:vAlign w:val="center"/>
            <w:hideMark/>
          </w:tcPr>
          <w:p w14:paraId="29B670EC" w14:textId="77777777" w:rsidR="00FA36ED" w:rsidRPr="00C018C3" w:rsidRDefault="00FA36ED" w:rsidP="00FA36ED">
            <w:pPr>
              <w:jc w:val="center"/>
              <w:rPr>
                <w:rFonts w:ascii="Times New Roman" w:eastAsia="Times New Roman" w:hAnsi="Times New Roman" w:cs="Times New Roman"/>
                <w:i/>
                <w:iCs/>
                <w:sz w:val="18"/>
                <w:szCs w:val="18"/>
              </w:rPr>
            </w:pPr>
          </w:p>
        </w:tc>
        <w:tc>
          <w:tcPr>
            <w:tcW w:w="2248" w:type="dxa"/>
            <w:gridSpan w:val="4"/>
            <w:tcBorders>
              <w:top w:val="nil"/>
              <w:left w:val="nil"/>
              <w:bottom w:val="nil"/>
              <w:right w:val="nil"/>
            </w:tcBorders>
            <w:shd w:val="clear" w:color="auto" w:fill="auto"/>
            <w:hideMark/>
          </w:tcPr>
          <w:p w14:paraId="5716DC55" w14:textId="77777777" w:rsidR="00FA36ED" w:rsidRPr="00C018C3" w:rsidRDefault="00FA36ED" w:rsidP="00FA36ED">
            <w:pPr>
              <w:jc w:val="center"/>
              <w:rPr>
                <w:rFonts w:ascii="Times New Roman" w:eastAsia="Times New Roman" w:hAnsi="Times New Roman" w:cs="Times New Roman"/>
                <w:sz w:val="18"/>
                <w:szCs w:val="18"/>
              </w:rPr>
            </w:pPr>
          </w:p>
        </w:tc>
        <w:tc>
          <w:tcPr>
            <w:tcW w:w="1008" w:type="dxa"/>
            <w:gridSpan w:val="2"/>
            <w:tcBorders>
              <w:top w:val="nil"/>
              <w:left w:val="nil"/>
              <w:bottom w:val="nil"/>
              <w:right w:val="nil"/>
            </w:tcBorders>
            <w:shd w:val="clear" w:color="auto" w:fill="auto"/>
            <w:hideMark/>
          </w:tcPr>
          <w:p w14:paraId="230F977A" w14:textId="77777777" w:rsidR="00FA36ED" w:rsidRPr="00C018C3" w:rsidRDefault="00FA36ED" w:rsidP="00FA36ED">
            <w:pPr>
              <w:jc w:val="center"/>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hideMark/>
          </w:tcPr>
          <w:p w14:paraId="2832DAB2" w14:textId="77777777" w:rsidR="00FA36ED" w:rsidRPr="00C018C3" w:rsidRDefault="00FA36ED" w:rsidP="00FA36ED">
            <w:pPr>
              <w:jc w:val="center"/>
              <w:rPr>
                <w:rFonts w:ascii="Times New Roman" w:eastAsia="Times New Roman" w:hAnsi="Times New Roman" w:cs="Times New Roman"/>
                <w:sz w:val="18"/>
                <w:szCs w:val="18"/>
              </w:rPr>
            </w:pPr>
          </w:p>
        </w:tc>
        <w:tc>
          <w:tcPr>
            <w:tcW w:w="1194" w:type="dxa"/>
            <w:gridSpan w:val="3"/>
            <w:tcBorders>
              <w:top w:val="nil"/>
              <w:left w:val="nil"/>
              <w:bottom w:val="nil"/>
              <w:right w:val="nil"/>
            </w:tcBorders>
            <w:shd w:val="clear" w:color="auto" w:fill="auto"/>
            <w:hideMark/>
          </w:tcPr>
          <w:p w14:paraId="41FC9B0E" w14:textId="77777777" w:rsidR="00FA36ED" w:rsidRPr="00C018C3" w:rsidRDefault="00FA36ED" w:rsidP="00FA36ED">
            <w:pPr>
              <w:jc w:val="center"/>
              <w:rPr>
                <w:rFonts w:ascii="Times New Roman" w:eastAsia="Times New Roman" w:hAnsi="Times New Roman" w:cs="Times New Roman"/>
                <w:sz w:val="18"/>
                <w:szCs w:val="18"/>
              </w:rPr>
            </w:pPr>
          </w:p>
        </w:tc>
        <w:tc>
          <w:tcPr>
            <w:tcW w:w="1106" w:type="dxa"/>
            <w:gridSpan w:val="3"/>
            <w:tcBorders>
              <w:top w:val="nil"/>
              <w:left w:val="nil"/>
              <w:bottom w:val="nil"/>
              <w:right w:val="nil"/>
            </w:tcBorders>
            <w:shd w:val="clear" w:color="auto" w:fill="auto"/>
            <w:hideMark/>
          </w:tcPr>
          <w:p w14:paraId="12D5515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0EE1305" w14:textId="77777777" w:rsidTr="006F4F7E">
        <w:trPr>
          <w:trHeight w:val="255"/>
        </w:trPr>
        <w:tc>
          <w:tcPr>
            <w:tcW w:w="3985" w:type="dxa"/>
            <w:gridSpan w:val="5"/>
            <w:tcBorders>
              <w:top w:val="nil"/>
              <w:left w:val="nil"/>
              <w:bottom w:val="nil"/>
              <w:right w:val="nil"/>
            </w:tcBorders>
            <w:shd w:val="clear" w:color="auto" w:fill="auto"/>
            <w:noWrap/>
            <w:vAlign w:val="bottom"/>
            <w:hideMark/>
          </w:tcPr>
          <w:p w14:paraId="1E6D7E6F" w14:textId="77777777" w:rsidR="00FA36ED" w:rsidRPr="00C018C3" w:rsidRDefault="00FA36ED" w:rsidP="00FA36ED">
            <w:pPr>
              <w:rPr>
                <w:rFonts w:ascii="Times New Roman" w:eastAsia="Times New Roman" w:hAnsi="Times New Roman" w:cs="Times New Roman"/>
                <w:b/>
                <w:bCs/>
                <w:sz w:val="18"/>
                <w:szCs w:val="18"/>
              </w:rPr>
            </w:pPr>
          </w:p>
        </w:tc>
        <w:tc>
          <w:tcPr>
            <w:tcW w:w="1791" w:type="dxa"/>
            <w:gridSpan w:val="3"/>
            <w:tcBorders>
              <w:top w:val="nil"/>
              <w:left w:val="nil"/>
              <w:bottom w:val="nil"/>
              <w:right w:val="nil"/>
            </w:tcBorders>
            <w:shd w:val="clear" w:color="auto" w:fill="auto"/>
            <w:noWrap/>
            <w:vAlign w:val="bottom"/>
            <w:hideMark/>
          </w:tcPr>
          <w:p w14:paraId="699836FF" w14:textId="77777777" w:rsidR="00FA36ED" w:rsidRPr="00C018C3" w:rsidRDefault="00FA36ED" w:rsidP="00FA36ED">
            <w:pPr>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center"/>
            <w:hideMark/>
          </w:tcPr>
          <w:p w14:paraId="0F82CA34" w14:textId="77777777" w:rsidR="00FA36ED" w:rsidRPr="00C018C3" w:rsidRDefault="00FA36ED" w:rsidP="00FA36ED">
            <w:pPr>
              <w:rPr>
                <w:rFonts w:ascii="Times New Roman" w:eastAsia="Times New Roman" w:hAnsi="Times New Roman" w:cs="Times New Roman"/>
                <w:sz w:val="18"/>
                <w:szCs w:val="18"/>
              </w:rPr>
            </w:pPr>
          </w:p>
        </w:tc>
        <w:tc>
          <w:tcPr>
            <w:tcW w:w="1639" w:type="dxa"/>
            <w:gridSpan w:val="2"/>
            <w:tcBorders>
              <w:top w:val="nil"/>
              <w:left w:val="nil"/>
              <w:bottom w:val="nil"/>
              <w:right w:val="nil"/>
            </w:tcBorders>
            <w:shd w:val="clear" w:color="auto" w:fill="auto"/>
            <w:noWrap/>
            <w:vAlign w:val="bottom"/>
            <w:hideMark/>
          </w:tcPr>
          <w:p w14:paraId="2793E025" w14:textId="77777777" w:rsidR="00FA36ED" w:rsidRPr="00C018C3" w:rsidRDefault="00FA36ED" w:rsidP="00FA36ED">
            <w:pPr>
              <w:rPr>
                <w:rFonts w:ascii="Times New Roman" w:eastAsia="Times New Roman" w:hAnsi="Times New Roman" w:cs="Times New Roman"/>
                <w:sz w:val="18"/>
                <w:szCs w:val="18"/>
              </w:rPr>
            </w:pPr>
          </w:p>
        </w:tc>
        <w:tc>
          <w:tcPr>
            <w:tcW w:w="1103" w:type="dxa"/>
            <w:gridSpan w:val="2"/>
            <w:tcBorders>
              <w:top w:val="nil"/>
              <w:left w:val="nil"/>
              <w:bottom w:val="nil"/>
              <w:right w:val="nil"/>
            </w:tcBorders>
            <w:shd w:val="clear" w:color="auto" w:fill="auto"/>
            <w:noWrap/>
            <w:vAlign w:val="center"/>
            <w:hideMark/>
          </w:tcPr>
          <w:p w14:paraId="6F0AA835" w14:textId="77777777" w:rsidR="00FA36ED" w:rsidRPr="00C018C3" w:rsidRDefault="00FA36ED" w:rsidP="00FA36ED">
            <w:pPr>
              <w:jc w:val="center"/>
              <w:rPr>
                <w:rFonts w:ascii="Times New Roman" w:eastAsia="Times New Roman" w:hAnsi="Times New Roman" w:cs="Times New Roman"/>
                <w:i/>
                <w:iCs/>
                <w:sz w:val="18"/>
                <w:szCs w:val="18"/>
              </w:rPr>
            </w:pPr>
          </w:p>
        </w:tc>
        <w:tc>
          <w:tcPr>
            <w:tcW w:w="2248" w:type="dxa"/>
            <w:gridSpan w:val="4"/>
            <w:tcBorders>
              <w:top w:val="nil"/>
              <w:left w:val="nil"/>
              <w:bottom w:val="nil"/>
              <w:right w:val="nil"/>
            </w:tcBorders>
            <w:shd w:val="clear" w:color="auto" w:fill="auto"/>
            <w:hideMark/>
          </w:tcPr>
          <w:p w14:paraId="06E3DF03" w14:textId="77777777" w:rsidR="00FA36ED" w:rsidRPr="00C018C3" w:rsidRDefault="00FA36ED" w:rsidP="00FA36ED">
            <w:pPr>
              <w:jc w:val="center"/>
              <w:rPr>
                <w:rFonts w:ascii="Times New Roman" w:eastAsia="Times New Roman" w:hAnsi="Times New Roman" w:cs="Times New Roman"/>
                <w:sz w:val="18"/>
                <w:szCs w:val="18"/>
              </w:rPr>
            </w:pPr>
          </w:p>
        </w:tc>
        <w:tc>
          <w:tcPr>
            <w:tcW w:w="1008" w:type="dxa"/>
            <w:gridSpan w:val="2"/>
            <w:tcBorders>
              <w:top w:val="nil"/>
              <w:left w:val="nil"/>
              <w:bottom w:val="nil"/>
              <w:right w:val="nil"/>
            </w:tcBorders>
            <w:shd w:val="clear" w:color="auto" w:fill="auto"/>
            <w:hideMark/>
          </w:tcPr>
          <w:p w14:paraId="6EEF1CFA" w14:textId="77777777" w:rsidR="00FA36ED" w:rsidRPr="00C018C3" w:rsidRDefault="00FA36ED" w:rsidP="00FA36ED">
            <w:pPr>
              <w:jc w:val="center"/>
              <w:rPr>
                <w:rFonts w:ascii="Times New Roman" w:eastAsia="Times New Roman" w:hAnsi="Times New Roman" w:cs="Times New Roman"/>
                <w:sz w:val="18"/>
                <w:szCs w:val="18"/>
              </w:rPr>
            </w:pPr>
          </w:p>
        </w:tc>
        <w:tc>
          <w:tcPr>
            <w:tcW w:w="260" w:type="dxa"/>
            <w:tcBorders>
              <w:top w:val="nil"/>
              <w:left w:val="nil"/>
              <w:right w:val="nil"/>
            </w:tcBorders>
            <w:shd w:val="clear" w:color="auto" w:fill="auto"/>
            <w:hideMark/>
          </w:tcPr>
          <w:p w14:paraId="66378713" w14:textId="77777777" w:rsidR="00FA36ED" w:rsidRPr="00C018C3" w:rsidRDefault="00FA36ED" w:rsidP="00FA36ED">
            <w:pPr>
              <w:jc w:val="center"/>
              <w:rPr>
                <w:rFonts w:ascii="Times New Roman" w:eastAsia="Times New Roman" w:hAnsi="Times New Roman" w:cs="Times New Roman"/>
                <w:sz w:val="18"/>
                <w:szCs w:val="18"/>
              </w:rPr>
            </w:pPr>
          </w:p>
        </w:tc>
        <w:tc>
          <w:tcPr>
            <w:tcW w:w="1194" w:type="dxa"/>
            <w:gridSpan w:val="3"/>
            <w:tcBorders>
              <w:top w:val="nil"/>
              <w:left w:val="nil"/>
              <w:right w:val="nil"/>
            </w:tcBorders>
            <w:shd w:val="clear" w:color="auto" w:fill="auto"/>
            <w:hideMark/>
          </w:tcPr>
          <w:p w14:paraId="7B45BF3D" w14:textId="77777777" w:rsidR="00FA36ED" w:rsidRPr="00C018C3" w:rsidRDefault="00FA36ED" w:rsidP="00FA36ED">
            <w:pPr>
              <w:jc w:val="center"/>
              <w:rPr>
                <w:rFonts w:ascii="Times New Roman" w:eastAsia="Times New Roman" w:hAnsi="Times New Roman" w:cs="Times New Roman"/>
                <w:sz w:val="18"/>
                <w:szCs w:val="18"/>
              </w:rPr>
            </w:pPr>
          </w:p>
        </w:tc>
        <w:tc>
          <w:tcPr>
            <w:tcW w:w="1106" w:type="dxa"/>
            <w:gridSpan w:val="3"/>
            <w:tcBorders>
              <w:top w:val="nil"/>
              <w:left w:val="nil"/>
              <w:bottom w:val="nil"/>
              <w:right w:val="nil"/>
            </w:tcBorders>
            <w:shd w:val="clear" w:color="auto" w:fill="auto"/>
            <w:hideMark/>
          </w:tcPr>
          <w:p w14:paraId="3DC6711C"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C5244BD" w14:textId="77777777" w:rsidTr="006F4F7E">
        <w:trPr>
          <w:trHeight w:val="255"/>
        </w:trPr>
        <w:tc>
          <w:tcPr>
            <w:tcW w:w="2027" w:type="dxa"/>
            <w:gridSpan w:val="3"/>
            <w:tcBorders>
              <w:top w:val="nil"/>
              <w:left w:val="nil"/>
              <w:bottom w:val="nil"/>
              <w:right w:val="nil"/>
            </w:tcBorders>
            <w:shd w:val="clear" w:color="auto" w:fill="auto"/>
            <w:noWrap/>
            <w:vAlign w:val="bottom"/>
            <w:hideMark/>
          </w:tcPr>
          <w:p w14:paraId="485C641C"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Сметная стоимость</w:t>
            </w:r>
          </w:p>
        </w:tc>
        <w:tc>
          <w:tcPr>
            <w:tcW w:w="3639" w:type="dxa"/>
            <w:gridSpan w:val="4"/>
            <w:tcBorders>
              <w:top w:val="nil"/>
              <w:left w:val="nil"/>
              <w:bottom w:val="single" w:sz="4" w:space="0" w:color="auto"/>
              <w:right w:val="nil"/>
            </w:tcBorders>
            <w:shd w:val="clear" w:color="auto" w:fill="auto"/>
            <w:noWrap/>
            <w:vAlign w:val="center"/>
            <w:hideMark/>
          </w:tcPr>
          <w:p w14:paraId="1B794FFB"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85" w:type="dxa"/>
            <w:gridSpan w:val="4"/>
            <w:tcBorders>
              <w:top w:val="nil"/>
              <w:left w:val="nil"/>
              <w:bottom w:val="nil"/>
              <w:right w:val="nil"/>
            </w:tcBorders>
            <w:shd w:val="clear" w:color="auto" w:fill="auto"/>
            <w:hideMark/>
          </w:tcPr>
          <w:p w14:paraId="17FE0BE7"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103" w:type="dxa"/>
            <w:gridSpan w:val="2"/>
            <w:tcBorders>
              <w:top w:val="nil"/>
              <w:left w:val="nil"/>
              <w:bottom w:val="nil"/>
              <w:right w:val="nil"/>
            </w:tcBorders>
            <w:shd w:val="clear" w:color="auto" w:fill="auto"/>
            <w:noWrap/>
            <w:vAlign w:val="center"/>
            <w:hideMark/>
          </w:tcPr>
          <w:p w14:paraId="081B6DD8"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256" w:type="dxa"/>
            <w:gridSpan w:val="6"/>
            <w:tcBorders>
              <w:top w:val="nil"/>
              <w:left w:val="nil"/>
              <w:bottom w:val="nil"/>
              <w:right w:val="nil"/>
            </w:tcBorders>
            <w:shd w:val="clear" w:color="auto" w:fill="auto"/>
            <w:noWrap/>
            <w:hideMark/>
          </w:tcPr>
          <w:p w14:paraId="1F51B18A" w14:textId="77777777" w:rsidR="00FA36ED" w:rsidRPr="00C018C3" w:rsidRDefault="00FA36ED" w:rsidP="00FA36ED">
            <w:pPr>
              <w:rPr>
                <w:rFonts w:ascii="Times New Roman" w:eastAsia="Times New Roman" w:hAnsi="Times New Roman" w:cs="Times New Roman"/>
                <w:sz w:val="18"/>
                <w:szCs w:val="18"/>
              </w:rPr>
            </w:pPr>
          </w:p>
        </w:tc>
        <w:tc>
          <w:tcPr>
            <w:tcW w:w="260" w:type="dxa"/>
            <w:tcBorders>
              <w:top w:val="nil"/>
              <w:left w:val="nil"/>
              <w:right w:val="nil"/>
            </w:tcBorders>
            <w:shd w:val="clear" w:color="auto" w:fill="auto"/>
            <w:noWrap/>
            <w:vAlign w:val="bottom"/>
            <w:hideMark/>
          </w:tcPr>
          <w:p w14:paraId="1C14CC3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94" w:type="dxa"/>
            <w:gridSpan w:val="3"/>
            <w:tcBorders>
              <w:top w:val="nil"/>
              <w:left w:val="nil"/>
              <w:right w:val="nil"/>
            </w:tcBorders>
            <w:shd w:val="clear" w:color="auto" w:fill="auto"/>
            <w:noWrap/>
            <w:vAlign w:val="bottom"/>
            <w:hideMark/>
          </w:tcPr>
          <w:p w14:paraId="64EAD54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06" w:type="dxa"/>
            <w:gridSpan w:val="3"/>
            <w:tcBorders>
              <w:top w:val="nil"/>
              <w:left w:val="nil"/>
              <w:bottom w:val="nil"/>
              <w:right w:val="nil"/>
            </w:tcBorders>
            <w:shd w:val="clear" w:color="auto" w:fill="auto"/>
          </w:tcPr>
          <w:p w14:paraId="2004342C"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57C34782" w14:textId="77777777" w:rsidTr="006F4F7E">
        <w:trPr>
          <w:trHeight w:val="255"/>
        </w:trPr>
        <w:tc>
          <w:tcPr>
            <w:tcW w:w="925" w:type="dxa"/>
            <w:tcBorders>
              <w:top w:val="nil"/>
              <w:left w:val="nil"/>
              <w:bottom w:val="nil"/>
              <w:right w:val="nil"/>
            </w:tcBorders>
            <w:shd w:val="clear" w:color="auto" w:fill="auto"/>
            <w:noWrap/>
            <w:vAlign w:val="bottom"/>
            <w:hideMark/>
          </w:tcPr>
          <w:p w14:paraId="5B23EECF" w14:textId="77777777" w:rsidR="00FA36ED" w:rsidRPr="00C018C3" w:rsidRDefault="00FA36ED" w:rsidP="00FA36ED">
            <w:pPr>
              <w:rPr>
                <w:rFonts w:ascii="Times New Roman" w:eastAsia="Times New Roman" w:hAnsi="Times New Roman" w:cs="Times New Roman"/>
                <w:sz w:val="18"/>
                <w:szCs w:val="18"/>
              </w:rPr>
            </w:pPr>
          </w:p>
        </w:tc>
        <w:tc>
          <w:tcPr>
            <w:tcW w:w="2737" w:type="dxa"/>
            <w:gridSpan w:val="3"/>
            <w:tcBorders>
              <w:top w:val="nil"/>
              <w:left w:val="nil"/>
              <w:bottom w:val="nil"/>
              <w:right w:val="nil"/>
            </w:tcBorders>
            <w:shd w:val="clear" w:color="auto" w:fill="auto"/>
            <w:noWrap/>
            <w:vAlign w:val="bottom"/>
            <w:hideMark/>
          </w:tcPr>
          <w:p w14:paraId="0C8D6779" w14:textId="77777777" w:rsidR="00FA36ED" w:rsidRPr="00C018C3" w:rsidRDefault="00FA36ED" w:rsidP="00FA36ED">
            <w:pP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в том числе:</w:t>
            </w:r>
          </w:p>
        </w:tc>
        <w:tc>
          <w:tcPr>
            <w:tcW w:w="2004" w:type="dxa"/>
            <w:gridSpan w:val="3"/>
            <w:tcBorders>
              <w:top w:val="nil"/>
              <w:left w:val="nil"/>
              <w:bottom w:val="nil"/>
              <w:right w:val="nil"/>
            </w:tcBorders>
            <w:shd w:val="clear" w:color="auto" w:fill="auto"/>
            <w:noWrap/>
            <w:vAlign w:val="center"/>
            <w:hideMark/>
          </w:tcPr>
          <w:p w14:paraId="27C7527E" w14:textId="77777777" w:rsidR="00FA36ED" w:rsidRPr="00C018C3" w:rsidRDefault="00FA36ED" w:rsidP="00FA36ED">
            <w:pPr>
              <w:rPr>
                <w:rFonts w:ascii="Times New Roman" w:eastAsia="Times New Roman" w:hAnsi="Times New Roman" w:cs="Times New Roman"/>
                <w:sz w:val="18"/>
                <w:szCs w:val="18"/>
              </w:rPr>
            </w:pPr>
          </w:p>
        </w:tc>
        <w:tc>
          <w:tcPr>
            <w:tcW w:w="1985" w:type="dxa"/>
            <w:gridSpan w:val="4"/>
            <w:tcBorders>
              <w:top w:val="nil"/>
              <w:left w:val="nil"/>
              <w:bottom w:val="nil"/>
              <w:right w:val="nil"/>
            </w:tcBorders>
            <w:shd w:val="clear" w:color="auto" w:fill="auto"/>
            <w:noWrap/>
            <w:vAlign w:val="bottom"/>
            <w:hideMark/>
          </w:tcPr>
          <w:p w14:paraId="24B474D5" w14:textId="77777777" w:rsidR="00FA36ED" w:rsidRPr="00C018C3" w:rsidRDefault="00FA36ED" w:rsidP="00FA36ED">
            <w:pPr>
              <w:rPr>
                <w:rFonts w:ascii="Times New Roman" w:eastAsia="Times New Roman" w:hAnsi="Times New Roman" w:cs="Times New Roman"/>
                <w:sz w:val="18"/>
                <w:szCs w:val="18"/>
              </w:rPr>
            </w:pPr>
          </w:p>
        </w:tc>
        <w:tc>
          <w:tcPr>
            <w:tcW w:w="1103" w:type="dxa"/>
            <w:gridSpan w:val="2"/>
            <w:tcBorders>
              <w:top w:val="nil"/>
              <w:left w:val="nil"/>
              <w:bottom w:val="nil"/>
              <w:right w:val="nil"/>
            </w:tcBorders>
            <w:shd w:val="clear" w:color="auto" w:fill="auto"/>
            <w:noWrap/>
            <w:vAlign w:val="center"/>
            <w:hideMark/>
          </w:tcPr>
          <w:p w14:paraId="39F2C6AD" w14:textId="77777777" w:rsidR="00FA36ED" w:rsidRPr="00C018C3" w:rsidRDefault="00FA36ED" w:rsidP="00FA36ED">
            <w:pPr>
              <w:jc w:val="center"/>
              <w:rPr>
                <w:rFonts w:ascii="Times New Roman" w:eastAsia="Times New Roman" w:hAnsi="Times New Roman" w:cs="Times New Roman"/>
                <w:i/>
                <w:iCs/>
                <w:sz w:val="18"/>
                <w:szCs w:val="18"/>
              </w:rPr>
            </w:pPr>
          </w:p>
        </w:tc>
        <w:tc>
          <w:tcPr>
            <w:tcW w:w="2248" w:type="dxa"/>
            <w:gridSpan w:val="4"/>
            <w:tcBorders>
              <w:top w:val="nil"/>
              <w:left w:val="nil"/>
              <w:bottom w:val="nil"/>
              <w:right w:val="nil"/>
            </w:tcBorders>
            <w:shd w:val="clear" w:color="auto" w:fill="auto"/>
            <w:noWrap/>
          </w:tcPr>
          <w:p w14:paraId="31BCB6A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Средства на оплату труда рабочих</w:t>
            </w:r>
          </w:p>
        </w:tc>
        <w:tc>
          <w:tcPr>
            <w:tcW w:w="1008" w:type="dxa"/>
            <w:gridSpan w:val="2"/>
            <w:tcBorders>
              <w:top w:val="nil"/>
              <w:left w:val="nil"/>
              <w:bottom w:val="single" w:sz="4" w:space="0" w:color="auto"/>
              <w:right w:val="nil"/>
            </w:tcBorders>
            <w:shd w:val="clear" w:color="auto" w:fill="auto"/>
            <w:noWrap/>
            <w:vAlign w:val="bottom"/>
          </w:tcPr>
          <w:p w14:paraId="2FB75240" w14:textId="77777777" w:rsidR="00FA36ED" w:rsidRPr="00C018C3" w:rsidRDefault="00FA36ED" w:rsidP="00FA36ED">
            <w:pPr>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tcPr>
          <w:p w14:paraId="26DB1C38" w14:textId="77777777" w:rsidR="00FA36ED" w:rsidRPr="00C018C3" w:rsidRDefault="00FA36ED" w:rsidP="00FA36ED">
            <w:pPr>
              <w:rPr>
                <w:rFonts w:ascii="Times New Roman" w:eastAsia="Times New Roman" w:hAnsi="Times New Roman" w:cs="Times New Roman"/>
                <w:sz w:val="18"/>
                <w:szCs w:val="18"/>
              </w:rPr>
            </w:pPr>
          </w:p>
        </w:tc>
        <w:tc>
          <w:tcPr>
            <w:tcW w:w="1194" w:type="dxa"/>
            <w:gridSpan w:val="3"/>
            <w:tcBorders>
              <w:left w:val="nil"/>
              <w:right w:val="nil"/>
            </w:tcBorders>
            <w:shd w:val="clear" w:color="auto" w:fill="auto"/>
            <w:noWrap/>
            <w:vAlign w:val="bottom"/>
          </w:tcPr>
          <w:p w14:paraId="3ED6684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w:t>
            </w:r>
          </w:p>
        </w:tc>
        <w:tc>
          <w:tcPr>
            <w:tcW w:w="1106" w:type="dxa"/>
            <w:gridSpan w:val="3"/>
            <w:tcBorders>
              <w:top w:val="nil"/>
              <w:left w:val="nil"/>
              <w:bottom w:val="nil"/>
              <w:right w:val="nil"/>
            </w:tcBorders>
            <w:shd w:val="clear" w:color="auto" w:fill="auto"/>
            <w:noWrap/>
            <w:vAlign w:val="bottom"/>
          </w:tcPr>
          <w:p w14:paraId="426C81FB"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r>
      <w:tr w:rsidR="00FA36ED" w:rsidRPr="00C018C3" w14:paraId="75B2BD1D" w14:textId="77777777" w:rsidTr="006F4F7E">
        <w:trPr>
          <w:trHeight w:val="255"/>
        </w:trPr>
        <w:tc>
          <w:tcPr>
            <w:tcW w:w="925" w:type="dxa"/>
            <w:tcBorders>
              <w:top w:val="nil"/>
              <w:left w:val="nil"/>
              <w:bottom w:val="nil"/>
              <w:right w:val="nil"/>
            </w:tcBorders>
            <w:shd w:val="clear" w:color="auto" w:fill="auto"/>
            <w:noWrap/>
            <w:vAlign w:val="bottom"/>
            <w:hideMark/>
          </w:tcPr>
          <w:p w14:paraId="799B3172" w14:textId="77777777" w:rsidR="00FA36ED" w:rsidRPr="00C018C3" w:rsidRDefault="00FA36ED" w:rsidP="00FA36ED">
            <w:pPr>
              <w:rPr>
                <w:rFonts w:ascii="Times New Roman" w:eastAsia="Times New Roman" w:hAnsi="Times New Roman" w:cs="Times New Roman"/>
                <w:sz w:val="18"/>
                <w:szCs w:val="18"/>
              </w:rPr>
            </w:pPr>
          </w:p>
        </w:tc>
        <w:tc>
          <w:tcPr>
            <w:tcW w:w="2737" w:type="dxa"/>
            <w:gridSpan w:val="3"/>
            <w:tcBorders>
              <w:top w:val="nil"/>
              <w:left w:val="nil"/>
              <w:bottom w:val="nil"/>
              <w:right w:val="nil"/>
            </w:tcBorders>
            <w:shd w:val="clear" w:color="auto" w:fill="auto"/>
            <w:noWrap/>
            <w:vAlign w:val="bottom"/>
            <w:hideMark/>
          </w:tcPr>
          <w:p w14:paraId="51C4DFD8"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строительных работ</w:t>
            </w:r>
          </w:p>
        </w:tc>
        <w:tc>
          <w:tcPr>
            <w:tcW w:w="2004" w:type="dxa"/>
            <w:gridSpan w:val="3"/>
            <w:tcBorders>
              <w:top w:val="nil"/>
              <w:left w:val="nil"/>
              <w:bottom w:val="single" w:sz="4" w:space="0" w:color="auto"/>
              <w:right w:val="nil"/>
            </w:tcBorders>
            <w:shd w:val="clear" w:color="auto" w:fill="auto"/>
            <w:noWrap/>
            <w:vAlign w:val="center"/>
            <w:hideMark/>
          </w:tcPr>
          <w:p w14:paraId="08CC3E02"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85" w:type="dxa"/>
            <w:gridSpan w:val="4"/>
            <w:tcBorders>
              <w:top w:val="nil"/>
              <w:left w:val="nil"/>
              <w:bottom w:val="nil"/>
              <w:right w:val="nil"/>
            </w:tcBorders>
            <w:shd w:val="clear" w:color="auto" w:fill="auto"/>
            <w:hideMark/>
          </w:tcPr>
          <w:p w14:paraId="1E7392B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103" w:type="dxa"/>
            <w:gridSpan w:val="2"/>
            <w:tcBorders>
              <w:top w:val="nil"/>
              <w:left w:val="nil"/>
              <w:bottom w:val="nil"/>
              <w:right w:val="nil"/>
            </w:tcBorders>
            <w:shd w:val="clear" w:color="auto" w:fill="auto"/>
            <w:noWrap/>
            <w:vAlign w:val="center"/>
            <w:hideMark/>
          </w:tcPr>
          <w:p w14:paraId="52D054F7"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256" w:type="dxa"/>
            <w:gridSpan w:val="6"/>
            <w:tcBorders>
              <w:top w:val="nil"/>
              <w:left w:val="nil"/>
              <w:bottom w:val="nil"/>
              <w:right w:val="nil"/>
            </w:tcBorders>
            <w:shd w:val="clear" w:color="auto" w:fill="auto"/>
            <w:noWrap/>
          </w:tcPr>
          <w:p w14:paraId="1D58637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рабочих</w:t>
            </w:r>
          </w:p>
        </w:tc>
        <w:tc>
          <w:tcPr>
            <w:tcW w:w="260" w:type="dxa"/>
            <w:tcBorders>
              <w:top w:val="nil"/>
              <w:left w:val="nil"/>
              <w:right w:val="nil"/>
            </w:tcBorders>
            <w:shd w:val="clear" w:color="auto" w:fill="auto"/>
            <w:noWrap/>
            <w:vAlign w:val="bottom"/>
          </w:tcPr>
          <w:p w14:paraId="62EBCC7A" w14:textId="77777777" w:rsidR="00FA36ED" w:rsidRPr="00C018C3" w:rsidRDefault="00FA36ED" w:rsidP="00FA36ED">
            <w:pPr>
              <w:rPr>
                <w:rFonts w:ascii="Times New Roman" w:eastAsia="Times New Roman" w:hAnsi="Times New Roman" w:cs="Times New Roman"/>
                <w:sz w:val="18"/>
                <w:szCs w:val="18"/>
              </w:rPr>
            </w:pPr>
          </w:p>
        </w:tc>
        <w:tc>
          <w:tcPr>
            <w:tcW w:w="1194" w:type="dxa"/>
            <w:gridSpan w:val="3"/>
            <w:tcBorders>
              <w:left w:val="nil"/>
              <w:bottom w:val="single" w:sz="4" w:space="0" w:color="auto"/>
              <w:right w:val="nil"/>
            </w:tcBorders>
            <w:shd w:val="clear" w:color="auto" w:fill="auto"/>
            <w:noWrap/>
            <w:vAlign w:val="bottom"/>
          </w:tcPr>
          <w:p w14:paraId="0B1049C7" w14:textId="77777777" w:rsidR="00FA36ED" w:rsidRPr="00C018C3" w:rsidRDefault="00FA36ED" w:rsidP="00FA36ED">
            <w:pPr>
              <w:rPr>
                <w:rFonts w:ascii="Times New Roman" w:eastAsia="Times New Roman" w:hAnsi="Times New Roman" w:cs="Times New Roman"/>
                <w:sz w:val="18"/>
                <w:szCs w:val="18"/>
              </w:rPr>
            </w:pPr>
          </w:p>
        </w:tc>
        <w:tc>
          <w:tcPr>
            <w:tcW w:w="1106" w:type="dxa"/>
            <w:gridSpan w:val="3"/>
            <w:tcBorders>
              <w:top w:val="nil"/>
              <w:left w:val="nil"/>
              <w:bottom w:val="nil"/>
              <w:right w:val="nil"/>
            </w:tcBorders>
            <w:shd w:val="clear" w:color="auto" w:fill="auto"/>
          </w:tcPr>
          <w:p w14:paraId="0AEB088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r>
      <w:tr w:rsidR="00FA36ED" w:rsidRPr="00C018C3" w14:paraId="5D4CB31E" w14:textId="77777777" w:rsidTr="006F4F7E">
        <w:trPr>
          <w:trHeight w:val="255"/>
        </w:trPr>
        <w:tc>
          <w:tcPr>
            <w:tcW w:w="925" w:type="dxa"/>
            <w:tcBorders>
              <w:top w:val="nil"/>
              <w:left w:val="nil"/>
              <w:bottom w:val="nil"/>
              <w:right w:val="nil"/>
            </w:tcBorders>
            <w:shd w:val="clear" w:color="auto" w:fill="auto"/>
            <w:noWrap/>
            <w:vAlign w:val="bottom"/>
            <w:hideMark/>
          </w:tcPr>
          <w:p w14:paraId="650E09D4" w14:textId="77777777" w:rsidR="00FA36ED" w:rsidRPr="00C018C3" w:rsidRDefault="00FA36ED" w:rsidP="00FA36ED">
            <w:pPr>
              <w:rPr>
                <w:rFonts w:ascii="Times New Roman" w:eastAsia="Times New Roman" w:hAnsi="Times New Roman" w:cs="Times New Roman"/>
                <w:sz w:val="18"/>
                <w:szCs w:val="18"/>
              </w:rPr>
            </w:pPr>
          </w:p>
        </w:tc>
        <w:tc>
          <w:tcPr>
            <w:tcW w:w="2737" w:type="dxa"/>
            <w:gridSpan w:val="3"/>
            <w:tcBorders>
              <w:top w:val="nil"/>
              <w:left w:val="nil"/>
              <w:bottom w:val="nil"/>
              <w:right w:val="nil"/>
            </w:tcBorders>
            <w:shd w:val="clear" w:color="auto" w:fill="auto"/>
            <w:noWrap/>
            <w:vAlign w:val="bottom"/>
            <w:hideMark/>
          </w:tcPr>
          <w:p w14:paraId="669BF370"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монтажных работ</w:t>
            </w:r>
          </w:p>
        </w:tc>
        <w:tc>
          <w:tcPr>
            <w:tcW w:w="2004" w:type="dxa"/>
            <w:gridSpan w:val="3"/>
            <w:tcBorders>
              <w:top w:val="nil"/>
              <w:left w:val="nil"/>
              <w:bottom w:val="single" w:sz="4" w:space="0" w:color="auto"/>
              <w:right w:val="nil"/>
            </w:tcBorders>
            <w:shd w:val="clear" w:color="auto" w:fill="auto"/>
            <w:noWrap/>
            <w:vAlign w:val="center"/>
            <w:hideMark/>
          </w:tcPr>
          <w:p w14:paraId="07D6FF56"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85" w:type="dxa"/>
            <w:gridSpan w:val="4"/>
            <w:tcBorders>
              <w:top w:val="nil"/>
              <w:left w:val="nil"/>
              <w:bottom w:val="nil"/>
              <w:right w:val="nil"/>
            </w:tcBorders>
            <w:shd w:val="clear" w:color="auto" w:fill="auto"/>
            <w:hideMark/>
          </w:tcPr>
          <w:p w14:paraId="5E0E2C1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103" w:type="dxa"/>
            <w:gridSpan w:val="2"/>
            <w:tcBorders>
              <w:top w:val="nil"/>
              <w:left w:val="nil"/>
              <w:bottom w:val="nil"/>
              <w:right w:val="nil"/>
            </w:tcBorders>
            <w:shd w:val="clear" w:color="auto" w:fill="auto"/>
            <w:noWrap/>
            <w:vAlign w:val="center"/>
            <w:hideMark/>
          </w:tcPr>
          <w:p w14:paraId="60BDF10D"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516" w:type="dxa"/>
            <w:gridSpan w:val="7"/>
            <w:tcBorders>
              <w:top w:val="nil"/>
              <w:left w:val="nil"/>
              <w:bottom w:val="nil"/>
              <w:right w:val="nil"/>
            </w:tcBorders>
            <w:shd w:val="clear" w:color="auto" w:fill="auto"/>
            <w:noWrap/>
            <w:hideMark/>
          </w:tcPr>
          <w:p w14:paraId="71D56E3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машинистов</w:t>
            </w:r>
          </w:p>
        </w:tc>
        <w:tc>
          <w:tcPr>
            <w:tcW w:w="1194" w:type="dxa"/>
            <w:gridSpan w:val="3"/>
            <w:tcBorders>
              <w:top w:val="single" w:sz="4" w:space="0" w:color="auto"/>
              <w:left w:val="nil"/>
              <w:bottom w:val="single" w:sz="4" w:space="0" w:color="auto"/>
              <w:right w:val="nil"/>
            </w:tcBorders>
            <w:shd w:val="clear" w:color="auto" w:fill="auto"/>
            <w:noWrap/>
            <w:vAlign w:val="bottom"/>
            <w:hideMark/>
          </w:tcPr>
          <w:p w14:paraId="23F3174B" w14:textId="77777777" w:rsidR="00FA36ED" w:rsidRPr="00C018C3" w:rsidRDefault="00FA36ED" w:rsidP="00FA36ED">
            <w:pPr>
              <w:rPr>
                <w:rFonts w:ascii="Times New Roman" w:eastAsia="Times New Roman" w:hAnsi="Times New Roman" w:cs="Times New Roman"/>
                <w:sz w:val="18"/>
                <w:szCs w:val="18"/>
              </w:rPr>
            </w:pPr>
          </w:p>
        </w:tc>
        <w:tc>
          <w:tcPr>
            <w:tcW w:w="1106" w:type="dxa"/>
            <w:gridSpan w:val="3"/>
            <w:tcBorders>
              <w:top w:val="nil"/>
              <w:left w:val="nil"/>
              <w:bottom w:val="nil"/>
              <w:right w:val="nil"/>
            </w:tcBorders>
            <w:shd w:val="clear" w:color="auto" w:fill="auto"/>
            <w:noWrap/>
            <w:hideMark/>
          </w:tcPr>
          <w:p w14:paraId="3FD158E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r>
      <w:tr w:rsidR="00FA36ED" w:rsidRPr="00C018C3" w14:paraId="24E768B4" w14:textId="77777777" w:rsidTr="006F4F7E">
        <w:trPr>
          <w:trHeight w:val="255"/>
        </w:trPr>
        <w:tc>
          <w:tcPr>
            <w:tcW w:w="925" w:type="dxa"/>
            <w:tcBorders>
              <w:top w:val="nil"/>
              <w:left w:val="nil"/>
              <w:bottom w:val="nil"/>
              <w:right w:val="nil"/>
            </w:tcBorders>
            <w:shd w:val="clear" w:color="auto" w:fill="auto"/>
            <w:noWrap/>
            <w:vAlign w:val="bottom"/>
            <w:hideMark/>
          </w:tcPr>
          <w:p w14:paraId="628062E2" w14:textId="77777777" w:rsidR="00FA36ED" w:rsidRPr="00C018C3" w:rsidRDefault="00FA36ED" w:rsidP="00FA36ED">
            <w:pPr>
              <w:rPr>
                <w:rFonts w:ascii="Times New Roman" w:eastAsia="Times New Roman" w:hAnsi="Times New Roman" w:cs="Times New Roman"/>
                <w:sz w:val="18"/>
                <w:szCs w:val="18"/>
              </w:rPr>
            </w:pPr>
          </w:p>
        </w:tc>
        <w:tc>
          <w:tcPr>
            <w:tcW w:w="2737" w:type="dxa"/>
            <w:gridSpan w:val="3"/>
            <w:tcBorders>
              <w:top w:val="nil"/>
              <w:left w:val="nil"/>
              <w:bottom w:val="nil"/>
              <w:right w:val="nil"/>
            </w:tcBorders>
            <w:shd w:val="clear" w:color="auto" w:fill="auto"/>
            <w:noWrap/>
            <w:vAlign w:val="bottom"/>
            <w:hideMark/>
          </w:tcPr>
          <w:p w14:paraId="725E61E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оборудования</w:t>
            </w:r>
          </w:p>
        </w:tc>
        <w:tc>
          <w:tcPr>
            <w:tcW w:w="2004" w:type="dxa"/>
            <w:gridSpan w:val="3"/>
            <w:tcBorders>
              <w:top w:val="nil"/>
              <w:left w:val="nil"/>
              <w:bottom w:val="single" w:sz="4" w:space="0" w:color="auto"/>
              <w:right w:val="nil"/>
            </w:tcBorders>
            <w:shd w:val="clear" w:color="auto" w:fill="auto"/>
            <w:noWrap/>
            <w:vAlign w:val="center"/>
            <w:hideMark/>
          </w:tcPr>
          <w:p w14:paraId="29DEA0AE"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85" w:type="dxa"/>
            <w:gridSpan w:val="4"/>
            <w:tcBorders>
              <w:top w:val="nil"/>
              <w:left w:val="nil"/>
              <w:bottom w:val="nil"/>
              <w:right w:val="nil"/>
            </w:tcBorders>
            <w:shd w:val="clear" w:color="auto" w:fill="auto"/>
            <w:hideMark/>
          </w:tcPr>
          <w:p w14:paraId="5CC6EAE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103" w:type="dxa"/>
            <w:gridSpan w:val="2"/>
            <w:tcBorders>
              <w:top w:val="nil"/>
              <w:left w:val="nil"/>
              <w:bottom w:val="nil"/>
              <w:right w:val="nil"/>
            </w:tcBorders>
            <w:shd w:val="clear" w:color="auto" w:fill="auto"/>
            <w:noWrap/>
            <w:vAlign w:val="center"/>
            <w:hideMark/>
          </w:tcPr>
          <w:p w14:paraId="562DB85E"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516" w:type="dxa"/>
            <w:gridSpan w:val="7"/>
            <w:vMerge w:val="restart"/>
            <w:tcBorders>
              <w:top w:val="nil"/>
              <w:left w:val="nil"/>
              <w:right w:val="nil"/>
            </w:tcBorders>
            <w:shd w:val="clear" w:color="auto" w:fill="auto"/>
            <w:noWrap/>
            <w:vAlign w:val="bottom"/>
            <w:hideMark/>
          </w:tcPr>
          <w:p w14:paraId="3306C6F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Расчетный измеритель</w:t>
            </w:r>
            <w:r w:rsidRPr="00C018C3">
              <w:rPr>
                <w:rFonts w:ascii="Times New Roman" w:eastAsia="Times New Roman" w:hAnsi="Times New Roman" w:cs="Times New Roman"/>
                <w:sz w:val="18"/>
                <w:szCs w:val="18"/>
              </w:rPr>
              <w:br/>
            </w:r>
            <w:r w:rsidRPr="00C018C3">
              <w:rPr>
                <w:rFonts w:ascii="Times New Roman" w:eastAsia="Times New Roman" w:hAnsi="Times New Roman" w:cs="Times New Roman"/>
                <w:sz w:val="18"/>
                <w:szCs w:val="18"/>
              </w:rPr>
              <w:lastRenderedPageBreak/>
              <w:t>конструктивного решения</w:t>
            </w:r>
          </w:p>
        </w:tc>
        <w:tc>
          <w:tcPr>
            <w:tcW w:w="1194" w:type="dxa"/>
            <w:gridSpan w:val="3"/>
            <w:tcBorders>
              <w:top w:val="single" w:sz="4" w:space="0" w:color="auto"/>
              <w:left w:val="nil"/>
              <w:right w:val="nil"/>
            </w:tcBorders>
            <w:shd w:val="clear" w:color="auto" w:fill="auto"/>
            <w:noWrap/>
            <w:vAlign w:val="bottom"/>
            <w:hideMark/>
          </w:tcPr>
          <w:p w14:paraId="260AC86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lastRenderedPageBreak/>
              <w:t> </w:t>
            </w:r>
          </w:p>
        </w:tc>
        <w:tc>
          <w:tcPr>
            <w:tcW w:w="1106" w:type="dxa"/>
            <w:gridSpan w:val="3"/>
            <w:tcBorders>
              <w:top w:val="nil"/>
              <w:left w:val="nil"/>
              <w:right w:val="nil"/>
            </w:tcBorders>
            <w:shd w:val="clear" w:color="auto" w:fill="auto"/>
            <w:hideMark/>
          </w:tcPr>
          <w:p w14:paraId="06B6910E"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219527C3" w14:textId="77777777" w:rsidTr="006F4F7E">
        <w:trPr>
          <w:trHeight w:val="255"/>
        </w:trPr>
        <w:tc>
          <w:tcPr>
            <w:tcW w:w="925" w:type="dxa"/>
            <w:tcBorders>
              <w:top w:val="nil"/>
              <w:left w:val="nil"/>
              <w:bottom w:val="nil"/>
              <w:right w:val="nil"/>
            </w:tcBorders>
            <w:shd w:val="clear" w:color="auto" w:fill="auto"/>
            <w:noWrap/>
            <w:vAlign w:val="bottom"/>
            <w:hideMark/>
          </w:tcPr>
          <w:p w14:paraId="5CA89815" w14:textId="77777777" w:rsidR="00FA36ED" w:rsidRPr="00C018C3" w:rsidRDefault="00FA36ED" w:rsidP="00FA36ED">
            <w:pPr>
              <w:rPr>
                <w:rFonts w:ascii="Times New Roman" w:eastAsia="Times New Roman" w:hAnsi="Times New Roman" w:cs="Times New Roman"/>
                <w:sz w:val="18"/>
                <w:szCs w:val="18"/>
              </w:rPr>
            </w:pPr>
          </w:p>
        </w:tc>
        <w:tc>
          <w:tcPr>
            <w:tcW w:w="2737" w:type="dxa"/>
            <w:gridSpan w:val="3"/>
            <w:tcBorders>
              <w:top w:val="nil"/>
              <w:left w:val="nil"/>
              <w:bottom w:val="nil"/>
              <w:right w:val="nil"/>
            </w:tcBorders>
            <w:shd w:val="clear" w:color="auto" w:fill="auto"/>
            <w:noWrap/>
            <w:vAlign w:val="bottom"/>
            <w:hideMark/>
          </w:tcPr>
          <w:p w14:paraId="4ADF3D8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прочих затрат</w:t>
            </w:r>
          </w:p>
        </w:tc>
        <w:tc>
          <w:tcPr>
            <w:tcW w:w="2004" w:type="dxa"/>
            <w:gridSpan w:val="3"/>
            <w:tcBorders>
              <w:top w:val="nil"/>
              <w:left w:val="nil"/>
              <w:bottom w:val="single" w:sz="4" w:space="0" w:color="auto"/>
              <w:right w:val="nil"/>
            </w:tcBorders>
            <w:shd w:val="clear" w:color="auto" w:fill="auto"/>
            <w:noWrap/>
            <w:vAlign w:val="center"/>
            <w:hideMark/>
          </w:tcPr>
          <w:p w14:paraId="71489DCA"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985" w:type="dxa"/>
            <w:gridSpan w:val="4"/>
            <w:tcBorders>
              <w:top w:val="nil"/>
              <w:left w:val="nil"/>
              <w:bottom w:val="nil"/>
              <w:right w:val="nil"/>
            </w:tcBorders>
            <w:shd w:val="clear" w:color="auto" w:fill="auto"/>
            <w:hideMark/>
          </w:tcPr>
          <w:p w14:paraId="09DA333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103" w:type="dxa"/>
            <w:gridSpan w:val="2"/>
            <w:tcBorders>
              <w:top w:val="nil"/>
              <w:left w:val="nil"/>
              <w:bottom w:val="nil"/>
              <w:right w:val="nil"/>
            </w:tcBorders>
            <w:shd w:val="clear" w:color="auto" w:fill="auto"/>
            <w:noWrap/>
            <w:vAlign w:val="center"/>
            <w:hideMark/>
          </w:tcPr>
          <w:p w14:paraId="12EC7185"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516" w:type="dxa"/>
            <w:gridSpan w:val="7"/>
            <w:vMerge/>
            <w:tcBorders>
              <w:left w:val="nil"/>
              <w:bottom w:val="nil"/>
              <w:right w:val="nil"/>
            </w:tcBorders>
            <w:shd w:val="clear" w:color="auto" w:fill="auto"/>
            <w:noWrap/>
            <w:vAlign w:val="bottom"/>
          </w:tcPr>
          <w:p w14:paraId="13CBC44D" w14:textId="77777777" w:rsidR="00FA36ED" w:rsidRPr="00C018C3" w:rsidRDefault="00FA36ED" w:rsidP="00FA36ED">
            <w:pPr>
              <w:rPr>
                <w:rFonts w:ascii="Times New Roman" w:eastAsia="Times New Roman" w:hAnsi="Times New Roman" w:cs="Times New Roman"/>
                <w:sz w:val="18"/>
                <w:szCs w:val="18"/>
              </w:rPr>
            </w:pPr>
          </w:p>
        </w:tc>
        <w:tc>
          <w:tcPr>
            <w:tcW w:w="1194" w:type="dxa"/>
            <w:gridSpan w:val="3"/>
            <w:tcBorders>
              <w:top w:val="nil"/>
              <w:left w:val="nil"/>
              <w:bottom w:val="single" w:sz="4" w:space="0" w:color="auto"/>
              <w:right w:val="nil"/>
            </w:tcBorders>
            <w:shd w:val="clear" w:color="auto" w:fill="auto"/>
            <w:noWrap/>
            <w:vAlign w:val="bottom"/>
            <w:hideMark/>
          </w:tcPr>
          <w:p w14:paraId="0B366E4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06" w:type="dxa"/>
            <w:gridSpan w:val="3"/>
            <w:tcBorders>
              <w:top w:val="nil"/>
              <w:left w:val="nil"/>
              <w:bottom w:val="single" w:sz="4" w:space="0" w:color="auto"/>
              <w:right w:val="nil"/>
            </w:tcBorders>
            <w:shd w:val="clear" w:color="auto" w:fill="auto"/>
            <w:hideMark/>
          </w:tcPr>
          <w:p w14:paraId="42325FE2" w14:textId="77777777" w:rsidR="00FA36ED" w:rsidRPr="00C018C3" w:rsidRDefault="00FA36ED" w:rsidP="00FA36ED">
            <w:pPr>
              <w:rPr>
                <w:rFonts w:ascii="Times New Roman" w:eastAsia="Times New Roman" w:hAnsi="Times New Roman" w:cs="Times New Roman"/>
                <w:sz w:val="18"/>
                <w:szCs w:val="18"/>
              </w:rPr>
            </w:pPr>
          </w:p>
        </w:tc>
      </w:tr>
    </w:tbl>
    <w:p w14:paraId="72232254" w14:textId="77777777" w:rsidR="00FA36ED" w:rsidRPr="00C018C3" w:rsidRDefault="00FA36ED" w:rsidP="00FA36ED">
      <w:pPr>
        <w:rPr>
          <w:rFonts w:ascii="Times New Roman" w:eastAsia="Times New Roman" w:hAnsi="Times New Roman" w:cs="Times New Roman"/>
          <w:sz w:val="6"/>
        </w:rPr>
      </w:pPr>
    </w:p>
    <w:tbl>
      <w:tblPr>
        <w:tblW w:w="5000" w:type="pct"/>
        <w:tblLayout w:type="fixed"/>
        <w:tblLook w:val="04A0" w:firstRow="1" w:lastRow="0" w:firstColumn="1" w:lastColumn="0" w:noHBand="0" w:noVBand="1"/>
      </w:tblPr>
      <w:tblGrid>
        <w:gridCol w:w="806"/>
        <w:gridCol w:w="1396"/>
        <w:gridCol w:w="3342"/>
        <w:gridCol w:w="1117"/>
        <w:gridCol w:w="978"/>
        <w:gridCol w:w="978"/>
        <w:gridCol w:w="139"/>
        <w:gridCol w:w="978"/>
        <w:gridCol w:w="978"/>
        <w:gridCol w:w="1117"/>
        <w:gridCol w:w="839"/>
        <w:gridCol w:w="838"/>
        <w:gridCol w:w="1054"/>
      </w:tblGrid>
      <w:tr w:rsidR="00FA36ED" w:rsidRPr="00C018C3" w14:paraId="2799E609" w14:textId="77777777" w:rsidTr="00FA36ED">
        <w:trPr>
          <w:trHeight w:val="812"/>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E8DD1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п/п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76767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BE5D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9E03F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Единица измерения</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D0AC27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Количество</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D24D3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Сметная стоимость </w:t>
            </w:r>
            <w:r w:rsidRPr="00C018C3">
              <w:rPr>
                <w:rFonts w:ascii="Times New Roman" w:eastAsia="Times New Roman" w:hAnsi="Times New Roman" w:cs="Times New Roman"/>
                <w:sz w:val="18"/>
                <w:szCs w:val="18"/>
              </w:rPr>
              <w:br/>
              <w:t>в базисном уровне цен (в текущем уровне цен (гр. 8) для ресурсов, отсутствующих в СНБ),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E9A4A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Индексы</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E7AC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Сметная стоимость</w:t>
            </w:r>
            <w:r w:rsidRPr="00C018C3">
              <w:rPr>
                <w:rFonts w:ascii="Times New Roman" w:eastAsia="Times New Roman" w:hAnsi="Times New Roman" w:cs="Times New Roman"/>
                <w:sz w:val="18"/>
                <w:szCs w:val="18"/>
              </w:rPr>
              <w:br/>
              <w:t>в текущем уровне цен, руб.</w:t>
            </w:r>
          </w:p>
        </w:tc>
      </w:tr>
      <w:tr w:rsidR="00FA36ED" w:rsidRPr="00C018C3" w14:paraId="2BEDF757" w14:textId="77777777" w:rsidTr="00FA36ED">
        <w:trPr>
          <w:trHeight w:val="682"/>
          <w:tblHeader/>
        </w:trPr>
        <w:tc>
          <w:tcPr>
            <w:tcW w:w="817" w:type="dxa"/>
            <w:vMerge/>
            <w:tcBorders>
              <w:top w:val="single" w:sz="4" w:space="0" w:color="auto"/>
              <w:left w:val="single" w:sz="4" w:space="0" w:color="auto"/>
              <w:bottom w:val="single" w:sz="4" w:space="0" w:color="auto"/>
              <w:right w:val="single" w:sz="4" w:space="0" w:color="auto"/>
            </w:tcBorders>
            <w:hideMark/>
          </w:tcPr>
          <w:p w14:paraId="561ABFC2" w14:textId="77777777" w:rsidR="00FA36ED" w:rsidRPr="00C018C3" w:rsidRDefault="00FA36ED" w:rsidP="00FA36ED">
            <w:pPr>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14:paraId="5B3B632C"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vMerge/>
            <w:tcBorders>
              <w:top w:val="single" w:sz="4" w:space="0" w:color="auto"/>
              <w:left w:val="single" w:sz="4" w:space="0" w:color="auto"/>
              <w:bottom w:val="single" w:sz="4" w:space="0" w:color="auto"/>
              <w:right w:val="single" w:sz="4" w:space="0" w:color="auto"/>
            </w:tcBorders>
            <w:hideMark/>
          </w:tcPr>
          <w:p w14:paraId="105865D4"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14:paraId="2A473D80"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14:paraId="0A0F15E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7FC8979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992" w:type="dxa"/>
            <w:tcBorders>
              <w:top w:val="single" w:sz="4" w:space="0" w:color="auto"/>
              <w:left w:val="nil"/>
              <w:bottom w:val="single" w:sz="4" w:space="0" w:color="auto"/>
              <w:right w:val="single" w:sz="4" w:space="0" w:color="auto"/>
            </w:tcBorders>
            <w:shd w:val="clear" w:color="auto" w:fill="auto"/>
            <w:hideMark/>
          </w:tcPr>
          <w:p w14:paraId="4D6D213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 с учетом коэффициентов</w:t>
            </w:r>
          </w:p>
        </w:tc>
        <w:tc>
          <w:tcPr>
            <w:tcW w:w="992" w:type="dxa"/>
            <w:tcBorders>
              <w:top w:val="single" w:sz="4" w:space="0" w:color="auto"/>
              <w:left w:val="nil"/>
              <w:bottom w:val="single" w:sz="4" w:space="0" w:color="auto"/>
              <w:right w:val="single" w:sz="4" w:space="0" w:color="auto"/>
            </w:tcBorders>
            <w:shd w:val="clear" w:color="auto" w:fill="auto"/>
            <w:hideMark/>
          </w:tcPr>
          <w:p w14:paraId="6E9F802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134" w:type="dxa"/>
            <w:tcBorders>
              <w:top w:val="single" w:sz="4" w:space="0" w:color="auto"/>
              <w:left w:val="nil"/>
              <w:bottom w:val="single" w:sz="4" w:space="0" w:color="auto"/>
              <w:right w:val="single" w:sz="4" w:space="0" w:color="auto"/>
            </w:tcBorders>
            <w:shd w:val="clear" w:color="auto" w:fill="auto"/>
            <w:hideMark/>
          </w:tcPr>
          <w:p w14:paraId="78048E8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851" w:type="dxa"/>
            <w:tcBorders>
              <w:top w:val="single" w:sz="4" w:space="0" w:color="auto"/>
              <w:left w:val="nil"/>
              <w:bottom w:val="single" w:sz="4" w:space="0" w:color="auto"/>
              <w:right w:val="single" w:sz="4" w:space="0" w:color="auto"/>
            </w:tcBorders>
            <w:shd w:val="clear" w:color="auto" w:fill="auto"/>
            <w:hideMark/>
          </w:tcPr>
          <w:p w14:paraId="61DD48D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w:t>
            </w:r>
          </w:p>
        </w:tc>
        <w:tc>
          <w:tcPr>
            <w:tcW w:w="850" w:type="dxa"/>
            <w:vMerge/>
            <w:tcBorders>
              <w:top w:val="single" w:sz="4" w:space="0" w:color="auto"/>
              <w:left w:val="single" w:sz="4" w:space="0" w:color="auto"/>
              <w:bottom w:val="single" w:sz="4" w:space="0" w:color="auto"/>
              <w:right w:val="single" w:sz="4" w:space="0" w:color="auto"/>
            </w:tcBorders>
            <w:hideMark/>
          </w:tcPr>
          <w:p w14:paraId="013FE13C"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vMerge/>
            <w:tcBorders>
              <w:top w:val="single" w:sz="4" w:space="0" w:color="auto"/>
              <w:left w:val="single" w:sz="4" w:space="0" w:color="auto"/>
              <w:bottom w:val="single" w:sz="4" w:space="0" w:color="auto"/>
              <w:right w:val="single" w:sz="4" w:space="0" w:color="auto"/>
            </w:tcBorders>
            <w:hideMark/>
          </w:tcPr>
          <w:p w14:paraId="0AB063B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2835921" w14:textId="77777777" w:rsidTr="00FA36ED">
        <w:trPr>
          <w:trHeight w:val="27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633688C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hideMark/>
          </w:tcPr>
          <w:p w14:paraId="3E29228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3402" w:type="dxa"/>
            <w:tcBorders>
              <w:top w:val="single" w:sz="4" w:space="0" w:color="auto"/>
              <w:left w:val="nil"/>
              <w:bottom w:val="single" w:sz="4" w:space="0" w:color="auto"/>
              <w:right w:val="single" w:sz="4" w:space="0" w:color="auto"/>
            </w:tcBorders>
            <w:shd w:val="clear" w:color="auto" w:fill="auto"/>
            <w:noWrap/>
            <w:hideMark/>
          </w:tcPr>
          <w:p w14:paraId="4B1E5F1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noWrap/>
            <w:hideMark/>
          </w:tcPr>
          <w:p w14:paraId="6732210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092B2F6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5</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58C5DB3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hideMark/>
          </w:tcPr>
          <w:p w14:paraId="3978405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auto" w:fill="auto"/>
            <w:noWrap/>
            <w:hideMark/>
          </w:tcPr>
          <w:p w14:paraId="55496EF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hideMark/>
          </w:tcPr>
          <w:p w14:paraId="7D331BB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9</w:t>
            </w:r>
          </w:p>
        </w:tc>
        <w:tc>
          <w:tcPr>
            <w:tcW w:w="851" w:type="dxa"/>
            <w:tcBorders>
              <w:top w:val="single" w:sz="4" w:space="0" w:color="auto"/>
              <w:left w:val="nil"/>
              <w:bottom w:val="single" w:sz="4" w:space="0" w:color="auto"/>
              <w:right w:val="single" w:sz="4" w:space="0" w:color="auto"/>
            </w:tcBorders>
            <w:shd w:val="clear" w:color="auto" w:fill="auto"/>
            <w:noWrap/>
            <w:hideMark/>
          </w:tcPr>
          <w:p w14:paraId="2CBB7D2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noWrap/>
            <w:hideMark/>
          </w:tcPr>
          <w:p w14:paraId="2FBDC94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11</w:t>
            </w:r>
          </w:p>
        </w:tc>
        <w:tc>
          <w:tcPr>
            <w:tcW w:w="1070" w:type="dxa"/>
            <w:tcBorders>
              <w:top w:val="single" w:sz="4" w:space="0" w:color="auto"/>
              <w:left w:val="nil"/>
              <w:bottom w:val="single" w:sz="4" w:space="0" w:color="auto"/>
              <w:right w:val="single" w:sz="4" w:space="0" w:color="auto"/>
            </w:tcBorders>
            <w:shd w:val="clear" w:color="auto" w:fill="auto"/>
            <w:noWrap/>
            <w:hideMark/>
          </w:tcPr>
          <w:p w14:paraId="1EE0009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12</w:t>
            </w:r>
          </w:p>
        </w:tc>
      </w:tr>
      <w:tr w:rsidR="00FA36ED" w:rsidRPr="00C018C3" w14:paraId="7A39FD9C" w14:textId="77777777" w:rsidTr="00FA36ED">
        <w:trPr>
          <w:trHeight w:val="315"/>
        </w:trPr>
        <w:tc>
          <w:tcPr>
            <w:tcW w:w="1478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53FF0A46" w14:textId="77777777" w:rsidR="00FA36ED" w:rsidRPr="00C018C3" w:rsidRDefault="00FA36ED" w:rsidP="00FA36ED">
            <w:pPr>
              <w:rPr>
                <w:rFonts w:ascii="Times New Roman" w:eastAsia="Times New Roman" w:hAnsi="Times New Roman" w:cs="Times New Roman"/>
                <w:b/>
                <w:sz w:val="18"/>
                <w:szCs w:val="18"/>
              </w:rPr>
            </w:pPr>
            <w:r w:rsidRPr="00C018C3">
              <w:rPr>
                <w:rFonts w:ascii="Times New Roman" w:eastAsia="Times New Roman" w:hAnsi="Times New Roman" w:cs="Times New Roman"/>
                <w:b/>
                <w:bCs/>
                <w:sz w:val="18"/>
                <w:szCs w:val="18"/>
              </w:rPr>
              <w:t xml:space="preserve">Раздел Х. </w:t>
            </w:r>
            <w:r w:rsidRPr="00C018C3">
              <w:rPr>
                <w:rFonts w:ascii="Times New Roman" w:eastAsia="Times New Roman" w:hAnsi="Times New Roman" w:cs="Times New Roman"/>
                <w:b/>
                <w:sz w:val="18"/>
                <w:szCs w:val="18"/>
              </w:rPr>
              <w:t>˂Наименование раздела˃</w:t>
            </w:r>
          </w:p>
        </w:tc>
      </w:tr>
      <w:tr w:rsidR="00FA36ED" w:rsidRPr="00C018C3" w14:paraId="4AD09EAD" w14:textId="77777777" w:rsidTr="00FA36ED">
        <w:trPr>
          <w:trHeight w:val="20"/>
        </w:trPr>
        <w:tc>
          <w:tcPr>
            <w:tcW w:w="817" w:type="dxa"/>
            <w:tcBorders>
              <w:top w:val="nil"/>
              <w:left w:val="nil"/>
              <w:bottom w:val="nil"/>
              <w:right w:val="nil"/>
            </w:tcBorders>
            <w:shd w:val="clear" w:color="auto" w:fill="auto"/>
            <w:hideMark/>
          </w:tcPr>
          <w:p w14:paraId="1DC3563D"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˂пункт˃</w:t>
            </w:r>
          </w:p>
        </w:tc>
        <w:tc>
          <w:tcPr>
            <w:tcW w:w="1418" w:type="dxa"/>
            <w:tcBorders>
              <w:top w:val="nil"/>
              <w:left w:val="nil"/>
              <w:bottom w:val="nil"/>
              <w:right w:val="nil"/>
            </w:tcBorders>
            <w:shd w:val="clear" w:color="auto" w:fill="auto"/>
            <w:hideMark/>
          </w:tcPr>
          <w:p w14:paraId="69D032B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˂шифр расценки˃</w:t>
            </w:r>
          </w:p>
        </w:tc>
        <w:tc>
          <w:tcPr>
            <w:tcW w:w="3402" w:type="dxa"/>
            <w:tcBorders>
              <w:top w:val="nil"/>
              <w:left w:val="nil"/>
              <w:bottom w:val="nil"/>
              <w:right w:val="nil"/>
            </w:tcBorders>
            <w:shd w:val="clear" w:color="auto" w:fill="auto"/>
            <w:hideMark/>
          </w:tcPr>
          <w:p w14:paraId="73362DB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расценки˃</w:t>
            </w:r>
          </w:p>
          <w:p w14:paraId="00845E7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 численные значения коэффициентов˃</w:t>
            </w:r>
          </w:p>
        </w:tc>
        <w:tc>
          <w:tcPr>
            <w:tcW w:w="1134" w:type="dxa"/>
            <w:tcBorders>
              <w:top w:val="nil"/>
              <w:left w:val="nil"/>
              <w:bottom w:val="nil"/>
              <w:right w:val="nil"/>
            </w:tcBorders>
            <w:shd w:val="clear" w:color="auto" w:fill="auto"/>
            <w:hideMark/>
          </w:tcPr>
          <w:p w14:paraId="71278E88"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расценки˃</w:t>
            </w:r>
          </w:p>
        </w:tc>
        <w:tc>
          <w:tcPr>
            <w:tcW w:w="992" w:type="dxa"/>
            <w:tcBorders>
              <w:top w:val="nil"/>
              <w:left w:val="nil"/>
              <w:bottom w:val="nil"/>
              <w:right w:val="nil"/>
            </w:tcBorders>
            <w:shd w:val="clear" w:color="auto" w:fill="auto"/>
            <w:hideMark/>
          </w:tcPr>
          <w:p w14:paraId="1593D8D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63F18E09"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44E2CD6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4BEDE179"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7FEFB39F"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29CAE4B5"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hideMark/>
          </w:tcPr>
          <w:p w14:paraId="67B4B6AA"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1AD07978"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D73FA3A" w14:textId="77777777" w:rsidTr="00FA36ED">
        <w:trPr>
          <w:trHeight w:val="20"/>
        </w:trPr>
        <w:tc>
          <w:tcPr>
            <w:tcW w:w="817" w:type="dxa"/>
            <w:tcBorders>
              <w:top w:val="nil"/>
              <w:left w:val="nil"/>
              <w:bottom w:val="nil"/>
              <w:right w:val="nil"/>
            </w:tcBorders>
            <w:shd w:val="clear" w:color="auto" w:fill="auto"/>
            <w:hideMark/>
          </w:tcPr>
          <w:p w14:paraId="40642186"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5C66E0E1"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3402" w:type="dxa"/>
            <w:tcBorders>
              <w:top w:val="nil"/>
              <w:left w:val="nil"/>
              <w:bottom w:val="nil"/>
              <w:right w:val="nil"/>
            </w:tcBorders>
            <w:shd w:val="clear" w:color="auto" w:fill="auto"/>
            <w:hideMark/>
          </w:tcPr>
          <w:p w14:paraId="71CDF15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ОТ</w:t>
            </w:r>
          </w:p>
        </w:tc>
        <w:tc>
          <w:tcPr>
            <w:tcW w:w="1134" w:type="dxa"/>
            <w:tcBorders>
              <w:top w:val="nil"/>
              <w:left w:val="nil"/>
              <w:bottom w:val="nil"/>
              <w:right w:val="nil"/>
            </w:tcBorders>
            <w:shd w:val="clear" w:color="auto" w:fill="auto"/>
            <w:hideMark/>
          </w:tcPr>
          <w:p w14:paraId="04B0ECD4"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127A407C"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770882C0"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1C8CF850"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671ED29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2481567A"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51" w:type="dxa"/>
            <w:tcBorders>
              <w:top w:val="nil"/>
              <w:left w:val="nil"/>
              <w:bottom w:val="nil"/>
              <w:right w:val="nil"/>
            </w:tcBorders>
            <w:shd w:val="clear" w:color="auto" w:fill="auto"/>
            <w:hideMark/>
          </w:tcPr>
          <w:p w14:paraId="10DF509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6222F177"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719648CE"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4E227EFD" w14:textId="77777777" w:rsidTr="00FA36ED">
        <w:trPr>
          <w:trHeight w:val="20"/>
        </w:trPr>
        <w:tc>
          <w:tcPr>
            <w:tcW w:w="817" w:type="dxa"/>
            <w:tcBorders>
              <w:top w:val="nil"/>
              <w:left w:val="nil"/>
              <w:bottom w:val="nil"/>
              <w:right w:val="nil"/>
            </w:tcBorders>
            <w:shd w:val="clear" w:color="auto" w:fill="auto"/>
            <w:hideMark/>
          </w:tcPr>
          <w:p w14:paraId="5553526B"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788DBA6B"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3402" w:type="dxa"/>
            <w:tcBorders>
              <w:top w:val="nil"/>
              <w:left w:val="nil"/>
              <w:bottom w:val="nil"/>
              <w:right w:val="nil"/>
            </w:tcBorders>
            <w:shd w:val="clear" w:color="auto" w:fill="auto"/>
            <w:hideMark/>
          </w:tcPr>
          <w:p w14:paraId="70359C1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ЭМ</w:t>
            </w:r>
          </w:p>
        </w:tc>
        <w:tc>
          <w:tcPr>
            <w:tcW w:w="1134" w:type="dxa"/>
            <w:tcBorders>
              <w:top w:val="nil"/>
              <w:left w:val="nil"/>
              <w:bottom w:val="nil"/>
              <w:right w:val="nil"/>
            </w:tcBorders>
            <w:shd w:val="clear" w:color="auto" w:fill="auto"/>
            <w:hideMark/>
          </w:tcPr>
          <w:p w14:paraId="53B337D6"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1D720036"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397EC792"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4FBB0F78"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564D49D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6E173989"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51" w:type="dxa"/>
            <w:tcBorders>
              <w:top w:val="nil"/>
              <w:left w:val="nil"/>
              <w:bottom w:val="nil"/>
              <w:right w:val="nil"/>
            </w:tcBorders>
            <w:shd w:val="clear" w:color="auto" w:fill="auto"/>
            <w:hideMark/>
          </w:tcPr>
          <w:p w14:paraId="0C073AF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0C6D51A0"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58E11654"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55088D79" w14:textId="77777777" w:rsidTr="00FA36ED">
        <w:trPr>
          <w:trHeight w:val="20"/>
        </w:trPr>
        <w:tc>
          <w:tcPr>
            <w:tcW w:w="817" w:type="dxa"/>
            <w:tcBorders>
              <w:top w:val="nil"/>
              <w:left w:val="nil"/>
              <w:bottom w:val="nil"/>
              <w:right w:val="nil"/>
            </w:tcBorders>
            <w:shd w:val="clear" w:color="auto" w:fill="auto"/>
            <w:hideMark/>
          </w:tcPr>
          <w:p w14:paraId="1C6E8E06"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584B350D"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3402" w:type="dxa"/>
            <w:tcBorders>
              <w:top w:val="nil"/>
              <w:left w:val="nil"/>
              <w:bottom w:val="nil"/>
              <w:right w:val="nil"/>
            </w:tcBorders>
            <w:shd w:val="clear" w:color="auto" w:fill="auto"/>
            <w:hideMark/>
          </w:tcPr>
          <w:p w14:paraId="583F086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 т.ч. ОТм</w:t>
            </w:r>
          </w:p>
        </w:tc>
        <w:tc>
          <w:tcPr>
            <w:tcW w:w="1134" w:type="dxa"/>
            <w:tcBorders>
              <w:top w:val="nil"/>
              <w:left w:val="nil"/>
              <w:bottom w:val="nil"/>
              <w:right w:val="nil"/>
            </w:tcBorders>
            <w:shd w:val="clear" w:color="auto" w:fill="auto"/>
            <w:hideMark/>
          </w:tcPr>
          <w:p w14:paraId="0531C7E9"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61CEF87B"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5C1F616C"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3AE944CD"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22013AC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243890A7"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51" w:type="dxa"/>
            <w:tcBorders>
              <w:top w:val="nil"/>
              <w:left w:val="nil"/>
              <w:bottom w:val="nil"/>
              <w:right w:val="nil"/>
            </w:tcBorders>
            <w:shd w:val="clear" w:color="auto" w:fill="auto"/>
            <w:hideMark/>
          </w:tcPr>
          <w:p w14:paraId="29121E8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3729DBF0"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5BE7572F"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49576A66" w14:textId="77777777" w:rsidTr="00FA36ED">
        <w:trPr>
          <w:trHeight w:val="20"/>
        </w:trPr>
        <w:tc>
          <w:tcPr>
            <w:tcW w:w="817" w:type="dxa"/>
            <w:tcBorders>
              <w:top w:val="nil"/>
              <w:left w:val="nil"/>
              <w:bottom w:val="nil"/>
              <w:right w:val="nil"/>
            </w:tcBorders>
            <w:shd w:val="clear" w:color="auto" w:fill="auto"/>
            <w:hideMark/>
          </w:tcPr>
          <w:p w14:paraId="44284E46"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594F9BCF"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3402" w:type="dxa"/>
            <w:tcBorders>
              <w:top w:val="nil"/>
              <w:left w:val="nil"/>
              <w:bottom w:val="nil"/>
              <w:right w:val="nil"/>
            </w:tcBorders>
            <w:shd w:val="clear" w:color="auto" w:fill="auto"/>
            <w:hideMark/>
          </w:tcPr>
          <w:p w14:paraId="5E193FD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w:t>
            </w:r>
          </w:p>
        </w:tc>
        <w:tc>
          <w:tcPr>
            <w:tcW w:w="1134" w:type="dxa"/>
            <w:tcBorders>
              <w:top w:val="nil"/>
              <w:left w:val="nil"/>
              <w:bottom w:val="nil"/>
              <w:right w:val="nil"/>
            </w:tcBorders>
            <w:shd w:val="clear" w:color="auto" w:fill="auto"/>
            <w:hideMark/>
          </w:tcPr>
          <w:p w14:paraId="09B42887"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5F8386B4"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53D3820E"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743124AE"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1C591FF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222D4BF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51" w:type="dxa"/>
            <w:tcBorders>
              <w:top w:val="nil"/>
              <w:left w:val="nil"/>
              <w:bottom w:val="nil"/>
              <w:right w:val="nil"/>
            </w:tcBorders>
            <w:shd w:val="clear" w:color="auto" w:fill="auto"/>
            <w:hideMark/>
          </w:tcPr>
          <w:p w14:paraId="3EC8CDE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3890CC99"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2605D8B5"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7BD3A98F" w14:textId="77777777" w:rsidTr="00FA36ED">
        <w:trPr>
          <w:trHeight w:val="20"/>
        </w:trPr>
        <w:tc>
          <w:tcPr>
            <w:tcW w:w="817" w:type="dxa"/>
            <w:tcBorders>
              <w:top w:val="nil"/>
              <w:left w:val="nil"/>
              <w:bottom w:val="nil"/>
              <w:right w:val="nil"/>
            </w:tcBorders>
            <w:shd w:val="clear" w:color="auto" w:fill="auto"/>
            <w:hideMark/>
          </w:tcPr>
          <w:p w14:paraId="3999B24E"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585A3FB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группы неучтенного ресурса˃</w:t>
            </w:r>
          </w:p>
        </w:tc>
        <w:tc>
          <w:tcPr>
            <w:tcW w:w="3402" w:type="dxa"/>
            <w:tcBorders>
              <w:top w:val="nil"/>
              <w:left w:val="nil"/>
              <w:bottom w:val="nil"/>
              <w:right w:val="nil"/>
            </w:tcBorders>
            <w:shd w:val="clear" w:color="auto" w:fill="auto"/>
            <w:hideMark/>
          </w:tcPr>
          <w:p w14:paraId="194B201B"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134" w:type="dxa"/>
            <w:tcBorders>
              <w:top w:val="nil"/>
              <w:left w:val="nil"/>
              <w:bottom w:val="nil"/>
              <w:right w:val="nil"/>
            </w:tcBorders>
            <w:shd w:val="clear" w:color="auto" w:fill="auto"/>
            <w:hideMark/>
          </w:tcPr>
          <w:p w14:paraId="721B705E"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92" w:type="dxa"/>
            <w:tcBorders>
              <w:top w:val="nil"/>
              <w:left w:val="nil"/>
              <w:bottom w:val="nil"/>
              <w:right w:val="nil"/>
            </w:tcBorders>
            <w:shd w:val="clear" w:color="auto" w:fill="auto"/>
            <w:noWrap/>
            <w:hideMark/>
          </w:tcPr>
          <w:p w14:paraId="21B2A7B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5DD89169"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4"/>
              </w:rPr>
              <w:t>˂результирующий коэффициент˃</w:t>
            </w:r>
          </w:p>
        </w:tc>
        <w:tc>
          <w:tcPr>
            <w:tcW w:w="992" w:type="dxa"/>
            <w:tcBorders>
              <w:top w:val="nil"/>
              <w:left w:val="nil"/>
              <w:bottom w:val="nil"/>
              <w:right w:val="nil"/>
            </w:tcBorders>
            <w:shd w:val="clear" w:color="auto" w:fill="auto"/>
            <w:noWrap/>
            <w:hideMark/>
          </w:tcPr>
          <w:p w14:paraId="584F4DF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75701C34"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68F6FEA9" w14:textId="77777777" w:rsidR="00FA36ED" w:rsidRPr="00C018C3" w:rsidRDefault="00FA36ED" w:rsidP="00FA36ED">
            <w:pPr>
              <w:jc w:val="right"/>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66947854" w14:textId="77777777" w:rsidR="00FA36ED" w:rsidRPr="00C018C3" w:rsidRDefault="00FA36ED" w:rsidP="00FA36ED">
            <w:pPr>
              <w:jc w:val="right"/>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hideMark/>
          </w:tcPr>
          <w:p w14:paraId="68D90DAC"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69EE738C"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6D1A8AB7" w14:textId="77777777" w:rsidTr="00FA36ED">
        <w:trPr>
          <w:trHeight w:val="20"/>
        </w:trPr>
        <w:tc>
          <w:tcPr>
            <w:tcW w:w="817" w:type="dxa"/>
            <w:tcBorders>
              <w:top w:val="nil"/>
              <w:left w:val="nil"/>
              <w:bottom w:val="nil"/>
              <w:right w:val="nil"/>
            </w:tcBorders>
            <w:shd w:val="clear" w:color="auto" w:fill="auto"/>
            <w:hideMark/>
          </w:tcPr>
          <w:p w14:paraId="021CBBC7"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235C7944"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hideMark/>
          </w:tcPr>
          <w:p w14:paraId="2DA4F37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w:t>
            </w:r>
          </w:p>
        </w:tc>
        <w:tc>
          <w:tcPr>
            <w:tcW w:w="1134" w:type="dxa"/>
            <w:tcBorders>
              <w:top w:val="nil"/>
              <w:left w:val="nil"/>
              <w:bottom w:val="nil"/>
              <w:right w:val="nil"/>
            </w:tcBorders>
            <w:shd w:val="clear" w:color="auto" w:fill="auto"/>
            <w:hideMark/>
          </w:tcPr>
          <w:p w14:paraId="2C1D94F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992" w:type="dxa"/>
            <w:tcBorders>
              <w:top w:val="nil"/>
              <w:left w:val="nil"/>
              <w:bottom w:val="nil"/>
              <w:right w:val="nil"/>
            </w:tcBorders>
            <w:shd w:val="clear" w:color="auto" w:fill="auto"/>
            <w:hideMark/>
          </w:tcPr>
          <w:p w14:paraId="05E9AFE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710E5D1A"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noWrap/>
            <w:hideMark/>
          </w:tcPr>
          <w:p w14:paraId="4F16980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30D2CF1C"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2260301A" w14:textId="77777777" w:rsidR="00FA36ED" w:rsidRPr="00C018C3" w:rsidRDefault="00FA36ED" w:rsidP="00FA36ED">
            <w:pPr>
              <w:jc w:val="right"/>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5F22217F"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hideMark/>
          </w:tcPr>
          <w:p w14:paraId="3B6BECFD" w14:textId="77777777" w:rsidR="00FA36ED" w:rsidRPr="00C018C3" w:rsidRDefault="00FA36ED" w:rsidP="00FA36ED">
            <w:pPr>
              <w:jc w:val="right"/>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noWrap/>
            <w:hideMark/>
          </w:tcPr>
          <w:p w14:paraId="366F764F"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790C29F5" w14:textId="77777777" w:rsidTr="00FA36ED">
        <w:trPr>
          <w:trHeight w:val="20"/>
        </w:trPr>
        <w:tc>
          <w:tcPr>
            <w:tcW w:w="817" w:type="dxa"/>
            <w:tcBorders>
              <w:top w:val="nil"/>
              <w:left w:val="nil"/>
              <w:bottom w:val="nil"/>
              <w:right w:val="nil"/>
            </w:tcBorders>
            <w:shd w:val="clear" w:color="auto" w:fill="auto"/>
            <w:hideMark/>
          </w:tcPr>
          <w:p w14:paraId="2E487C67"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2DD940E1"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tcBorders>
              <w:top w:val="nil"/>
              <w:left w:val="nil"/>
              <w:bottom w:val="single" w:sz="4" w:space="0" w:color="auto"/>
              <w:right w:val="nil"/>
            </w:tcBorders>
            <w:shd w:val="clear" w:color="auto" w:fill="auto"/>
            <w:hideMark/>
          </w:tcPr>
          <w:p w14:paraId="029AB9D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ЗТм</w:t>
            </w:r>
          </w:p>
        </w:tc>
        <w:tc>
          <w:tcPr>
            <w:tcW w:w="1134" w:type="dxa"/>
            <w:tcBorders>
              <w:top w:val="nil"/>
              <w:left w:val="nil"/>
              <w:bottom w:val="single" w:sz="4" w:space="0" w:color="auto"/>
              <w:right w:val="nil"/>
            </w:tcBorders>
            <w:shd w:val="clear" w:color="auto" w:fill="auto"/>
            <w:hideMark/>
          </w:tcPr>
          <w:p w14:paraId="04D7B57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992" w:type="dxa"/>
            <w:tcBorders>
              <w:top w:val="nil"/>
              <w:left w:val="nil"/>
              <w:bottom w:val="single" w:sz="4" w:space="0" w:color="auto"/>
              <w:right w:val="nil"/>
            </w:tcBorders>
            <w:shd w:val="clear" w:color="auto" w:fill="auto"/>
            <w:hideMark/>
          </w:tcPr>
          <w:p w14:paraId="62583EB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single" w:sz="4" w:space="0" w:color="auto"/>
              <w:right w:val="nil"/>
            </w:tcBorders>
            <w:shd w:val="clear" w:color="auto" w:fill="auto"/>
            <w:hideMark/>
          </w:tcPr>
          <w:p w14:paraId="6E6BBA34"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single" w:sz="4" w:space="0" w:color="auto"/>
              <w:right w:val="nil"/>
            </w:tcBorders>
            <w:shd w:val="clear" w:color="auto" w:fill="auto"/>
            <w:noWrap/>
            <w:hideMark/>
          </w:tcPr>
          <w:p w14:paraId="35D360D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single" w:sz="4" w:space="0" w:color="auto"/>
              <w:right w:val="nil"/>
            </w:tcBorders>
            <w:shd w:val="clear" w:color="auto" w:fill="auto"/>
            <w:hideMark/>
          </w:tcPr>
          <w:p w14:paraId="0936ED01"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34" w:type="dxa"/>
            <w:tcBorders>
              <w:top w:val="nil"/>
              <w:left w:val="nil"/>
              <w:bottom w:val="single" w:sz="4" w:space="0" w:color="auto"/>
              <w:right w:val="nil"/>
            </w:tcBorders>
            <w:shd w:val="clear" w:color="auto" w:fill="auto"/>
            <w:hideMark/>
          </w:tcPr>
          <w:p w14:paraId="1B2EEB20"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851" w:type="dxa"/>
            <w:tcBorders>
              <w:top w:val="nil"/>
              <w:left w:val="nil"/>
              <w:bottom w:val="single" w:sz="4" w:space="0" w:color="auto"/>
              <w:right w:val="nil"/>
            </w:tcBorders>
            <w:shd w:val="clear" w:color="auto" w:fill="auto"/>
            <w:hideMark/>
          </w:tcPr>
          <w:p w14:paraId="71FEE11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850" w:type="dxa"/>
            <w:tcBorders>
              <w:top w:val="nil"/>
              <w:left w:val="nil"/>
              <w:bottom w:val="single" w:sz="4" w:space="0" w:color="auto"/>
              <w:right w:val="nil"/>
            </w:tcBorders>
            <w:shd w:val="clear" w:color="auto" w:fill="auto"/>
            <w:hideMark/>
          </w:tcPr>
          <w:p w14:paraId="5A0E57F1"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070" w:type="dxa"/>
            <w:tcBorders>
              <w:top w:val="nil"/>
              <w:left w:val="nil"/>
              <w:bottom w:val="single" w:sz="4" w:space="0" w:color="auto"/>
              <w:right w:val="nil"/>
            </w:tcBorders>
            <w:shd w:val="clear" w:color="auto" w:fill="auto"/>
            <w:noWrap/>
            <w:hideMark/>
          </w:tcPr>
          <w:p w14:paraId="7350AD1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506E2A3E" w14:textId="77777777" w:rsidTr="00FA36ED">
        <w:trPr>
          <w:trHeight w:val="20"/>
        </w:trPr>
        <w:tc>
          <w:tcPr>
            <w:tcW w:w="817" w:type="dxa"/>
            <w:tcBorders>
              <w:top w:val="nil"/>
              <w:left w:val="nil"/>
              <w:bottom w:val="nil"/>
              <w:right w:val="nil"/>
            </w:tcBorders>
            <w:shd w:val="clear" w:color="auto" w:fill="auto"/>
            <w:hideMark/>
          </w:tcPr>
          <w:p w14:paraId="62B2929D"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77AF7F8D"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hideMark/>
          </w:tcPr>
          <w:p w14:paraId="22BD415B"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по расценке</w:t>
            </w:r>
          </w:p>
        </w:tc>
        <w:tc>
          <w:tcPr>
            <w:tcW w:w="1134" w:type="dxa"/>
            <w:tcBorders>
              <w:top w:val="nil"/>
              <w:left w:val="nil"/>
              <w:bottom w:val="nil"/>
              <w:right w:val="nil"/>
            </w:tcBorders>
            <w:shd w:val="clear" w:color="auto" w:fill="auto"/>
            <w:hideMark/>
          </w:tcPr>
          <w:p w14:paraId="518100B9"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5D0589AE"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387FB533"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165728F7"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28CB517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1B02065F"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37BB3BC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24F2511D"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7F1E8200"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9A4B91C" w14:textId="77777777" w:rsidTr="00FA36ED">
        <w:trPr>
          <w:trHeight w:val="20"/>
        </w:trPr>
        <w:tc>
          <w:tcPr>
            <w:tcW w:w="817" w:type="dxa"/>
            <w:tcBorders>
              <w:top w:val="nil"/>
              <w:left w:val="nil"/>
              <w:bottom w:val="nil"/>
              <w:right w:val="nil"/>
            </w:tcBorders>
            <w:shd w:val="clear" w:color="auto" w:fill="auto"/>
            <w:hideMark/>
          </w:tcPr>
          <w:p w14:paraId="2D576A43"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˂под-пункт˃</w:t>
            </w:r>
          </w:p>
        </w:tc>
        <w:tc>
          <w:tcPr>
            <w:tcW w:w="1418" w:type="dxa"/>
            <w:tcBorders>
              <w:top w:val="nil"/>
              <w:left w:val="nil"/>
              <w:bottom w:val="nil"/>
              <w:right w:val="nil"/>
            </w:tcBorders>
            <w:shd w:val="clear" w:color="auto" w:fill="auto"/>
            <w:hideMark/>
          </w:tcPr>
          <w:p w14:paraId="0D9448B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неучтенного ресурса˃</w:t>
            </w:r>
          </w:p>
        </w:tc>
        <w:tc>
          <w:tcPr>
            <w:tcW w:w="3402" w:type="dxa"/>
            <w:tcBorders>
              <w:top w:val="nil"/>
              <w:left w:val="nil"/>
              <w:bottom w:val="nil"/>
              <w:right w:val="nil"/>
            </w:tcBorders>
            <w:shd w:val="clear" w:color="auto" w:fill="auto"/>
            <w:hideMark/>
          </w:tcPr>
          <w:p w14:paraId="0CB7173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134" w:type="dxa"/>
            <w:tcBorders>
              <w:top w:val="nil"/>
              <w:left w:val="nil"/>
              <w:bottom w:val="nil"/>
              <w:right w:val="nil"/>
            </w:tcBorders>
            <w:shd w:val="clear" w:color="auto" w:fill="auto"/>
            <w:hideMark/>
          </w:tcPr>
          <w:p w14:paraId="67022DF5"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92" w:type="dxa"/>
            <w:tcBorders>
              <w:top w:val="nil"/>
              <w:left w:val="nil"/>
              <w:bottom w:val="nil"/>
              <w:right w:val="nil"/>
            </w:tcBorders>
            <w:shd w:val="clear" w:color="auto" w:fill="auto"/>
            <w:noWrap/>
            <w:hideMark/>
          </w:tcPr>
          <w:p w14:paraId="59AA0AC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6B6D9C3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noWrap/>
            <w:hideMark/>
          </w:tcPr>
          <w:p w14:paraId="670F9F5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5D61661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7C972A4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851" w:type="dxa"/>
            <w:tcBorders>
              <w:top w:val="nil"/>
              <w:left w:val="nil"/>
              <w:bottom w:val="nil"/>
              <w:right w:val="nil"/>
            </w:tcBorders>
            <w:shd w:val="clear" w:color="auto" w:fill="auto"/>
            <w:hideMark/>
          </w:tcPr>
          <w:p w14:paraId="4E3D7AB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2798F294"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319EF188"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2EAD18A7" w14:textId="77777777" w:rsidTr="00FA36ED">
        <w:trPr>
          <w:trHeight w:val="20"/>
        </w:trPr>
        <w:tc>
          <w:tcPr>
            <w:tcW w:w="817" w:type="dxa"/>
            <w:tcBorders>
              <w:top w:val="nil"/>
              <w:left w:val="nil"/>
              <w:bottom w:val="nil"/>
              <w:right w:val="nil"/>
            </w:tcBorders>
            <w:shd w:val="clear" w:color="auto" w:fill="auto"/>
            <w:hideMark/>
          </w:tcPr>
          <w:p w14:paraId="7F5E44AE"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5E7DBB6C"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hideMark/>
          </w:tcPr>
          <w:p w14:paraId="188C13F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ФОТ</w:t>
            </w:r>
          </w:p>
        </w:tc>
        <w:tc>
          <w:tcPr>
            <w:tcW w:w="1134" w:type="dxa"/>
            <w:tcBorders>
              <w:top w:val="nil"/>
              <w:left w:val="nil"/>
              <w:bottom w:val="nil"/>
              <w:right w:val="nil"/>
            </w:tcBorders>
            <w:shd w:val="clear" w:color="auto" w:fill="auto"/>
            <w:hideMark/>
          </w:tcPr>
          <w:p w14:paraId="50E61277"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255F3A1F"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51457766"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71027079"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05A1CBCB"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2B13EBB6"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36466B1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468790F2"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59D07F36"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285BE70E" w14:textId="77777777" w:rsidTr="00FA36ED">
        <w:trPr>
          <w:trHeight w:val="20"/>
        </w:trPr>
        <w:tc>
          <w:tcPr>
            <w:tcW w:w="817" w:type="dxa"/>
            <w:tcBorders>
              <w:top w:val="nil"/>
              <w:left w:val="nil"/>
              <w:bottom w:val="nil"/>
              <w:right w:val="nil"/>
            </w:tcBorders>
            <w:shd w:val="clear" w:color="auto" w:fill="auto"/>
            <w:hideMark/>
          </w:tcPr>
          <w:p w14:paraId="419796EF"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6F86279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tcBorders>
              <w:top w:val="nil"/>
              <w:left w:val="nil"/>
              <w:bottom w:val="nil"/>
              <w:right w:val="nil"/>
            </w:tcBorders>
            <w:shd w:val="clear" w:color="auto" w:fill="auto"/>
            <w:hideMark/>
          </w:tcPr>
          <w:p w14:paraId="08AA953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НР ˂вид работ˃</w:t>
            </w:r>
          </w:p>
        </w:tc>
        <w:tc>
          <w:tcPr>
            <w:tcW w:w="1134" w:type="dxa"/>
            <w:tcBorders>
              <w:top w:val="nil"/>
              <w:left w:val="nil"/>
              <w:bottom w:val="nil"/>
              <w:right w:val="nil"/>
            </w:tcBorders>
            <w:shd w:val="clear" w:color="auto" w:fill="auto"/>
            <w:hideMark/>
          </w:tcPr>
          <w:p w14:paraId="132C31E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992" w:type="dxa"/>
            <w:tcBorders>
              <w:top w:val="nil"/>
              <w:left w:val="nil"/>
              <w:bottom w:val="nil"/>
              <w:right w:val="nil"/>
            </w:tcBorders>
            <w:shd w:val="clear" w:color="auto" w:fill="auto"/>
            <w:hideMark/>
          </w:tcPr>
          <w:p w14:paraId="21827415"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˂норматив НР˃</w:t>
            </w:r>
          </w:p>
        </w:tc>
        <w:tc>
          <w:tcPr>
            <w:tcW w:w="1134" w:type="dxa"/>
            <w:gridSpan w:val="2"/>
            <w:tcBorders>
              <w:top w:val="nil"/>
              <w:left w:val="nil"/>
              <w:bottom w:val="nil"/>
              <w:right w:val="nil"/>
            </w:tcBorders>
            <w:shd w:val="clear" w:color="auto" w:fill="auto"/>
            <w:hideMark/>
          </w:tcPr>
          <w:p w14:paraId="24AC205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7A60C9B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6E269EAF"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5AA28480"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27C2161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5BD73ACA"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6AF73291"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2068DE82" w14:textId="77777777" w:rsidTr="00FA36ED">
        <w:trPr>
          <w:trHeight w:val="20"/>
        </w:trPr>
        <w:tc>
          <w:tcPr>
            <w:tcW w:w="817" w:type="dxa"/>
            <w:tcBorders>
              <w:top w:val="nil"/>
              <w:left w:val="nil"/>
              <w:bottom w:val="nil"/>
              <w:right w:val="nil"/>
            </w:tcBorders>
            <w:shd w:val="clear" w:color="auto" w:fill="auto"/>
            <w:hideMark/>
          </w:tcPr>
          <w:p w14:paraId="68BBB9A8"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04CE5D5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tcBorders>
              <w:top w:val="nil"/>
              <w:left w:val="nil"/>
              <w:bottom w:val="nil"/>
              <w:right w:val="nil"/>
            </w:tcBorders>
            <w:shd w:val="clear" w:color="auto" w:fill="auto"/>
            <w:hideMark/>
          </w:tcPr>
          <w:p w14:paraId="7BE091D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СП ˂вид работ˃</w:t>
            </w:r>
          </w:p>
        </w:tc>
        <w:tc>
          <w:tcPr>
            <w:tcW w:w="1134" w:type="dxa"/>
            <w:tcBorders>
              <w:top w:val="nil"/>
              <w:left w:val="nil"/>
              <w:bottom w:val="nil"/>
              <w:right w:val="nil"/>
            </w:tcBorders>
            <w:shd w:val="clear" w:color="auto" w:fill="auto"/>
            <w:hideMark/>
          </w:tcPr>
          <w:p w14:paraId="7149171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992" w:type="dxa"/>
            <w:tcBorders>
              <w:top w:val="nil"/>
              <w:left w:val="nil"/>
              <w:bottom w:val="nil"/>
              <w:right w:val="nil"/>
            </w:tcBorders>
            <w:shd w:val="clear" w:color="auto" w:fill="auto"/>
            <w:hideMark/>
          </w:tcPr>
          <w:p w14:paraId="1C07A998"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˂норматив СП˃</w:t>
            </w:r>
          </w:p>
        </w:tc>
        <w:tc>
          <w:tcPr>
            <w:tcW w:w="1134" w:type="dxa"/>
            <w:gridSpan w:val="2"/>
            <w:tcBorders>
              <w:top w:val="nil"/>
              <w:left w:val="nil"/>
              <w:bottom w:val="nil"/>
              <w:right w:val="nil"/>
            </w:tcBorders>
            <w:shd w:val="clear" w:color="auto" w:fill="auto"/>
            <w:hideMark/>
          </w:tcPr>
          <w:p w14:paraId="6D01F6C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7F64D98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5AF9001B"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1D85E859"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single" w:sz="4" w:space="0" w:color="auto"/>
              <w:right w:val="nil"/>
            </w:tcBorders>
            <w:shd w:val="clear" w:color="auto" w:fill="auto"/>
            <w:hideMark/>
          </w:tcPr>
          <w:p w14:paraId="352F5E5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75424E45"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0BC1AF25"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3A6EBBDF" w14:textId="77777777" w:rsidTr="00FA36ED">
        <w:trPr>
          <w:trHeight w:val="20"/>
        </w:trPr>
        <w:tc>
          <w:tcPr>
            <w:tcW w:w="817" w:type="dxa"/>
            <w:tcBorders>
              <w:top w:val="single" w:sz="4" w:space="0" w:color="auto"/>
              <w:left w:val="nil"/>
              <w:bottom w:val="nil"/>
              <w:right w:val="nil"/>
            </w:tcBorders>
            <w:shd w:val="clear" w:color="auto" w:fill="auto"/>
            <w:hideMark/>
          </w:tcPr>
          <w:p w14:paraId="722CE050" w14:textId="77777777" w:rsidR="00FA36ED" w:rsidRPr="00C018C3" w:rsidRDefault="00FA36ED" w:rsidP="00FA36ED">
            <w:pPr>
              <w:jc w:val="center"/>
              <w:rPr>
                <w:rFonts w:ascii="Times New Roman" w:eastAsia="Times New Roman" w:hAnsi="Times New Roman" w:cs="Times New Roman"/>
                <w:b/>
                <w:bCs/>
                <w:sz w:val="16"/>
                <w:szCs w:val="18"/>
              </w:rPr>
            </w:pPr>
            <w:r w:rsidRPr="00C018C3">
              <w:rPr>
                <w:rFonts w:ascii="Times New Roman" w:eastAsia="Times New Roman" w:hAnsi="Times New Roman" w:cs="Times New Roman"/>
                <w:b/>
                <w:bCs/>
                <w:sz w:val="16"/>
                <w:szCs w:val="18"/>
              </w:rPr>
              <w:t> </w:t>
            </w:r>
          </w:p>
        </w:tc>
        <w:tc>
          <w:tcPr>
            <w:tcW w:w="1418" w:type="dxa"/>
            <w:tcBorders>
              <w:top w:val="single" w:sz="4" w:space="0" w:color="auto"/>
              <w:left w:val="nil"/>
              <w:bottom w:val="nil"/>
              <w:right w:val="nil"/>
            </w:tcBorders>
            <w:shd w:val="clear" w:color="auto" w:fill="auto"/>
            <w:hideMark/>
          </w:tcPr>
          <w:p w14:paraId="3EA65B04"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402" w:type="dxa"/>
            <w:tcBorders>
              <w:top w:val="single" w:sz="4" w:space="0" w:color="auto"/>
              <w:left w:val="nil"/>
              <w:bottom w:val="nil"/>
              <w:right w:val="nil"/>
            </w:tcBorders>
            <w:shd w:val="clear" w:color="auto" w:fill="auto"/>
            <w:hideMark/>
          </w:tcPr>
          <w:p w14:paraId="0EFE8F55"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34" w:type="dxa"/>
            <w:tcBorders>
              <w:top w:val="single" w:sz="4" w:space="0" w:color="auto"/>
              <w:left w:val="nil"/>
              <w:bottom w:val="nil"/>
              <w:right w:val="nil"/>
            </w:tcBorders>
            <w:shd w:val="clear" w:color="auto" w:fill="auto"/>
            <w:hideMark/>
          </w:tcPr>
          <w:p w14:paraId="56CD726A"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22AB31BD"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gridSpan w:val="2"/>
            <w:tcBorders>
              <w:top w:val="single" w:sz="4" w:space="0" w:color="auto"/>
              <w:left w:val="nil"/>
              <w:bottom w:val="nil"/>
              <w:right w:val="nil"/>
            </w:tcBorders>
            <w:shd w:val="clear" w:color="auto" w:fill="auto"/>
            <w:hideMark/>
          </w:tcPr>
          <w:p w14:paraId="1C9FE259"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3CBB3D22"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76252228"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tcBorders>
              <w:top w:val="single" w:sz="4" w:space="0" w:color="auto"/>
              <w:left w:val="nil"/>
              <w:bottom w:val="nil"/>
              <w:right w:val="nil"/>
            </w:tcBorders>
            <w:shd w:val="clear" w:color="auto" w:fill="auto"/>
            <w:hideMark/>
          </w:tcPr>
          <w:p w14:paraId="099C4C73"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51" w:type="dxa"/>
            <w:tcBorders>
              <w:top w:val="nil"/>
              <w:left w:val="nil"/>
              <w:bottom w:val="nil"/>
              <w:right w:val="nil"/>
            </w:tcBorders>
            <w:shd w:val="clear" w:color="auto" w:fill="auto"/>
            <w:hideMark/>
          </w:tcPr>
          <w:p w14:paraId="4C2D8B4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c>
          <w:tcPr>
            <w:tcW w:w="850" w:type="dxa"/>
            <w:tcBorders>
              <w:top w:val="single" w:sz="4" w:space="0" w:color="auto"/>
              <w:left w:val="nil"/>
              <w:bottom w:val="nil"/>
              <w:right w:val="nil"/>
            </w:tcBorders>
            <w:shd w:val="clear" w:color="auto" w:fill="auto"/>
            <w:hideMark/>
          </w:tcPr>
          <w:p w14:paraId="0A440E4A"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070" w:type="dxa"/>
            <w:tcBorders>
              <w:top w:val="single" w:sz="4" w:space="0" w:color="auto"/>
              <w:left w:val="nil"/>
              <w:bottom w:val="nil"/>
              <w:right w:val="nil"/>
            </w:tcBorders>
            <w:shd w:val="clear" w:color="auto" w:fill="auto"/>
            <w:hideMark/>
          </w:tcPr>
          <w:p w14:paraId="6FE4DFE8"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r>
      <w:tr w:rsidR="00FA36ED" w:rsidRPr="00C018C3" w14:paraId="22492818" w14:textId="77777777" w:rsidTr="00FA36ED">
        <w:trPr>
          <w:trHeight w:val="20"/>
        </w:trPr>
        <w:tc>
          <w:tcPr>
            <w:tcW w:w="817" w:type="dxa"/>
            <w:tcBorders>
              <w:top w:val="nil"/>
              <w:left w:val="nil"/>
              <w:bottom w:val="nil"/>
              <w:right w:val="nil"/>
            </w:tcBorders>
            <w:shd w:val="clear" w:color="auto" w:fill="auto"/>
            <w:hideMark/>
          </w:tcPr>
          <w:p w14:paraId="452A25C4"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˂пункт˃</w:t>
            </w:r>
          </w:p>
        </w:tc>
        <w:tc>
          <w:tcPr>
            <w:tcW w:w="1418" w:type="dxa"/>
            <w:tcBorders>
              <w:top w:val="nil"/>
              <w:left w:val="nil"/>
              <w:bottom w:val="nil"/>
              <w:right w:val="nil"/>
            </w:tcBorders>
            <w:shd w:val="clear" w:color="auto" w:fill="auto"/>
            <w:hideMark/>
          </w:tcPr>
          <w:p w14:paraId="7CF79C2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ресурса˃</w:t>
            </w:r>
          </w:p>
        </w:tc>
        <w:tc>
          <w:tcPr>
            <w:tcW w:w="3402" w:type="dxa"/>
            <w:tcBorders>
              <w:top w:val="nil"/>
              <w:left w:val="nil"/>
              <w:bottom w:val="nil"/>
              <w:right w:val="nil"/>
            </w:tcBorders>
            <w:shd w:val="clear" w:color="auto" w:fill="auto"/>
            <w:hideMark/>
          </w:tcPr>
          <w:p w14:paraId="422F719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w:t>
            </w:r>
          </w:p>
        </w:tc>
        <w:tc>
          <w:tcPr>
            <w:tcW w:w="1134" w:type="dxa"/>
            <w:tcBorders>
              <w:top w:val="nil"/>
              <w:left w:val="nil"/>
              <w:bottom w:val="nil"/>
              <w:right w:val="nil"/>
            </w:tcBorders>
            <w:shd w:val="clear" w:color="auto" w:fill="auto"/>
            <w:hideMark/>
          </w:tcPr>
          <w:p w14:paraId="3125A8D0"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 xml:space="preserve">˂единица измерения </w:t>
            </w:r>
            <w:r w:rsidRPr="00C018C3">
              <w:rPr>
                <w:rFonts w:ascii="Times New Roman" w:eastAsia="Times New Roman" w:hAnsi="Times New Roman" w:cs="Times New Roman"/>
                <w:sz w:val="16"/>
                <w:szCs w:val="18"/>
              </w:rPr>
              <w:lastRenderedPageBreak/>
              <w:t>неучтенного ресурса˃</w:t>
            </w:r>
          </w:p>
        </w:tc>
        <w:tc>
          <w:tcPr>
            <w:tcW w:w="992" w:type="dxa"/>
            <w:tcBorders>
              <w:top w:val="nil"/>
              <w:left w:val="nil"/>
              <w:bottom w:val="nil"/>
              <w:right w:val="nil"/>
            </w:tcBorders>
            <w:shd w:val="clear" w:color="auto" w:fill="auto"/>
            <w:noWrap/>
            <w:hideMark/>
          </w:tcPr>
          <w:p w14:paraId="0CCA102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lastRenderedPageBreak/>
              <w:t>˂Х˃</w:t>
            </w:r>
          </w:p>
        </w:tc>
        <w:tc>
          <w:tcPr>
            <w:tcW w:w="1134" w:type="dxa"/>
            <w:gridSpan w:val="2"/>
            <w:tcBorders>
              <w:top w:val="nil"/>
              <w:left w:val="nil"/>
              <w:bottom w:val="nil"/>
              <w:right w:val="nil"/>
            </w:tcBorders>
            <w:shd w:val="clear" w:color="auto" w:fill="auto"/>
            <w:hideMark/>
          </w:tcPr>
          <w:p w14:paraId="3EDB554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7F646BB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4A848E1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5A4CD18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51" w:type="dxa"/>
            <w:tcBorders>
              <w:top w:val="nil"/>
              <w:left w:val="nil"/>
              <w:bottom w:val="single" w:sz="4" w:space="0" w:color="auto"/>
              <w:right w:val="nil"/>
            </w:tcBorders>
            <w:shd w:val="clear" w:color="auto" w:fill="auto"/>
            <w:hideMark/>
          </w:tcPr>
          <w:p w14:paraId="500E8CC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593B36E9"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single" w:sz="4" w:space="0" w:color="auto"/>
              <w:right w:val="nil"/>
            </w:tcBorders>
            <w:shd w:val="clear" w:color="auto" w:fill="auto"/>
          </w:tcPr>
          <w:p w14:paraId="4FB65E3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DF1E6CE" w14:textId="77777777" w:rsidTr="00FA36ED">
        <w:trPr>
          <w:trHeight w:val="20"/>
        </w:trPr>
        <w:tc>
          <w:tcPr>
            <w:tcW w:w="817" w:type="dxa"/>
            <w:tcBorders>
              <w:top w:val="single" w:sz="4" w:space="0" w:color="auto"/>
              <w:left w:val="nil"/>
              <w:bottom w:val="nil"/>
              <w:right w:val="nil"/>
            </w:tcBorders>
            <w:shd w:val="clear" w:color="auto" w:fill="auto"/>
            <w:hideMark/>
          </w:tcPr>
          <w:p w14:paraId="6B93D877"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418" w:type="dxa"/>
            <w:tcBorders>
              <w:top w:val="single" w:sz="4" w:space="0" w:color="auto"/>
              <w:left w:val="nil"/>
              <w:bottom w:val="nil"/>
              <w:right w:val="nil"/>
            </w:tcBorders>
            <w:shd w:val="clear" w:color="auto" w:fill="auto"/>
            <w:hideMark/>
          </w:tcPr>
          <w:p w14:paraId="21E42C77"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402" w:type="dxa"/>
            <w:tcBorders>
              <w:top w:val="single" w:sz="4" w:space="0" w:color="auto"/>
              <w:left w:val="nil"/>
              <w:bottom w:val="nil"/>
              <w:right w:val="nil"/>
            </w:tcBorders>
            <w:shd w:val="clear" w:color="auto" w:fill="auto"/>
            <w:hideMark/>
          </w:tcPr>
          <w:p w14:paraId="498AA5F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34" w:type="dxa"/>
            <w:tcBorders>
              <w:top w:val="single" w:sz="4" w:space="0" w:color="auto"/>
              <w:left w:val="nil"/>
              <w:bottom w:val="nil"/>
              <w:right w:val="nil"/>
            </w:tcBorders>
            <w:shd w:val="clear" w:color="auto" w:fill="auto"/>
            <w:hideMark/>
          </w:tcPr>
          <w:p w14:paraId="670E2C0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25BB0772"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gridSpan w:val="2"/>
            <w:tcBorders>
              <w:top w:val="single" w:sz="4" w:space="0" w:color="auto"/>
              <w:left w:val="nil"/>
              <w:bottom w:val="nil"/>
              <w:right w:val="nil"/>
            </w:tcBorders>
            <w:shd w:val="clear" w:color="auto" w:fill="auto"/>
            <w:hideMark/>
          </w:tcPr>
          <w:p w14:paraId="1319552B"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4DE5014D"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656FC70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tcBorders>
              <w:top w:val="single" w:sz="4" w:space="0" w:color="auto"/>
              <w:left w:val="nil"/>
              <w:bottom w:val="nil"/>
              <w:right w:val="nil"/>
            </w:tcBorders>
            <w:shd w:val="clear" w:color="auto" w:fill="auto"/>
            <w:hideMark/>
          </w:tcPr>
          <w:p w14:paraId="0C335281"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51" w:type="dxa"/>
            <w:tcBorders>
              <w:top w:val="nil"/>
              <w:left w:val="nil"/>
              <w:bottom w:val="nil"/>
              <w:right w:val="nil"/>
            </w:tcBorders>
            <w:shd w:val="clear" w:color="auto" w:fill="auto"/>
            <w:hideMark/>
          </w:tcPr>
          <w:p w14:paraId="27F0D51D"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c>
          <w:tcPr>
            <w:tcW w:w="850" w:type="dxa"/>
            <w:tcBorders>
              <w:top w:val="single" w:sz="4" w:space="0" w:color="auto"/>
              <w:left w:val="nil"/>
              <w:bottom w:val="nil"/>
              <w:right w:val="nil"/>
            </w:tcBorders>
            <w:shd w:val="clear" w:color="auto" w:fill="auto"/>
            <w:hideMark/>
          </w:tcPr>
          <w:p w14:paraId="5D2C807E"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070" w:type="dxa"/>
            <w:tcBorders>
              <w:top w:val="nil"/>
              <w:left w:val="nil"/>
              <w:bottom w:val="nil"/>
              <w:right w:val="nil"/>
            </w:tcBorders>
            <w:shd w:val="clear" w:color="auto" w:fill="auto"/>
          </w:tcPr>
          <w:p w14:paraId="0F4A3C24" w14:textId="77777777" w:rsidR="00FA36ED" w:rsidRPr="00C018C3" w:rsidRDefault="00FA36ED" w:rsidP="00FA36ED">
            <w:pPr>
              <w:jc w:val="center"/>
              <w:rPr>
                <w:rFonts w:ascii="Times New Roman" w:eastAsia="Times New Roman" w:hAnsi="Times New Roman" w:cs="Times New Roman"/>
                <w:b/>
                <w:bCs/>
                <w:sz w:val="18"/>
                <w:szCs w:val="18"/>
              </w:rPr>
            </w:pPr>
          </w:p>
        </w:tc>
      </w:tr>
      <w:tr w:rsidR="00FA36ED" w:rsidRPr="00C018C3" w14:paraId="506246D7" w14:textId="77777777" w:rsidTr="00FA36ED">
        <w:trPr>
          <w:trHeight w:val="20"/>
        </w:trPr>
        <w:tc>
          <w:tcPr>
            <w:tcW w:w="817" w:type="dxa"/>
            <w:tcBorders>
              <w:top w:val="nil"/>
              <w:left w:val="nil"/>
              <w:bottom w:val="nil"/>
              <w:right w:val="nil"/>
            </w:tcBorders>
            <w:shd w:val="clear" w:color="auto" w:fill="auto"/>
            <w:hideMark/>
          </w:tcPr>
          <w:p w14:paraId="3430296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418" w:type="dxa"/>
            <w:tcBorders>
              <w:top w:val="nil"/>
              <w:left w:val="nil"/>
              <w:bottom w:val="nil"/>
              <w:right w:val="nil"/>
            </w:tcBorders>
            <w:shd w:val="clear" w:color="auto" w:fill="auto"/>
            <w:hideMark/>
          </w:tcPr>
          <w:p w14:paraId="36B03F1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tcBorders>
              <w:top w:val="nil"/>
              <w:left w:val="nil"/>
              <w:bottom w:val="nil"/>
              <w:right w:val="nil"/>
            </w:tcBorders>
            <w:shd w:val="clear" w:color="auto" w:fill="auto"/>
            <w:hideMark/>
          </w:tcPr>
          <w:p w14:paraId="2271087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отсутствующего в СНБ˃ </w:t>
            </w:r>
          </w:p>
          <w:p w14:paraId="655E45B2" w14:textId="77777777" w:rsidR="00FA36ED" w:rsidRPr="00C018C3" w:rsidRDefault="00FA36ED" w:rsidP="00FA36ED">
            <w:pP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6CA4ABA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˂единица измерения неучтенного ресурса˃</w:t>
            </w:r>
          </w:p>
        </w:tc>
        <w:tc>
          <w:tcPr>
            <w:tcW w:w="992" w:type="dxa"/>
            <w:tcBorders>
              <w:top w:val="nil"/>
              <w:left w:val="nil"/>
              <w:bottom w:val="nil"/>
              <w:right w:val="nil"/>
            </w:tcBorders>
            <w:shd w:val="clear" w:color="auto" w:fill="auto"/>
            <w:noWrap/>
            <w:hideMark/>
          </w:tcPr>
          <w:p w14:paraId="045A3EC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152602D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6E471F8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39919E2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226D918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51" w:type="dxa"/>
            <w:tcBorders>
              <w:top w:val="nil"/>
              <w:left w:val="nil"/>
              <w:bottom w:val="single" w:sz="4" w:space="0" w:color="auto"/>
              <w:right w:val="nil"/>
            </w:tcBorders>
            <w:shd w:val="clear" w:color="auto" w:fill="auto"/>
            <w:hideMark/>
          </w:tcPr>
          <w:p w14:paraId="607544A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0DD6CB1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single" w:sz="4" w:space="0" w:color="auto"/>
              <w:right w:val="nil"/>
            </w:tcBorders>
            <w:shd w:val="clear" w:color="auto" w:fill="auto"/>
          </w:tcPr>
          <w:p w14:paraId="043A6C8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FA45765" w14:textId="77777777" w:rsidTr="00FA36ED">
        <w:trPr>
          <w:trHeight w:val="20"/>
        </w:trPr>
        <w:tc>
          <w:tcPr>
            <w:tcW w:w="817" w:type="dxa"/>
            <w:tcBorders>
              <w:top w:val="single" w:sz="4" w:space="0" w:color="auto"/>
              <w:left w:val="nil"/>
              <w:bottom w:val="nil"/>
              <w:right w:val="nil"/>
            </w:tcBorders>
            <w:shd w:val="clear" w:color="auto" w:fill="auto"/>
            <w:hideMark/>
          </w:tcPr>
          <w:p w14:paraId="6544911A"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418" w:type="dxa"/>
            <w:tcBorders>
              <w:top w:val="single" w:sz="4" w:space="0" w:color="auto"/>
              <w:left w:val="nil"/>
              <w:bottom w:val="nil"/>
              <w:right w:val="nil"/>
            </w:tcBorders>
            <w:shd w:val="clear" w:color="auto" w:fill="auto"/>
            <w:hideMark/>
          </w:tcPr>
          <w:p w14:paraId="127F7AF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402" w:type="dxa"/>
            <w:tcBorders>
              <w:top w:val="single" w:sz="4" w:space="0" w:color="auto"/>
              <w:left w:val="nil"/>
              <w:bottom w:val="nil"/>
              <w:right w:val="nil"/>
            </w:tcBorders>
            <w:shd w:val="clear" w:color="auto" w:fill="auto"/>
            <w:hideMark/>
          </w:tcPr>
          <w:p w14:paraId="3F9D64D8"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34" w:type="dxa"/>
            <w:tcBorders>
              <w:top w:val="single" w:sz="4" w:space="0" w:color="auto"/>
              <w:left w:val="nil"/>
              <w:bottom w:val="nil"/>
              <w:right w:val="nil"/>
            </w:tcBorders>
            <w:shd w:val="clear" w:color="auto" w:fill="auto"/>
            <w:hideMark/>
          </w:tcPr>
          <w:p w14:paraId="143289C3"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71DBC8C4"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gridSpan w:val="2"/>
            <w:tcBorders>
              <w:top w:val="single" w:sz="4" w:space="0" w:color="auto"/>
              <w:left w:val="nil"/>
              <w:bottom w:val="nil"/>
              <w:right w:val="nil"/>
            </w:tcBorders>
            <w:shd w:val="clear" w:color="auto" w:fill="auto"/>
            <w:hideMark/>
          </w:tcPr>
          <w:p w14:paraId="17B1F99F"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21C20A53"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2C12E985"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tcBorders>
              <w:top w:val="single" w:sz="4" w:space="0" w:color="auto"/>
              <w:left w:val="nil"/>
              <w:bottom w:val="nil"/>
              <w:right w:val="nil"/>
            </w:tcBorders>
            <w:shd w:val="clear" w:color="auto" w:fill="auto"/>
            <w:hideMark/>
          </w:tcPr>
          <w:p w14:paraId="6C956536"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51" w:type="dxa"/>
            <w:tcBorders>
              <w:top w:val="nil"/>
              <w:left w:val="nil"/>
              <w:bottom w:val="nil"/>
              <w:right w:val="nil"/>
            </w:tcBorders>
            <w:shd w:val="clear" w:color="auto" w:fill="auto"/>
            <w:hideMark/>
          </w:tcPr>
          <w:p w14:paraId="3A58B6EA"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c>
          <w:tcPr>
            <w:tcW w:w="850" w:type="dxa"/>
            <w:tcBorders>
              <w:top w:val="single" w:sz="4" w:space="0" w:color="auto"/>
              <w:left w:val="nil"/>
              <w:bottom w:val="nil"/>
              <w:right w:val="nil"/>
            </w:tcBorders>
            <w:shd w:val="clear" w:color="auto" w:fill="auto"/>
            <w:hideMark/>
          </w:tcPr>
          <w:p w14:paraId="786DF0DE"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tcPr>
          <w:p w14:paraId="2CBE67E4"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0CF3B361" w14:textId="77777777" w:rsidTr="00FA36ED">
        <w:trPr>
          <w:trHeight w:val="20"/>
        </w:trPr>
        <w:tc>
          <w:tcPr>
            <w:tcW w:w="817" w:type="dxa"/>
            <w:tcBorders>
              <w:top w:val="nil"/>
              <w:left w:val="nil"/>
              <w:bottom w:val="nil"/>
              <w:right w:val="nil"/>
            </w:tcBorders>
            <w:shd w:val="clear" w:color="auto" w:fill="auto"/>
            <w:hideMark/>
          </w:tcPr>
          <w:p w14:paraId="7EB96EB1"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2AD87490"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4CFC805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прямые затраты по Разделу Х (в базисном уровне цен)</w:t>
            </w:r>
          </w:p>
        </w:tc>
        <w:tc>
          <w:tcPr>
            <w:tcW w:w="1134" w:type="dxa"/>
            <w:tcBorders>
              <w:top w:val="nil"/>
              <w:left w:val="nil"/>
              <w:bottom w:val="nil"/>
              <w:right w:val="nil"/>
            </w:tcBorders>
            <w:shd w:val="clear" w:color="auto" w:fill="auto"/>
            <w:hideMark/>
          </w:tcPr>
          <w:p w14:paraId="0DD3929F"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08ACA68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627CFE1A"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702D17B7"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569ADFA" w14:textId="77777777" w:rsidTr="00FA36ED">
        <w:trPr>
          <w:trHeight w:val="20"/>
        </w:trPr>
        <w:tc>
          <w:tcPr>
            <w:tcW w:w="817" w:type="dxa"/>
            <w:tcBorders>
              <w:top w:val="nil"/>
              <w:left w:val="nil"/>
              <w:bottom w:val="nil"/>
              <w:right w:val="nil"/>
            </w:tcBorders>
            <w:shd w:val="clear" w:color="auto" w:fill="auto"/>
          </w:tcPr>
          <w:p w14:paraId="7C35594A"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25AF6FE9"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5664F338" w14:textId="77777777" w:rsidR="00FA36ED" w:rsidRPr="00C018C3" w:rsidRDefault="00FA36ED" w:rsidP="00FA36ED">
            <w:pPr>
              <w:ind w:firstLine="284"/>
              <w:rPr>
                <w:rFonts w:ascii="Times New Roman" w:eastAsia="Times New Roman" w:hAnsi="Times New Roman" w:cs="Times New Roman"/>
                <w:i/>
                <w:sz w:val="18"/>
                <w:szCs w:val="18"/>
              </w:rPr>
            </w:pPr>
            <w:r w:rsidRPr="00C018C3">
              <w:rPr>
                <w:rFonts w:ascii="Times New Roman" w:eastAsia="Times New Roman" w:hAnsi="Times New Roman" w:cs="Times New Roman"/>
                <w:i/>
                <w:sz w:val="18"/>
                <w:szCs w:val="18"/>
              </w:rPr>
              <w:t>в том числе</w:t>
            </w:r>
          </w:p>
        </w:tc>
        <w:tc>
          <w:tcPr>
            <w:tcW w:w="1134" w:type="dxa"/>
            <w:tcBorders>
              <w:top w:val="nil"/>
              <w:left w:val="nil"/>
              <w:bottom w:val="nil"/>
              <w:right w:val="nil"/>
            </w:tcBorders>
            <w:shd w:val="clear" w:color="auto" w:fill="auto"/>
          </w:tcPr>
          <w:p w14:paraId="79D3804F"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41EE562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6F6BEEF5"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1ABB103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26813D9" w14:textId="77777777" w:rsidTr="00FA36ED">
        <w:trPr>
          <w:trHeight w:val="20"/>
        </w:trPr>
        <w:tc>
          <w:tcPr>
            <w:tcW w:w="817" w:type="dxa"/>
            <w:tcBorders>
              <w:top w:val="nil"/>
              <w:left w:val="nil"/>
              <w:bottom w:val="nil"/>
              <w:right w:val="nil"/>
            </w:tcBorders>
            <w:shd w:val="clear" w:color="auto" w:fill="auto"/>
          </w:tcPr>
          <w:p w14:paraId="124418CE"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5978472A"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764EF62A"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оплата труда</w:t>
            </w:r>
          </w:p>
        </w:tc>
        <w:tc>
          <w:tcPr>
            <w:tcW w:w="1134" w:type="dxa"/>
            <w:tcBorders>
              <w:top w:val="nil"/>
              <w:left w:val="nil"/>
              <w:bottom w:val="nil"/>
              <w:right w:val="nil"/>
            </w:tcBorders>
            <w:shd w:val="clear" w:color="auto" w:fill="auto"/>
          </w:tcPr>
          <w:p w14:paraId="4E469647"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050006B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6D0EB461"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682AF0E3"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F1CCE72" w14:textId="77777777" w:rsidTr="00FA36ED">
        <w:trPr>
          <w:trHeight w:val="20"/>
        </w:trPr>
        <w:tc>
          <w:tcPr>
            <w:tcW w:w="817" w:type="dxa"/>
            <w:tcBorders>
              <w:top w:val="nil"/>
              <w:left w:val="nil"/>
              <w:bottom w:val="nil"/>
              <w:right w:val="nil"/>
            </w:tcBorders>
            <w:shd w:val="clear" w:color="auto" w:fill="auto"/>
          </w:tcPr>
          <w:p w14:paraId="7DCE4E6F"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6EA3FA06"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23BBA235"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эксплуатация машин и механизмов</w:t>
            </w:r>
          </w:p>
        </w:tc>
        <w:tc>
          <w:tcPr>
            <w:tcW w:w="1134" w:type="dxa"/>
            <w:tcBorders>
              <w:top w:val="nil"/>
              <w:left w:val="nil"/>
              <w:bottom w:val="nil"/>
              <w:right w:val="nil"/>
            </w:tcBorders>
            <w:shd w:val="clear" w:color="auto" w:fill="auto"/>
          </w:tcPr>
          <w:p w14:paraId="704A7FA0"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750F1C0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5FB41389"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1A5E4F81"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0D4EEE2" w14:textId="77777777" w:rsidTr="00FA36ED">
        <w:trPr>
          <w:trHeight w:val="20"/>
        </w:trPr>
        <w:tc>
          <w:tcPr>
            <w:tcW w:w="817" w:type="dxa"/>
            <w:tcBorders>
              <w:top w:val="nil"/>
              <w:left w:val="nil"/>
              <w:bottom w:val="nil"/>
              <w:right w:val="nil"/>
            </w:tcBorders>
            <w:shd w:val="clear" w:color="auto" w:fill="auto"/>
          </w:tcPr>
          <w:p w14:paraId="7F28C94C"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5ABF594D"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79D1C000" w14:textId="2412DF5D" w:rsidR="00FA36ED" w:rsidRPr="00C018C3" w:rsidRDefault="00822BD9" w:rsidP="00822BD9">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 </w:t>
            </w:r>
            <w:r w:rsidRPr="00C018C3">
              <w:rPr>
                <w:rFonts w:ascii="Times New Roman" w:eastAsia="Times New Roman" w:hAnsi="Times New Roman" w:cs="Times New Roman"/>
                <w:bCs/>
                <w:sz w:val="18"/>
                <w:szCs w:val="18"/>
              </w:rPr>
              <w:t>материальные ресурсы</w:t>
            </w:r>
          </w:p>
        </w:tc>
        <w:tc>
          <w:tcPr>
            <w:tcW w:w="1134" w:type="dxa"/>
            <w:tcBorders>
              <w:top w:val="nil"/>
              <w:left w:val="nil"/>
              <w:bottom w:val="nil"/>
              <w:right w:val="nil"/>
            </w:tcBorders>
            <w:shd w:val="clear" w:color="auto" w:fill="auto"/>
          </w:tcPr>
          <w:p w14:paraId="7EBFC8D1"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1E87EDD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5FBC2AF1"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50C8579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3AAE101" w14:textId="77777777" w:rsidTr="00FA36ED">
        <w:trPr>
          <w:trHeight w:val="20"/>
        </w:trPr>
        <w:tc>
          <w:tcPr>
            <w:tcW w:w="817" w:type="dxa"/>
            <w:tcBorders>
              <w:top w:val="nil"/>
              <w:left w:val="nil"/>
              <w:bottom w:val="nil"/>
              <w:right w:val="nil"/>
            </w:tcBorders>
            <w:shd w:val="clear" w:color="auto" w:fill="auto"/>
          </w:tcPr>
          <w:p w14:paraId="73DD2253"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057ABC46"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50956F1E"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перевозка</w:t>
            </w:r>
          </w:p>
        </w:tc>
        <w:tc>
          <w:tcPr>
            <w:tcW w:w="1134" w:type="dxa"/>
            <w:tcBorders>
              <w:top w:val="nil"/>
              <w:left w:val="nil"/>
              <w:bottom w:val="nil"/>
              <w:right w:val="nil"/>
            </w:tcBorders>
            <w:shd w:val="clear" w:color="auto" w:fill="auto"/>
          </w:tcPr>
          <w:p w14:paraId="0FD4B9C1"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6EE6CB2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270C46D3"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1D05D43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145CC47" w14:textId="77777777" w:rsidTr="00FA36ED">
        <w:trPr>
          <w:trHeight w:val="20"/>
        </w:trPr>
        <w:tc>
          <w:tcPr>
            <w:tcW w:w="817" w:type="dxa"/>
            <w:tcBorders>
              <w:top w:val="nil"/>
              <w:left w:val="nil"/>
              <w:bottom w:val="nil"/>
              <w:right w:val="nil"/>
            </w:tcBorders>
            <w:shd w:val="clear" w:color="auto" w:fill="auto"/>
          </w:tcPr>
          <w:p w14:paraId="4D869E7B"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407ABA96"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3F54E78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Итого ФОТ (в базисном уровне цен) </w:t>
            </w:r>
            <w:r w:rsidRPr="00C018C3">
              <w:rPr>
                <w:rFonts w:ascii="Times New Roman" w:eastAsia="Times New Roman" w:hAnsi="Times New Roman" w:cs="Times New Roman"/>
                <w:i/>
                <w:sz w:val="18"/>
                <w:szCs w:val="18"/>
              </w:rPr>
              <w:t>(справочно)</w:t>
            </w:r>
          </w:p>
        </w:tc>
        <w:tc>
          <w:tcPr>
            <w:tcW w:w="1134" w:type="dxa"/>
            <w:tcBorders>
              <w:top w:val="nil"/>
              <w:left w:val="nil"/>
              <w:bottom w:val="nil"/>
              <w:right w:val="nil"/>
            </w:tcBorders>
            <w:shd w:val="clear" w:color="auto" w:fill="auto"/>
          </w:tcPr>
          <w:p w14:paraId="37431A7B"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245BC4D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6F9C2681"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547E02FF"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6D018DF" w14:textId="77777777" w:rsidTr="00FA36ED">
        <w:trPr>
          <w:trHeight w:val="20"/>
        </w:trPr>
        <w:tc>
          <w:tcPr>
            <w:tcW w:w="817" w:type="dxa"/>
            <w:tcBorders>
              <w:top w:val="nil"/>
              <w:left w:val="nil"/>
              <w:bottom w:val="nil"/>
              <w:right w:val="nil"/>
            </w:tcBorders>
            <w:shd w:val="clear" w:color="auto" w:fill="auto"/>
            <w:hideMark/>
          </w:tcPr>
          <w:p w14:paraId="6DBA78E3"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25BC860B"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4C6F107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накладные расходы (в базисном уровне цен)</w:t>
            </w:r>
          </w:p>
        </w:tc>
        <w:tc>
          <w:tcPr>
            <w:tcW w:w="1134" w:type="dxa"/>
            <w:tcBorders>
              <w:top w:val="nil"/>
              <w:left w:val="nil"/>
              <w:bottom w:val="nil"/>
              <w:right w:val="nil"/>
            </w:tcBorders>
            <w:shd w:val="clear" w:color="auto" w:fill="auto"/>
            <w:hideMark/>
          </w:tcPr>
          <w:p w14:paraId="5BD76F1C"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hideMark/>
          </w:tcPr>
          <w:p w14:paraId="72CE62C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72AF814B"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52000BC3"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024DF73" w14:textId="77777777" w:rsidTr="00FA36ED">
        <w:trPr>
          <w:trHeight w:val="20"/>
        </w:trPr>
        <w:tc>
          <w:tcPr>
            <w:tcW w:w="817" w:type="dxa"/>
            <w:tcBorders>
              <w:top w:val="nil"/>
              <w:left w:val="nil"/>
              <w:bottom w:val="nil"/>
              <w:right w:val="nil"/>
            </w:tcBorders>
            <w:shd w:val="clear" w:color="auto" w:fill="auto"/>
            <w:hideMark/>
          </w:tcPr>
          <w:p w14:paraId="58570577"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1D7999FF"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5D15977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сметная прибыль (в базисном уровне цен)</w:t>
            </w:r>
          </w:p>
        </w:tc>
        <w:tc>
          <w:tcPr>
            <w:tcW w:w="1134" w:type="dxa"/>
            <w:tcBorders>
              <w:top w:val="nil"/>
              <w:left w:val="nil"/>
              <w:bottom w:val="nil"/>
              <w:right w:val="nil"/>
            </w:tcBorders>
            <w:shd w:val="clear" w:color="auto" w:fill="auto"/>
            <w:hideMark/>
          </w:tcPr>
          <w:p w14:paraId="2060832E"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hideMark/>
          </w:tcPr>
          <w:p w14:paraId="3195321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43B03111"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59572B4C"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B6B86B3" w14:textId="77777777" w:rsidTr="00FA36ED">
        <w:trPr>
          <w:trHeight w:val="20"/>
        </w:trPr>
        <w:tc>
          <w:tcPr>
            <w:tcW w:w="817" w:type="dxa"/>
            <w:tcBorders>
              <w:top w:val="nil"/>
              <w:left w:val="nil"/>
              <w:bottom w:val="nil"/>
              <w:right w:val="nil"/>
            </w:tcBorders>
            <w:shd w:val="clear" w:color="auto" w:fill="auto"/>
          </w:tcPr>
          <w:p w14:paraId="219CF447"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1D5415CC"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3DD4F858"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Итого </w:t>
            </w:r>
            <w:r w:rsidRPr="00C018C3">
              <w:rPr>
                <w:rFonts w:ascii="Times New Roman" w:eastAsia="Times New Roman" w:hAnsi="Times New Roman" w:cs="Times New Roman"/>
                <w:bCs/>
                <w:sz w:val="18"/>
                <w:szCs w:val="18"/>
              </w:rPr>
              <w:t xml:space="preserve">оборудование </w:t>
            </w:r>
            <w:r w:rsidRPr="00C018C3">
              <w:rPr>
                <w:rFonts w:ascii="Times New Roman" w:eastAsia="Times New Roman" w:hAnsi="Times New Roman" w:cs="Times New Roman"/>
                <w:sz w:val="18"/>
                <w:szCs w:val="18"/>
              </w:rPr>
              <w:t>(в базисном уровне цен)</w:t>
            </w:r>
          </w:p>
        </w:tc>
        <w:tc>
          <w:tcPr>
            <w:tcW w:w="1134" w:type="dxa"/>
            <w:tcBorders>
              <w:top w:val="nil"/>
              <w:left w:val="nil"/>
              <w:bottom w:val="nil"/>
              <w:right w:val="nil"/>
            </w:tcBorders>
            <w:shd w:val="clear" w:color="auto" w:fill="auto"/>
          </w:tcPr>
          <w:p w14:paraId="2E481B84"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1F545EB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02C32C97"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tcPr>
          <w:p w14:paraId="14924B9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0FEEAFD" w14:textId="77777777" w:rsidTr="00FA36ED">
        <w:trPr>
          <w:trHeight w:val="20"/>
        </w:trPr>
        <w:tc>
          <w:tcPr>
            <w:tcW w:w="817" w:type="dxa"/>
            <w:tcBorders>
              <w:top w:val="nil"/>
              <w:left w:val="nil"/>
              <w:bottom w:val="nil"/>
              <w:right w:val="nil"/>
            </w:tcBorders>
            <w:shd w:val="clear" w:color="auto" w:fill="auto"/>
          </w:tcPr>
          <w:p w14:paraId="771B6880"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7184F0C8"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14161348"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Итого прочие затраты (в базисном уровне цен)</w:t>
            </w:r>
          </w:p>
        </w:tc>
        <w:tc>
          <w:tcPr>
            <w:tcW w:w="1134" w:type="dxa"/>
            <w:tcBorders>
              <w:top w:val="nil"/>
              <w:left w:val="nil"/>
              <w:bottom w:val="nil"/>
              <w:right w:val="nil"/>
            </w:tcBorders>
            <w:shd w:val="clear" w:color="auto" w:fill="auto"/>
          </w:tcPr>
          <w:p w14:paraId="2DEE76EA"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3054CCF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40481764"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tcPr>
          <w:p w14:paraId="28B6343E"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FBB01DC" w14:textId="77777777" w:rsidTr="00FA36ED">
        <w:trPr>
          <w:trHeight w:val="20"/>
        </w:trPr>
        <w:tc>
          <w:tcPr>
            <w:tcW w:w="817" w:type="dxa"/>
            <w:tcBorders>
              <w:top w:val="nil"/>
              <w:left w:val="nil"/>
              <w:bottom w:val="nil"/>
              <w:right w:val="nil"/>
            </w:tcBorders>
            <w:shd w:val="clear" w:color="auto" w:fill="auto"/>
            <w:hideMark/>
          </w:tcPr>
          <w:p w14:paraId="7E89DC26"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09CFA1E8"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7D82FDBF"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Итого по разделу Раздел Х (в базисном уровне цен)</w:t>
            </w:r>
          </w:p>
        </w:tc>
        <w:tc>
          <w:tcPr>
            <w:tcW w:w="1134" w:type="dxa"/>
            <w:tcBorders>
              <w:top w:val="nil"/>
              <w:left w:val="nil"/>
              <w:bottom w:val="nil"/>
              <w:right w:val="nil"/>
            </w:tcBorders>
            <w:shd w:val="clear" w:color="auto" w:fill="auto"/>
            <w:hideMark/>
          </w:tcPr>
          <w:p w14:paraId="254D78A2"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hideMark/>
          </w:tcPr>
          <w:p w14:paraId="2819963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78A4EB76"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hideMark/>
          </w:tcPr>
          <w:p w14:paraId="69E9F724"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3AA6D93" w14:textId="77777777" w:rsidTr="00FA36ED">
        <w:trPr>
          <w:trHeight w:val="20"/>
        </w:trPr>
        <w:tc>
          <w:tcPr>
            <w:tcW w:w="817" w:type="dxa"/>
            <w:tcBorders>
              <w:top w:val="nil"/>
              <w:left w:val="nil"/>
              <w:bottom w:val="nil"/>
              <w:right w:val="nil"/>
            </w:tcBorders>
            <w:shd w:val="clear" w:color="auto" w:fill="auto"/>
            <w:noWrap/>
          </w:tcPr>
          <w:p w14:paraId="54433055"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30A21DCC"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565DEAAF" w14:textId="77777777" w:rsidR="00FA36ED" w:rsidRPr="00C018C3" w:rsidDel="0093355B" w:rsidRDefault="00FA36ED" w:rsidP="00FA36ED">
            <w:pPr>
              <w:rPr>
                <w:rFonts w:ascii="Times New Roman" w:eastAsia="Times New Roman" w:hAnsi="Times New Roman" w:cs="Times New Roman"/>
                <w:bCs/>
                <w:i/>
                <w:sz w:val="18"/>
                <w:szCs w:val="18"/>
              </w:rPr>
            </w:pPr>
            <w:r w:rsidRPr="00C018C3">
              <w:rPr>
                <w:rFonts w:ascii="Times New Roman" w:eastAsia="Times New Roman" w:hAnsi="Times New Roman" w:cs="Times New Roman"/>
                <w:bCs/>
                <w:i/>
                <w:sz w:val="18"/>
                <w:szCs w:val="18"/>
              </w:rPr>
              <w:t>в том числе</w:t>
            </w:r>
          </w:p>
        </w:tc>
        <w:tc>
          <w:tcPr>
            <w:tcW w:w="1134" w:type="dxa"/>
            <w:tcBorders>
              <w:top w:val="nil"/>
              <w:left w:val="nil"/>
              <w:bottom w:val="nil"/>
              <w:right w:val="nil"/>
            </w:tcBorders>
            <w:shd w:val="clear" w:color="auto" w:fill="auto"/>
            <w:noWrap/>
          </w:tcPr>
          <w:p w14:paraId="6C0111AA"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000F9BA6"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71D2F091"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4463CC89" w14:textId="77777777" w:rsidR="00FA36ED" w:rsidRPr="00C018C3" w:rsidDel="00A83CD8" w:rsidRDefault="00FA36ED" w:rsidP="00FA36ED">
            <w:pPr>
              <w:jc w:val="center"/>
              <w:rPr>
                <w:rFonts w:ascii="Times New Roman" w:eastAsia="Times New Roman" w:hAnsi="Times New Roman" w:cs="Times New Roman"/>
                <w:sz w:val="18"/>
                <w:szCs w:val="18"/>
              </w:rPr>
            </w:pPr>
          </w:p>
        </w:tc>
      </w:tr>
      <w:tr w:rsidR="00FA36ED" w:rsidRPr="00C018C3" w14:paraId="56D22E2F" w14:textId="77777777" w:rsidTr="00FA36ED">
        <w:trPr>
          <w:trHeight w:val="20"/>
        </w:trPr>
        <w:tc>
          <w:tcPr>
            <w:tcW w:w="817" w:type="dxa"/>
            <w:tcBorders>
              <w:top w:val="nil"/>
              <w:left w:val="nil"/>
              <w:bottom w:val="nil"/>
              <w:right w:val="nil"/>
            </w:tcBorders>
            <w:shd w:val="clear" w:color="auto" w:fill="auto"/>
            <w:noWrap/>
            <w:hideMark/>
          </w:tcPr>
          <w:p w14:paraId="7C3A7704"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69F4D3C1"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706C8454" w14:textId="030FCA88" w:rsidR="00FA36ED" w:rsidRPr="00C018C3" w:rsidRDefault="00822BD9" w:rsidP="00822BD9">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материальные ресурсы</w:t>
            </w:r>
            <w:r w:rsidR="00FA36ED" w:rsidRPr="00C018C3">
              <w:rPr>
                <w:rFonts w:ascii="Times New Roman" w:eastAsia="Times New Roman" w:hAnsi="Times New Roman" w:cs="Times New Roman"/>
                <w:bCs/>
                <w:sz w:val="18"/>
                <w:szCs w:val="18"/>
              </w:rPr>
              <w:t>, отсутствующие в СНБ (в базисном уровне цен)</w:t>
            </w:r>
          </w:p>
        </w:tc>
        <w:tc>
          <w:tcPr>
            <w:tcW w:w="1134" w:type="dxa"/>
            <w:tcBorders>
              <w:top w:val="nil"/>
              <w:left w:val="nil"/>
              <w:bottom w:val="nil"/>
              <w:right w:val="nil"/>
            </w:tcBorders>
            <w:shd w:val="clear" w:color="auto" w:fill="auto"/>
            <w:noWrap/>
          </w:tcPr>
          <w:p w14:paraId="0E1D75F7"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1B434A7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tcPr>
          <w:p w14:paraId="7F8D7B5E"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71C2BCCE"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507725C" w14:textId="77777777" w:rsidTr="00FA36ED">
        <w:trPr>
          <w:trHeight w:val="20"/>
        </w:trPr>
        <w:tc>
          <w:tcPr>
            <w:tcW w:w="817" w:type="dxa"/>
            <w:tcBorders>
              <w:top w:val="nil"/>
              <w:left w:val="nil"/>
              <w:bottom w:val="nil"/>
              <w:right w:val="nil"/>
            </w:tcBorders>
            <w:shd w:val="clear" w:color="auto" w:fill="auto"/>
            <w:noWrap/>
          </w:tcPr>
          <w:p w14:paraId="5842AAF2"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10A4F902"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tcPr>
          <w:p w14:paraId="23F1753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bCs/>
                <w:sz w:val="18"/>
                <w:szCs w:val="18"/>
              </w:rPr>
              <w:t>оборудование, отсутствующие в СНБ (в базисном уровне цен)</w:t>
            </w:r>
          </w:p>
        </w:tc>
        <w:tc>
          <w:tcPr>
            <w:tcW w:w="1134" w:type="dxa"/>
            <w:tcBorders>
              <w:top w:val="nil"/>
              <w:left w:val="nil"/>
              <w:bottom w:val="nil"/>
              <w:right w:val="nil"/>
            </w:tcBorders>
            <w:shd w:val="clear" w:color="auto" w:fill="auto"/>
            <w:noWrap/>
          </w:tcPr>
          <w:p w14:paraId="012A1D91"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47BCF6B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tcPr>
          <w:p w14:paraId="3751259E"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3F1CF59E"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28AC1A1" w14:textId="77777777" w:rsidTr="00FA36ED">
        <w:trPr>
          <w:trHeight w:val="20"/>
        </w:trPr>
        <w:tc>
          <w:tcPr>
            <w:tcW w:w="817" w:type="dxa"/>
            <w:tcBorders>
              <w:top w:val="nil"/>
              <w:left w:val="nil"/>
              <w:bottom w:val="nil"/>
              <w:right w:val="nil"/>
            </w:tcBorders>
            <w:shd w:val="clear" w:color="auto" w:fill="auto"/>
            <w:noWrap/>
            <w:hideMark/>
          </w:tcPr>
          <w:p w14:paraId="19BB0399"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3685C5B2"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noWrap/>
            <w:hideMark/>
          </w:tcPr>
          <w:p w14:paraId="44FE1195"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hideMark/>
          </w:tcPr>
          <w:p w14:paraId="61F56BC0" w14:textId="77777777" w:rsidR="00FA36ED" w:rsidRPr="00C018C3" w:rsidRDefault="00FA36ED" w:rsidP="00FA36ED">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1F3390CD" w14:textId="77777777" w:rsidR="00FA36ED" w:rsidRPr="00C018C3" w:rsidRDefault="00FA36ED" w:rsidP="00FA36ED">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1846B91B" w14:textId="77777777" w:rsidR="00FA36ED" w:rsidRPr="00C018C3" w:rsidRDefault="00FA36ED" w:rsidP="00FA36ED">
            <w:pPr>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noWrap/>
            <w:hideMark/>
          </w:tcPr>
          <w:p w14:paraId="6C37EFDC" w14:textId="77777777" w:rsidR="00FA36ED" w:rsidRPr="00C018C3" w:rsidRDefault="00FA36ED" w:rsidP="00FA36ED">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38F9CDD3" w14:textId="77777777" w:rsidR="00FA36ED" w:rsidRPr="00C018C3" w:rsidRDefault="00FA36ED" w:rsidP="00FA36ED">
            <w:pP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hideMark/>
          </w:tcPr>
          <w:p w14:paraId="6259D7B7"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2BB56CEF"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6A20E46A"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0AE79D50"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B9CCEFB" w14:textId="77777777" w:rsidTr="00FA36ED">
        <w:trPr>
          <w:trHeight w:val="20"/>
        </w:trPr>
        <w:tc>
          <w:tcPr>
            <w:tcW w:w="817" w:type="dxa"/>
            <w:tcBorders>
              <w:top w:val="nil"/>
              <w:left w:val="nil"/>
              <w:bottom w:val="nil"/>
              <w:right w:val="nil"/>
            </w:tcBorders>
            <w:shd w:val="clear" w:color="auto" w:fill="auto"/>
            <w:noWrap/>
            <w:hideMark/>
          </w:tcPr>
          <w:p w14:paraId="503326D6"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5565C891"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hideMark/>
          </w:tcPr>
          <w:p w14:paraId="3CCC40F0"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xml:space="preserve">ВСЕГО по смете </w:t>
            </w:r>
          </w:p>
        </w:tc>
        <w:tc>
          <w:tcPr>
            <w:tcW w:w="1134" w:type="dxa"/>
            <w:tcBorders>
              <w:top w:val="nil"/>
              <w:left w:val="nil"/>
              <w:bottom w:val="nil"/>
              <w:right w:val="nil"/>
            </w:tcBorders>
            <w:shd w:val="clear" w:color="auto" w:fill="auto"/>
            <w:noWrap/>
            <w:hideMark/>
          </w:tcPr>
          <w:p w14:paraId="02E3FE00"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7F93EC0F"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68D40624"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28FC8C3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B5CAA4C" w14:textId="77777777" w:rsidTr="00FA36ED">
        <w:trPr>
          <w:trHeight w:val="20"/>
        </w:trPr>
        <w:tc>
          <w:tcPr>
            <w:tcW w:w="817" w:type="dxa"/>
            <w:tcBorders>
              <w:top w:val="nil"/>
              <w:left w:val="nil"/>
              <w:bottom w:val="nil"/>
              <w:right w:val="nil"/>
            </w:tcBorders>
            <w:shd w:val="clear" w:color="auto" w:fill="auto"/>
            <w:noWrap/>
            <w:hideMark/>
          </w:tcPr>
          <w:p w14:paraId="49BD76AF"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047EE906" w14:textId="77777777" w:rsidR="00FA36ED" w:rsidRPr="00C018C3" w:rsidRDefault="00FA36ED" w:rsidP="00FA36ED">
            <w:pPr>
              <w:spacing w:line="192" w:lineRule="auto"/>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˂обоснование индекса˃</w:t>
            </w:r>
          </w:p>
        </w:tc>
        <w:tc>
          <w:tcPr>
            <w:tcW w:w="8646" w:type="dxa"/>
            <w:gridSpan w:val="7"/>
            <w:tcBorders>
              <w:top w:val="nil"/>
              <w:left w:val="nil"/>
              <w:bottom w:val="nil"/>
              <w:right w:val="nil"/>
            </w:tcBorders>
            <w:shd w:val="clear" w:color="auto" w:fill="auto"/>
            <w:hideMark/>
          </w:tcPr>
          <w:p w14:paraId="13BE4FAB"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ВСЕГО СМР (без учета перевозки) по смете (в базисном уровне цен с пересчетом в текущий уровень)</w:t>
            </w:r>
          </w:p>
        </w:tc>
        <w:tc>
          <w:tcPr>
            <w:tcW w:w="1134" w:type="dxa"/>
            <w:tcBorders>
              <w:top w:val="nil"/>
              <w:left w:val="nil"/>
              <w:bottom w:val="nil"/>
              <w:right w:val="nil"/>
            </w:tcBorders>
            <w:shd w:val="clear" w:color="auto" w:fill="auto"/>
            <w:noWrap/>
            <w:hideMark/>
          </w:tcPr>
          <w:p w14:paraId="0703075A"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1A3DABF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hideMark/>
          </w:tcPr>
          <w:p w14:paraId="4AFAD2E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hideMark/>
          </w:tcPr>
          <w:p w14:paraId="137A069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9BFD80C" w14:textId="77777777" w:rsidTr="00FA36ED">
        <w:trPr>
          <w:trHeight w:val="20"/>
        </w:trPr>
        <w:tc>
          <w:tcPr>
            <w:tcW w:w="817" w:type="dxa"/>
            <w:tcBorders>
              <w:top w:val="nil"/>
              <w:left w:val="nil"/>
              <w:bottom w:val="nil"/>
              <w:right w:val="nil"/>
            </w:tcBorders>
            <w:shd w:val="clear" w:color="auto" w:fill="auto"/>
            <w:noWrap/>
            <w:hideMark/>
          </w:tcPr>
          <w:p w14:paraId="3CFE09B7"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78C77EBA" w14:textId="77777777" w:rsidR="00FA36ED" w:rsidRPr="00C018C3" w:rsidRDefault="00FA36ED" w:rsidP="00FA36ED">
            <w:pPr>
              <w:spacing w:line="192" w:lineRule="auto"/>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˂обоснование индекса˃</w:t>
            </w:r>
          </w:p>
        </w:tc>
        <w:tc>
          <w:tcPr>
            <w:tcW w:w="8646" w:type="dxa"/>
            <w:gridSpan w:val="7"/>
            <w:tcBorders>
              <w:top w:val="nil"/>
              <w:left w:val="nil"/>
              <w:bottom w:val="nil"/>
              <w:right w:val="nil"/>
            </w:tcBorders>
            <w:shd w:val="clear" w:color="auto" w:fill="auto"/>
            <w:hideMark/>
          </w:tcPr>
          <w:p w14:paraId="1855B031"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ВСЕГО перевозка по смете (в базисном уровне цен с пересчетом в текущий уровень)</w:t>
            </w:r>
          </w:p>
        </w:tc>
        <w:tc>
          <w:tcPr>
            <w:tcW w:w="1134" w:type="dxa"/>
            <w:tcBorders>
              <w:top w:val="nil"/>
              <w:left w:val="nil"/>
              <w:bottom w:val="nil"/>
              <w:right w:val="nil"/>
            </w:tcBorders>
            <w:shd w:val="clear" w:color="auto" w:fill="auto"/>
            <w:noWrap/>
            <w:hideMark/>
          </w:tcPr>
          <w:p w14:paraId="2A54FCC7"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197221E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hideMark/>
          </w:tcPr>
          <w:p w14:paraId="4A8A886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hideMark/>
          </w:tcPr>
          <w:p w14:paraId="3FA0E00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2A201F2" w14:textId="77777777" w:rsidTr="00FA36ED">
        <w:trPr>
          <w:trHeight w:val="20"/>
        </w:trPr>
        <w:tc>
          <w:tcPr>
            <w:tcW w:w="817" w:type="dxa"/>
            <w:tcBorders>
              <w:top w:val="nil"/>
              <w:left w:val="nil"/>
              <w:bottom w:val="nil"/>
              <w:right w:val="nil"/>
            </w:tcBorders>
            <w:shd w:val="clear" w:color="auto" w:fill="auto"/>
            <w:noWrap/>
          </w:tcPr>
          <w:p w14:paraId="6FCFF3DC"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17CB4545" w14:textId="77777777" w:rsidR="00FA36ED" w:rsidRPr="00C018C3" w:rsidRDefault="00FA36ED" w:rsidP="00FA36ED">
            <w:pP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˂обоснование индекса˃</w:t>
            </w:r>
          </w:p>
        </w:tc>
        <w:tc>
          <w:tcPr>
            <w:tcW w:w="8646" w:type="dxa"/>
            <w:gridSpan w:val="7"/>
            <w:tcBorders>
              <w:top w:val="nil"/>
              <w:left w:val="nil"/>
              <w:bottom w:val="nil"/>
              <w:right w:val="nil"/>
            </w:tcBorders>
            <w:shd w:val="clear" w:color="auto" w:fill="auto"/>
            <w:noWrap/>
          </w:tcPr>
          <w:p w14:paraId="6C2D35C4"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ВСЕГО оборудование по смете (в базисном уровне цен с пересчетом в текущий уровень)</w:t>
            </w:r>
          </w:p>
        </w:tc>
        <w:tc>
          <w:tcPr>
            <w:tcW w:w="1134" w:type="dxa"/>
            <w:tcBorders>
              <w:top w:val="nil"/>
              <w:left w:val="nil"/>
              <w:bottom w:val="nil"/>
              <w:right w:val="nil"/>
            </w:tcBorders>
            <w:shd w:val="clear" w:color="auto" w:fill="auto"/>
            <w:noWrap/>
          </w:tcPr>
          <w:p w14:paraId="1D7487E8"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1A8E91B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tcPr>
          <w:p w14:paraId="6A7A044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tcPr>
          <w:p w14:paraId="66032B53"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2DD6E303" w14:textId="77777777" w:rsidTr="00FA36ED">
        <w:trPr>
          <w:trHeight w:val="20"/>
        </w:trPr>
        <w:tc>
          <w:tcPr>
            <w:tcW w:w="817" w:type="dxa"/>
            <w:tcBorders>
              <w:top w:val="nil"/>
              <w:left w:val="nil"/>
              <w:bottom w:val="nil"/>
              <w:right w:val="nil"/>
            </w:tcBorders>
            <w:shd w:val="clear" w:color="auto" w:fill="auto"/>
            <w:noWrap/>
          </w:tcPr>
          <w:p w14:paraId="3C315EE1"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4D11BFE5" w14:textId="77777777" w:rsidR="00FA36ED" w:rsidRPr="00C018C3" w:rsidRDefault="00FA36ED" w:rsidP="00FA36ED">
            <w:pP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˂обоснование индекса˃</w:t>
            </w:r>
          </w:p>
        </w:tc>
        <w:tc>
          <w:tcPr>
            <w:tcW w:w="7654" w:type="dxa"/>
            <w:gridSpan w:val="6"/>
            <w:tcBorders>
              <w:top w:val="nil"/>
              <w:left w:val="nil"/>
              <w:bottom w:val="nil"/>
              <w:right w:val="nil"/>
            </w:tcBorders>
            <w:shd w:val="clear" w:color="auto" w:fill="auto"/>
            <w:noWrap/>
          </w:tcPr>
          <w:p w14:paraId="3CFB8C15"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ВСЕГО прочие затраты по смете (в базисном уровне цен с пересчетом в текущий уровень)</w:t>
            </w:r>
          </w:p>
        </w:tc>
        <w:tc>
          <w:tcPr>
            <w:tcW w:w="992" w:type="dxa"/>
            <w:tcBorders>
              <w:top w:val="nil"/>
              <w:left w:val="nil"/>
              <w:bottom w:val="nil"/>
              <w:right w:val="nil"/>
            </w:tcBorders>
            <w:shd w:val="clear" w:color="auto" w:fill="auto"/>
            <w:noWrap/>
          </w:tcPr>
          <w:p w14:paraId="1939DDF1" w14:textId="77777777" w:rsidR="00FA36ED" w:rsidRPr="00C018C3" w:rsidRDefault="00FA36ED" w:rsidP="00FA36ED">
            <w:pPr>
              <w:jc w:val="cente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tcPr>
          <w:p w14:paraId="5C0437FF"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28E51C7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tcPr>
          <w:p w14:paraId="78829BA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tcPr>
          <w:p w14:paraId="459986D8"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4B160FCF" w14:textId="77777777" w:rsidTr="00FA36ED">
        <w:trPr>
          <w:trHeight w:val="20"/>
        </w:trPr>
        <w:tc>
          <w:tcPr>
            <w:tcW w:w="817" w:type="dxa"/>
            <w:tcBorders>
              <w:top w:val="nil"/>
              <w:left w:val="nil"/>
              <w:bottom w:val="nil"/>
              <w:right w:val="nil"/>
            </w:tcBorders>
            <w:shd w:val="clear" w:color="auto" w:fill="auto"/>
            <w:noWrap/>
            <w:hideMark/>
          </w:tcPr>
          <w:p w14:paraId="27CFBC10"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676E80B6" w14:textId="77777777" w:rsidR="00FA36ED" w:rsidRPr="00C018C3" w:rsidRDefault="00FA36ED" w:rsidP="00FA36ED">
            <w:pPr>
              <w:rPr>
                <w:rFonts w:ascii="Times New Roman" w:eastAsia="Times New Roman" w:hAnsi="Times New Roman" w:cs="Times New Roman"/>
                <w:sz w:val="18"/>
                <w:szCs w:val="18"/>
              </w:rPr>
            </w:pPr>
          </w:p>
        </w:tc>
        <w:tc>
          <w:tcPr>
            <w:tcW w:w="5528" w:type="dxa"/>
            <w:gridSpan w:val="3"/>
            <w:tcBorders>
              <w:top w:val="nil"/>
              <w:left w:val="nil"/>
              <w:bottom w:val="nil"/>
              <w:right w:val="nil"/>
            </w:tcBorders>
            <w:shd w:val="clear" w:color="auto" w:fill="auto"/>
            <w:noWrap/>
            <w:hideMark/>
          </w:tcPr>
          <w:p w14:paraId="154CAA3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смете (в базисном и текущем уровнях цен)</w:t>
            </w:r>
          </w:p>
        </w:tc>
        <w:tc>
          <w:tcPr>
            <w:tcW w:w="992" w:type="dxa"/>
            <w:tcBorders>
              <w:top w:val="nil"/>
              <w:left w:val="nil"/>
              <w:bottom w:val="nil"/>
              <w:right w:val="nil"/>
            </w:tcBorders>
            <w:shd w:val="clear" w:color="auto" w:fill="auto"/>
            <w:noWrap/>
            <w:hideMark/>
          </w:tcPr>
          <w:p w14:paraId="392B19F5" w14:textId="77777777" w:rsidR="00FA36ED" w:rsidRPr="00C018C3" w:rsidRDefault="00FA36ED" w:rsidP="00FA36ED">
            <w:pPr>
              <w:jc w:val="cente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noWrap/>
            <w:hideMark/>
          </w:tcPr>
          <w:p w14:paraId="458FB042" w14:textId="77777777" w:rsidR="00FA36ED" w:rsidRPr="00C018C3" w:rsidRDefault="00FA36ED" w:rsidP="00FA36ED">
            <w:pPr>
              <w:jc w:val="cente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hideMark/>
          </w:tcPr>
          <w:p w14:paraId="3469AF2A" w14:textId="77777777" w:rsidR="00FA36ED" w:rsidRPr="00C018C3" w:rsidRDefault="00FA36ED" w:rsidP="00FA36ED">
            <w:pPr>
              <w:jc w:val="cente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5571BA45"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0703C50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hideMark/>
          </w:tcPr>
          <w:p w14:paraId="36A98C55"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217971F9"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02B617E6" w14:textId="77777777" w:rsidTr="00FA36ED">
        <w:trPr>
          <w:trHeight w:val="20"/>
        </w:trPr>
        <w:tc>
          <w:tcPr>
            <w:tcW w:w="817" w:type="dxa"/>
            <w:tcBorders>
              <w:top w:val="nil"/>
              <w:left w:val="nil"/>
              <w:bottom w:val="nil"/>
              <w:right w:val="nil"/>
            </w:tcBorders>
            <w:shd w:val="clear" w:color="auto" w:fill="auto"/>
            <w:noWrap/>
          </w:tcPr>
          <w:p w14:paraId="28695470"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6BD9172A"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noWrap/>
          </w:tcPr>
          <w:p w14:paraId="025A953B"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i/>
                <w:sz w:val="18"/>
                <w:szCs w:val="18"/>
              </w:rPr>
              <w:t>в том числе</w:t>
            </w:r>
          </w:p>
        </w:tc>
        <w:tc>
          <w:tcPr>
            <w:tcW w:w="1134" w:type="dxa"/>
            <w:tcBorders>
              <w:top w:val="nil"/>
              <w:left w:val="nil"/>
              <w:bottom w:val="nil"/>
              <w:right w:val="nil"/>
            </w:tcBorders>
            <w:shd w:val="clear" w:color="auto" w:fill="auto"/>
            <w:noWrap/>
          </w:tcPr>
          <w:p w14:paraId="681BAC5B"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tcPr>
          <w:p w14:paraId="08B01A8C"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tcPr>
          <w:p w14:paraId="66F71E29"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noWrap/>
          </w:tcPr>
          <w:p w14:paraId="314CF8AA"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tcPr>
          <w:p w14:paraId="70EC6F91"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tcPr>
          <w:p w14:paraId="3980F766"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239FE949"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48C55835"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55D5B60E"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29A18F4" w14:textId="77777777" w:rsidTr="00FA36ED">
        <w:trPr>
          <w:trHeight w:val="20"/>
        </w:trPr>
        <w:tc>
          <w:tcPr>
            <w:tcW w:w="817" w:type="dxa"/>
            <w:tcBorders>
              <w:top w:val="nil"/>
              <w:left w:val="nil"/>
              <w:bottom w:val="nil"/>
              <w:right w:val="nil"/>
            </w:tcBorders>
            <w:shd w:val="clear" w:color="auto" w:fill="auto"/>
            <w:noWrap/>
          </w:tcPr>
          <w:p w14:paraId="1EBF79BF"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32AE47CA"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tcPr>
          <w:p w14:paraId="6304F216" w14:textId="0FD96B6C" w:rsidR="00FA36ED" w:rsidRPr="00C018C3" w:rsidRDefault="00822BD9"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 xml:space="preserve"> материальные ресурсы</w:t>
            </w:r>
            <w:r w:rsidR="00FA36ED" w:rsidRPr="00C018C3">
              <w:rPr>
                <w:rFonts w:ascii="Times New Roman" w:eastAsia="Times New Roman" w:hAnsi="Times New Roman" w:cs="Times New Roman"/>
                <w:bCs/>
                <w:sz w:val="18"/>
                <w:szCs w:val="18"/>
              </w:rPr>
              <w:t>, отсутствующие в СНБ (в текущем уровне цен)</w:t>
            </w:r>
          </w:p>
        </w:tc>
        <w:tc>
          <w:tcPr>
            <w:tcW w:w="1134" w:type="dxa"/>
            <w:tcBorders>
              <w:top w:val="nil"/>
              <w:left w:val="nil"/>
              <w:bottom w:val="nil"/>
              <w:right w:val="nil"/>
            </w:tcBorders>
            <w:shd w:val="clear" w:color="auto" w:fill="auto"/>
            <w:noWrap/>
          </w:tcPr>
          <w:p w14:paraId="4FC830CD"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4E04F726"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2F8A3C01"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652CCBF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687C0FF" w14:textId="77777777" w:rsidTr="00FA36ED">
        <w:trPr>
          <w:trHeight w:val="20"/>
        </w:trPr>
        <w:tc>
          <w:tcPr>
            <w:tcW w:w="817" w:type="dxa"/>
            <w:tcBorders>
              <w:top w:val="nil"/>
              <w:left w:val="nil"/>
              <w:bottom w:val="nil"/>
              <w:right w:val="nil"/>
            </w:tcBorders>
            <w:shd w:val="clear" w:color="auto" w:fill="auto"/>
            <w:noWrap/>
            <w:hideMark/>
          </w:tcPr>
          <w:p w14:paraId="6CBC0807"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048CE804"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hideMark/>
          </w:tcPr>
          <w:p w14:paraId="2CAD820C"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оборудование, отсутствующие в СНБ (в текущем уровне цен)</w:t>
            </w:r>
          </w:p>
        </w:tc>
        <w:tc>
          <w:tcPr>
            <w:tcW w:w="1134" w:type="dxa"/>
            <w:tcBorders>
              <w:top w:val="nil"/>
              <w:left w:val="nil"/>
              <w:bottom w:val="nil"/>
              <w:right w:val="nil"/>
            </w:tcBorders>
            <w:shd w:val="clear" w:color="auto" w:fill="auto"/>
            <w:noWrap/>
            <w:hideMark/>
          </w:tcPr>
          <w:p w14:paraId="1762E0BA"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4753F54B"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7AF62126"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4F62A60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bl>
    <w:p w14:paraId="7103AC6F"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Составил __________________________________________________________________</w:t>
      </w:r>
    </w:p>
    <w:p w14:paraId="34FB0833" w14:textId="77777777" w:rsidR="00FA36ED" w:rsidRPr="00C018C3" w:rsidRDefault="00FA36ED" w:rsidP="00FA36ED">
      <w:pPr>
        <w:ind w:left="2124" w:firstLine="708"/>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xml:space="preserve">       [должность, подпись (инициалы, фамилия)]</w:t>
      </w:r>
    </w:p>
    <w:p w14:paraId="1D765955"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Проверил __________________________________________________________________</w:t>
      </w:r>
    </w:p>
    <w:p w14:paraId="604DCC52" w14:textId="77777777" w:rsidR="00FA36ED" w:rsidRPr="00C018C3" w:rsidRDefault="00FA36ED" w:rsidP="00FA36ED">
      <w:pPr>
        <w:ind w:left="2124" w:firstLine="708"/>
        <w:rPr>
          <w:rFonts w:ascii="Times New Roman" w:eastAsia="Times New Roman" w:hAnsi="Times New Roman" w:cs="Times New Roman"/>
          <w:i/>
          <w:sz w:val="16"/>
          <w:szCs w:val="16"/>
        </w:rPr>
      </w:pPr>
      <w:r w:rsidRPr="00C018C3">
        <w:rPr>
          <w:rFonts w:ascii="Times New Roman" w:eastAsia="Times New Roman" w:hAnsi="Times New Roman" w:cs="Times New Roman"/>
          <w:sz w:val="16"/>
          <w:szCs w:val="16"/>
        </w:rPr>
        <w:t xml:space="preserve">       [должность, подпись (инициалы, фамилия)]</w:t>
      </w:r>
      <w:r w:rsidRPr="00C018C3">
        <w:rPr>
          <w:rFonts w:ascii="Times New Roman" w:eastAsia="Times New Roman" w:hAnsi="Times New Roman" w:cs="Times New Roman"/>
          <w:i/>
          <w:sz w:val="16"/>
          <w:szCs w:val="16"/>
        </w:rPr>
        <w:br w:type="page"/>
      </w:r>
    </w:p>
    <w:p w14:paraId="23A459B5" w14:textId="77777777" w:rsidR="00FA36ED" w:rsidRPr="00C018C3" w:rsidRDefault="00FA36ED" w:rsidP="00FA36ED">
      <w:pPr>
        <w:jc w:val="center"/>
        <w:rPr>
          <w:rFonts w:ascii="Times New Roman" w:eastAsia="Times New Roman" w:hAnsi="Times New Roman" w:cs="Times New Roman"/>
        </w:rPr>
      </w:pPr>
      <w:r w:rsidRPr="00C018C3">
        <w:rPr>
          <w:rFonts w:ascii="Times New Roman" w:eastAsia="Times New Roman" w:hAnsi="Times New Roman" w:cs="Times New Roman"/>
        </w:rPr>
        <w:lastRenderedPageBreak/>
        <w:t>Форма локального сметного расчета (сметы) для базисно-индексного метода</w:t>
      </w:r>
      <w:r w:rsidRPr="00C018C3">
        <w:rPr>
          <w:rFonts w:ascii="Times New Roman" w:eastAsia="Times New Roman" w:hAnsi="Times New Roman" w:cs="Times New Roman"/>
        </w:rPr>
        <w:br/>
        <w:t xml:space="preserve">с применением индексов </w:t>
      </w:r>
      <w:r w:rsidRPr="00C018C3">
        <w:rPr>
          <w:rFonts w:ascii="Times New Roman" w:hAnsi="Times New Roman" w:cs="Times New Roman"/>
        </w:rPr>
        <w:t>к элементам прямых затрат</w:t>
      </w:r>
      <w:r w:rsidRPr="00C018C3">
        <w:rPr>
          <w:rStyle w:val="affa"/>
          <w:rFonts w:ascii="Times New Roman" w:hAnsi="Times New Roman"/>
        </w:rPr>
        <w:footnoteReference w:id="2"/>
      </w:r>
    </w:p>
    <w:p w14:paraId="73122827" w14:textId="77777777" w:rsidR="00FA36ED" w:rsidRPr="00C018C3" w:rsidRDefault="00FA36ED" w:rsidP="00FA36ED">
      <w:pPr>
        <w:rPr>
          <w:rFonts w:ascii="Times New Roman" w:eastAsia="Times New Roman" w:hAnsi="Times New Roman" w:cs="Times New Roman"/>
        </w:rPr>
      </w:pPr>
    </w:p>
    <w:tbl>
      <w:tblPr>
        <w:tblW w:w="5000" w:type="pct"/>
        <w:tblLook w:val="04A0" w:firstRow="1" w:lastRow="0" w:firstColumn="1" w:lastColumn="0" w:noHBand="0" w:noVBand="1"/>
      </w:tblPr>
      <w:tblGrid>
        <w:gridCol w:w="881"/>
        <w:gridCol w:w="426"/>
        <w:gridCol w:w="632"/>
        <w:gridCol w:w="1590"/>
        <w:gridCol w:w="427"/>
        <w:gridCol w:w="427"/>
        <w:gridCol w:w="1106"/>
        <w:gridCol w:w="216"/>
        <w:gridCol w:w="427"/>
        <w:gridCol w:w="890"/>
        <w:gridCol w:w="363"/>
        <w:gridCol w:w="1000"/>
        <w:gridCol w:w="216"/>
        <w:gridCol w:w="427"/>
        <w:gridCol w:w="848"/>
        <w:gridCol w:w="216"/>
        <w:gridCol w:w="714"/>
        <w:gridCol w:w="553"/>
        <w:gridCol w:w="427"/>
        <w:gridCol w:w="427"/>
        <w:gridCol w:w="427"/>
        <w:gridCol w:w="427"/>
        <w:gridCol w:w="427"/>
        <w:gridCol w:w="427"/>
        <w:gridCol w:w="427"/>
        <w:gridCol w:w="222"/>
      </w:tblGrid>
      <w:tr w:rsidR="00FA36ED" w:rsidRPr="00C018C3" w14:paraId="18AD5F9D" w14:textId="77777777" w:rsidTr="00FA36ED">
        <w:trPr>
          <w:trHeight w:val="255"/>
        </w:trPr>
        <w:tc>
          <w:tcPr>
            <w:tcW w:w="4030" w:type="dxa"/>
            <w:gridSpan w:val="5"/>
            <w:tcBorders>
              <w:top w:val="nil"/>
              <w:left w:val="nil"/>
              <w:bottom w:val="nil"/>
              <w:right w:val="nil"/>
            </w:tcBorders>
            <w:shd w:val="clear" w:color="auto" w:fill="auto"/>
            <w:noWrap/>
            <w:vAlign w:val="center"/>
            <w:hideMark/>
          </w:tcPr>
          <w:p w14:paraId="1A9B513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редакции сметных нормативов</w:t>
            </w:r>
          </w:p>
        </w:tc>
        <w:tc>
          <w:tcPr>
            <w:tcW w:w="3115" w:type="dxa"/>
            <w:gridSpan w:val="5"/>
            <w:tcBorders>
              <w:top w:val="nil"/>
              <w:left w:val="nil"/>
              <w:bottom w:val="single" w:sz="4" w:space="0" w:color="auto"/>
              <w:right w:val="nil"/>
            </w:tcBorders>
            <w:shd w:val="clear" w:color="auto" w:fill="auto"/>
            <w:noWrap/>
            <w:vAlign w:val="bottom"/>
            <w:hideMark/>
          </w:tcPr>
          <w:p w14:paraId="53884862" w14:textId="77777777" w:rsidR="00FA36ED" w:rsidRPr="00C018C3" w:rsidRDefault="00FA36ED" w:rsidP="00FA36ED">
            <w:pPr>
              <w:rPr>
                <w:rFonts w:ascii="Times New Roman" w:eastAsia="Times New Roman" w:hAnsi="Times New Roman" w:cs="Times New Roman"/>
                <w:sz w:val="18"/>
                <w:szCs w:val="18"/>
              </w:rPr>
            </w:pPr>
          </w:p>
        </w:tc>
        <w:tc>
          <w:tcPr>
            <w:tcW w:w="1386" w:type="dxa"/>
            <w:gridSpan w:val="2"/>
            <w:tcBorders>
              <w:top w:val="nil"/>
              <w:left w:val="nil"/>
              <w:bottom w:val="single" w:sz="4" w:space="0" w:color="auto"/>
              <w:right w:val="nil"/>
            </w:tcBorders>
            <w:shd w:val="clear" w:color="auto" w:fill="auto"/>
            <w:noWrap/>
            <w:vAlign w:val="bottom"/>
            <w:hideMark/>
          </w:tcPr>
          <w:p w14:paraId="2E4DAC6C" w14:textId="77777777" w:rsidR="00FA36ED" w:rsidRPr="00C018C3" w:rsidRDefault="00FA36ED" w:rsidP="00FA36ED">
            <w:pPr>
              <w:rPr>
                <w:rFonts w:ascii="Times New Roman" w:eastAsia="Times New Roman" w:hAnsi="Times New Roman" w:cs="Times New Roman"/>
                <w:sz w:val="18"/>
                <w:szCs w:val="18"/>
              </w:rPr>
            </w:pPr>
          </w:p>
        </w:tc>
        <w:tc>
          <w:tcPr>
            <w:tcW w:w="1728" w:type="dxa"/>
            <w:gridSpan w:val="4"/>
            <w:tcBorders>
              <w:top w:val="nil"/>
              <w:left w:val="nil"/>
              <w:bottom w:val="single" w:sz="4" w:space="0" w:color="auto"/>
              <w:right w:val="nil"/>
            </w:tcBorders>
            <w:shd w:val="clear" w:color="auto" w:fill="auto"/>
            <w:noWrap/>
            <w:vAlign w:val="bottom"/>
            <w:hideMark/>
          </w:tcPr>
          <w:p w14:paraId="74DC7662" w14:textId="77777777" w:rsidR="00FA36ED" w:rsidRPr="00C018C3" w:rsidRDefault="00FA36ED" w:rsidP="00FA36ED">
            <w:pPr>
              <w:rPr>
                <w:rFonts w:ascii="Times New Roman" w:eastAsia="Times New Roman" w:hAnsi="Times New Roman" w:cs="Times New Roman"/>
                <w:sz w:val="18"/>
                <w:szCs w:val="18"/>
              </w:rPr>
            </w:pPr>
          </w:p>
        </w:tc>
        <w:tc>
          <w:tcPr>
            <w:tcW w:w="1287" w:type="dxa"/>
            <w:gridSpan w:val="2"/>
            <w:tcBorders>
              <w:top w:val="nil"/>
              <w:left w:val="nil"/>
              <w:bottom w:val="single" w:sz="4" w:space="0" w:color="auto"/>
              <w:right w:val="nil"/>
            </w:tcBorders>
            <w:shd w:val="clear" w:color="auto" w:fill="auto"/>
            <w:noWrap/>
            <w:vAlign w:val="bottom"/>
            <w:hideMark/>
          </w:tcPr>
          <w:p w14:paraId="48B694EC" w14:textId="77777777" w:rsidR="00FA36ED" w:rsidRPr="00C018C3" w:rsidRDefault="00FA36ED" w:rsidP="00FA36ED">
            <w:pPr>
              <w:rPr>
                <w:rFonts w:ascii="Times New Roman" w:eastAsia="Times New Roman" w:hAnsi="Times New Roman" w:cs="Times New Roman"/>
                <w:sz w:val="18"/>
                <w:szCs w:val="18"/>
              </w:rPr>
            </w:pPr>
          </w:p>
        </w:tc>
        <w:tc>
          <w:tcPr>
            <w:tcW w:w="1296" w:type="dxa"/>
            <w:gridSpan w:val="3"/>
            <w:tcBorders>
              <w:top w:val="nil"/>
              <w:left w:val="nil"/>
              <w:bottom w:val="single" w:sz="4" w:space="0" w:color="auto"/>
              <w:right w:val="nil"/>
            </w:tcBorders>
            <w:shd w:val="clear" w:color="auto" w:fill="auto"/>
            <w:hideMark/>
          </w:tcPr>
          <w:p w14:paraId="1F7BFD60"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nil"/>
              <w:left w:val="nil"/>
              <w:bottom w:val="single" w:sz="4" w:space="0" w:color="auto"/>
              <w:right w:val="nil"/>
            </w:tcBorders>
            <w:shd w:val="clear" w:color="auto" w:fill="auto"/>
            <w:hideMark/>
          </w:tcPr>
          <w:p w14:paraId="72B404F8" w14:textId="77777777" w:rsidR="00FA36ED" w:rsidRPr="00C018C3" w:rsidRDefault="00FA36ED" w:rsidP="00FA36ED">
            <w:pPr>
              <w:jc w:val="center"/>
              <w:rPr>
                <w:rFonts w:ascii="Times New Roman" w:eastAsia="Times New Roman" w:hAnsi="Times New Roman" w:cs="Times New Roman"/>
                <w:sz w:val="18"/>
                <w:szCs w:val="18"/>
              </w:rPr>
            </w:pPr>
          </w:p>
        </w:tc>
        <w:tc>
          <w:tcPr>
            <w:tcW w:w="864" w:type="dxa"/>
            <w:gridSpan w:val="2"/>
            <w:tcBorders>
              <w:top w:val="nil"/>
              <w:left w:val="nil"/>
              <w:bottom w:val="single" w:sz="4" w:space="0" w:color="auto"/>
              <w:right w:val="nil"/>
            </w:tcBorders>
            <w:shd w:val="clear" w:color="auto" w:fill="auto"/>
            <w:hideMark/>
          </w:tcPr>
          <w:p w14:paraId="7F2F87AA"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nil"/>
              <w:left w:val="nil"/>
              <w:bottom w:val="single" w:sz="4" w:space="0" w:color="auto"/>
              <w:right w:val="nil"/>
            </w:tcBorders>
            <w:shd w:val="clear" w:color="auto" w:fill="auto"/>
            <w:hideMark/>
          </w:tcPr>
          <w:p w14:paraId="5D748269" w14:textId="77777777" w:rsidR="00FA36ED" w:rsidRPr="00C018C3" w:rsidRDefault="00FA36ED" w:rsidP="00FA36ED">
            <w:pPr>
              <w:jc w:val="center"/>
              <w:rPr>
                <w:rFonts w:ascii="Times New Roman" w:eastAsia="Times New Roman" w:hAnsi="Times New Roman" w:cs="Times New Roman"/>
                <w:sz w:val="18"/>
                <w:szCs w:val="18"/>
              </w:rPr>
            </w:pPr>
          </w:p>
        </w:tc>
        <w:tc>
          <w:tcPr>
            <w:tcW w:w="216" w:type="dxa"/>
            <w:tcBorders>
              <w:top w:val="nil"/>
              <w:left w:val="nil"/>
              <w:bottom w:val="single" w:sz="4" w:space="0" w:color="auto"/>
              <w:right w:val="nil"/>
            </w:tcBorders>
            <w:shd w:val="clear" w:color="auto" w:fill="auto"/>
            <w:hideMark/>
          </w:tcPr>
          <w:p w14:paraId="59BBE783"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2774361" w14:textId="77777777" w:rsidTr="00FA36ED">
        <w:trPr>
          <w:trHeight w:val="255"/>
        </w:trPr>
        <w:tc>
          <w:tcPr>
            <w:tcW w:w="4030" w:type="dxa"/>
            <w:gridSpan w:val="5"/>
            <w:tcBorders>
              <w:top w:val="nil"/>
              <w:left w:val="nil"/>
              <w:bottom w:val="nil"/>
              <w:right w:val="nil"/>
            </w:tcBorders>
            <w:shd w:val="clear" w:color="auto" w:fill="auto"/>
            <w:noWrap/>
            <w:vAlign w:val="center"/>
            <w:hideMark/>
          </w:tcPr>
          <w:p w14:paraId="4E39C767"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программного продукта</w:t>
            </w:r>
          </w:p>
        </w:tc>
        <w:tc>
          <w:tcPr>
            <w:tcW w:w="3115" w:type="dxa"/>
            <w:gridSpan w:val="5"/>
            <w:tcBorders>
              <w:top w:val="single" w:sz="4" w:space="0" w:color="auto"/>
              <w:left w:val="nil"/>
              <w:bottom w:val="single" w:sz="4" w:space="0" w:color="auto"/>
              <w:right w:val="nil"/>
            </w:tcBorders>
            <w:shd w:val="clear" w:color="auto" w:fill="auto"/>
            <w:noWrap/>
            <w:vAlign w:val="bottom"/>
            <w:hideMark/>
          </w:tcPr>
          <w:p w14:paraId="19A38B31" w14:textId="77777777" w:rsidR="00FA36ED" w:rsidRPr="00C018C3" w:rsidRDefault="00FA36ED" w:rsidP="00FA36ED">
            <w:pPr>
              <w:rPr>
                <w:rFonts w:ascii="Times New Roman" w:eastAsia="Times New Roman" w:hAnsi="Times New Roman" w:cs="Times New Roman"/>
                <w:sz w:val="18"/>
                <w:szCs w:val="18"/>
              </w:rPr>
            </w:pPr>
          </w:p>
        </w:tc>
        <w:tc>
          <w:tcPr>
            <w:tcW w:w="1386" w:type="dxa"/>
            <w:gridSpan w:val="2"/>
            <w:tcBorders>
              <w:top w:val="single" w:sz="4" w:space="0" w:color="auto"/>
              <w:left w:val="nil"/>
              <w:bottom w:val="single" w:sz="4" w:space="0" w:color="auto"/>
              <w:right w:val="nil"/>
            </w:tcBorders>
            <w:shd w:val="clear" w:color="auto" w:fill="auto"/>
            <w:noWrap/>
            <w:vAlign w:val="bottom"/>
            <w:hideMark/>
          </w:tcPr>
          <w:p w14:paraId="321FA94C" w14:textId="77777777" w:rsidR="00FA36ED" w:rsidRPr="00C018C3" w:rsidRDefault="00FA36ED" w:rsidP="00FA36ED">
            <w:pPr>
              <w:rPr>
                <w:rFonts w:ascii="Times New Roman" w:eastAsia="Times New Roman" w:hAnsi="Times New Roman" w:cs="Times New Roman"/>
                <w:sz w:val="18"/>
                <w:szCs w:val="18"/>
              </w:rPr>
            </w:pPr>
          </w:p>
        </w:tc>
        <w:tc>
          <w:tcPr>
            <w:tcW w:w="1728" w:type="dxa"/>
            <w:gridSpan w:val="4"/>
            <w:tcBorders>
              <w:top w:val="single" w:sz="4" w:space="0" w:color="auto"/>
              <w:left w:val="nil"/>
              <w:bottom w:val="single" w:sz="4" w:space="0" w:color="auto"/>
              <w:right w:val="nil"/>
            </w:tcBorders>
            <w:shd w:val="clear" w:color="auto" w:fill="auto"/>
            <w:noWrap/>
            <w:vAlign w:val="bottom"/>
            <w:hideMark/>
          </w:tcPr>
          <w:p w14:paraId="03AEA1EE" w14:textId="77777777" w:rsidR="00FA36ED" w:rsidRPr="00C018C3" w:rsidRDefault="00FA36ED" w:rsidP="00FA36ED">
            <w:pPr>
              <w:rPr>
                <w:rFonts w:ascii="Times New Roman" w:eastAsia="Times New Roman" w:hAnsi="Times New Roman" w:cs="Times New Roman"/>
                <w:sz w:val="18"/>
                <w:szCs w:val="18"/>
              </w:rPr>
            </w:pPr>
          </w:p>
        </w:tc>
        <w:tc>
          <w:tcPr>
            <w:tcW w:w="1287" w:type="dxa"/>
            <w:gridSpan w:val="2"/>
            <w:tcBorders>
              <w:top w:val="single" w:sz="4" w:space="0" w:color="auto"/>
              <w:left w:val="nil"/>
              <w:bottom w:val="single" w:sz="4" w:space="0" w:color="auto"/>
              <w:right w:val="nil"/>
            </w:tcBorders>
            <w:shd w:val="clear" w:color="auto" w:fill="auto"/>
            <w:noWrap/>
            <w:vAlign w:val="bottom"/>
            <w:hideMark/>
          </w:tcPr>
          <w:p w14:paraId="5D86C85A" w14:textId="77777777" w:rsidR="00FA36ED" w:rsidRPr="00C018C3" w:rsidRDefault="00FA36ED" w:rsidP="00FA36ED">
            <w:pPr>
              <w:rPr>
                <w:rFonts w:ascii="Times New Roman" w:eastAsia="Times New Roman" w:hAnsi="Times New Roman" w:cs="Times New Roman"/>
                <w:sz w:val="18"/>
                <w:szCs w:val="18"/>
              </w:rPr>
            </w:pPr>
          </w:p>
        </w:tc>
        <w:tc>
          <w:tcPr>
            <w:tcW w:w="1296" w:type="dxa"/>
            <w:gridSpan w:val="3"/>
            <w:tcBorders>
              <w:top w:val="single" w:sz="4" w:space="0" w:color="auto"/>
              <w:left w:val="nil"/>
              <w:bottom w:val="single" w:sz="4" w:space="0" w:color="auto"/>
              <w:right w:val="nil"/>
            </w:tcBorders>
            <w:shd w:val="clear" w:color="auto" w:fill="auto"/>
            <w:hideMark/>
          </w:tcPr>
          <w:p w14:paraId="16C11AEF"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single" w:sz="4" w:space="0" w:color="auto"/>
              <w:left w:val="nil"/>
              <w:bottom w:val="single" w:sz="4" w:space="0" w:color="auto"/>
              <w:right w:val="nil"/>
            </w:tcBorders>
            <w:shd w:val="clear" w:color="auto" w:fill="auto"/>
            <w:hideMark/>
          </w:tcPr>
          <w:p w14:paraId="09330E6E" w14:textId="77777777" w:rsidR="00FA36ED" w:rsidRPr="00C018C3" w:rsidRDefault="00FA36ED" w:rsidP="00FA36ED">
            <w:pPr>
              <w:jc w:val="center"/>
              <w:rPr>
                <w:rFonts w:ascii="Times New Roman" w:eastAsia="Times New Roman" w:hAnsi="Times New Roman" w:cs="Times New Roman"/>
                <w:sz w:val="18"/>
                <w:szCs w:val="18"/>
              </w:rPr>
            </w:pPr>
          </w:p>
        </w:tc>
        <w:tc>
          <w:tcPr>
            <w:tcW w:w="864" w:type="dxa"/>
            <w:gridSpan w:val="2"/>
            <w:tcBorders>
              <w:top w:val="single" w:sz="4" w:space="0" w:color="auto"/>
              <w:left w:val="nil"/>
              <w:bottom w:val="single" w:sz="4" w:space="0" w:color="auto"/>
              <w:right w:val="nil"/>
            </w:tcBorders>
            <w:shd w:val="clear" w:color="auto" w:fill="auto"/>
            <w:hideMark/>
          </w:tcPr>
          <w:p w14:paraId="06BD5001"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single" w:sz="4" w:space="0" w:color="auto"/>
              <w:left w:val="nil"/>
              <w:bottom w:val="single" w:sz="4" w:space="0" w:color="auto"/>
              <w:right w:val="nil"/>
            </w:tcBorders>
            <w:shd w:val="clear" w:color="auto" w:fill="auto"/>
            <w:hideMark/>
          </w:tcPr>
          <w:p w14:paraId="27B2F920" w14:textId="77777777" w:rsidR="00FA36ED" w:rsidRPr="00C018C3" w:rsidRDefault="00FA36ED" w:rsidP="00FA36ED">
            <w:pPr>
              <w:jc w:val="center"/>
              <w:rPr>
                <w:rFonts w:ascii="Times New Roman" w:eastAsia="Times New Roman" w:hAnsi="Times New Roman" w:cs="Times New Roman"/>
                <w:sz w:val="18"/>
                <w:szCs w:val="18"/>
              </w:rPr>
            </w:pPr>
          </w:p>
        </w:tc>
        <w:tc>
          <w:tcPr>
            <w:tcW w:w="216" w:type="dxa"/>
            <w:tcBorders>
              <w:top w:val="single" w:sz="4" w:space="0" w:color="auto"/>
              <w:left w:val="nil"/>
              <w:bottom w:val="single" w:sz="4" w:space="0" w:color="auto"/>
              <w:right w:val="nil"/>
            </w:tcBorders>
            <w:shd w:val="clear" w:color="auto" w:fill="auto"/>
            <w:hideMark/>
          </w:tcPr>
          <w:p w14:paraId="180C146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C065781" w14:textId="77777777" w:rsidTr="00FA36ED">
        <w:trPr>
          <w:trHeight w:val="381"/>
        </w:trPr>
        <w:tc>
          <w:tcPr>
            <w:tcW w:w="14786" w:type="dxa"/>
            <w:gridSpan w:val="26"/>
            <w:tcBorders>
              <w:top w:val="nil"/>
              <w:left w:val="nil"/>
              <w:bottom w:val="single" w:sz="4" w:space="0" w:color="auto"/>
              <w:right w:val="nil"/>
            </w:tcBorders>
            <w:shd w:val="clear" w:color="auto" w:fill="auto"/>
            <w:noWrap/>
            <w:vAlign w:val="center"/>
            <w:hideMark/>
          </w:tcPr>
          <w:p w14:paraId="5460AE2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4F86ADC0" w14:textId="77777777" w:rsidTr="00FA36ED">
        <w:trPr>
          <w:trHeight w:val="255"/>
        </w:trPr>
        <w:tc>
          <w:tcPr>
            <w:tcW w:w="14786" w:type="dxa"/>
            <w:gridSpan w:val="26"/>
            <w:tcBorders>
              <w:top w:val="single" w:sz="4" w:space="0" w:color="auto"/>
              <w:left w:val="nil"/>
              <w:right w:val="nil"/>
            </w:tcBorders>
            <w:shd w:val="clear" w:color="auto" w:fill="auto"/>
            <w:noWrap/>
            <w:hideMark/>
          </w:tcPr>
          <w:p w14:paraId="3A57A5F6"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стройки)</w:t>
            </w:r>
          </w:p>
        </w:tc>
      </w:tr>
      <w:tr w:rsidR="00FA36ED" w:rsidRPr="00C018C3" w14:paraId="19A35B66" w14:textId="77777777" w:rsidTr="00FA36ED">
        <w:trPr>
          <w:trHeight w:val="301"/>
        </w:trPr>
        <w:tc>
          <w:tcPr>
            <w:tcW w:w="14786" w:type="dxa"/>
            <w:gridSpan w:val="26"/>
            <w:tcBorders>
              <w:top w:val="nil"/>
              <w:left w:val="nil"/>
              <w:bottom w:val="single" w:sz="4" w:space="0" w:color="auto"/>
              <w:right w:val="nil"/>
            </w:tcBorders>
            <w:shd w:val="clear" w:color="auto" w:fill="auto"/>
            <w:noWrap/>
            <w:vAlign w:val="bottom"/>
          </w:tcPr>
          <w:p w14:paraId="7CC4815A"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E921625" w14:textId="77777777" w:rsidTr="00FA36ED">
        <w:trPr>
          <w:trHeight w:val="255"/>
        </w:trPr>
        <w:tc>
          <w:tcPr>
            <w:tcW w:w="14786" w:type="dxa"/>
            <w:gridSpan w:val="26"/>
            <w:tcBorders>
              <w:top w:val="single" w:sz="4" w:space="0" w:color="auto"/>
              <w:left w:val="nil"/>
              <w:bottom w:val="nil"/>
              <w:right w:val="nil"/>
            </w:tcBorders>
            <w:shd w:val="clear" w:color="auto" w:fill="auto"/>
            <w:noWrap/>
            <w:hideMark/>
          </w:tcPr>
          <w:p w14:paraId="2AF61BB7"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объекта капитального строительства)</w:t>
            </w:r>
          </w:p>
        </w:tc>
      </w:tr>
      <w:tr w:rsidR="00FA36ED" w:rsidRPr="00C018C3" w14:paraId="0F79610F" w14:textId="77777777" w:rsidTr="00FA36ED">
        <w:trPr>
          <w:trHeight w:val="255"/>
        </w:trPr>
        <w:tc>
          <w:tcPr>
            <w:tcW w:w="14786" w:type="dxa"/>
            <w:gridSpan w:val="26"/>
            <w:tcBorders>
              <w:top w:val="nil"/>
              <w:left w:val="nil"/>
              <w:right w:val="nil"/>
            </w:tcBorders>
            <w:shd w:val="clear" w:color="auto" w:fill="auto"/>
            <w:noWrap/>
            <w:vAlign w:val="bottom"/>
            <w:hideMark/>
          </w:tcPr>
          <w:p w14:paraId="05685B0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b/>
                <w:bCs/>
                <w:sz w:val="18"/>
                <w:szCs w:val="18"/>
              </w:rPr>
              <w:t>ЛОКАЛЬНЫЙ СМЕТНЫЙ РАСЧЕТ (СМЕТА) №______________</w:t>
            </w:r>
          </w:p>
        </w:tc>
      </w:tr>
      <w:tr w:rsidR="00FA36ED" w:rsidRPr="00C018C3" w14:paraId="4854F5B4" w14:textId="77777777" w:rsidTr="00FA36ED">
        <w:trPr>
          <w:trHeight w:val="255"/>
        </w:trPr>
        <w:tc>
          <w:tcPr>
            <w:tcW w:w="14786" w:type="dxa"/>
            <w:gridSpan w:val="26"/>
            <w:tcBorders>
              <w:top w:val="nil"/>
              <w:left w:val="nil"/>
              <w:bottom w:val="single" w:sz="4" w:space="0" w:color="auto"/>
              <w:right w:val="nil"/>
            </w:tcBorders>
            <w:shd w:val="clear" w:color="auto" w:fill="auto"/>
            <w:noWrap/>
            <w:vAlign w:val="bottom"/>
          </w:tcPr>
          <w:p w14:paraId="3E8D286F"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EE7FEF4" w14:textId="77777777" w:rsidTr="00FA36ED">
        <w:trPr>
          <w:trHeight w:val="255"/>
        </w:trPr>
        <w:tc>
          <w:tcPr>
            <w:tcW w:w="14786" w:type="dxa"/>
            <w:gridSpan w:val="26"/>
            <w:tcBorders>
              <w:top w:val="single" w:sz="4" w:space="0" w:color="auto"/>
              <w:left w:val="nil"/>
              <w:bottom w:val="nil"/>
              <w:right w:val="nil"/>
            </w:tcBorders>
            <w:shd w:val="clear" w:color="auto" w:fill="auto"/>
            <w:noWrap/>
            <w:hideMark/>
          </w:tcPr>
          <w:p w14:paraId="7E62C9E3"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конструктивного решения)</w:t>
            </w:r>
          </w:p>
        </w:tc>
      </w:tr>
      <w:tr w:rsidR="00FA36ED" w:rsidRPr="00C018C3" w14:paraId="4552BA9F" w14:textId="77777777" w:rsidTr="00FA36ED">
        <w:trPr>
          <w:trHeight w:val="255"/>
        </w:trPr>
        <w:tc>
          <w:tcPr>
            <w:tcW w:w="1331" w:type="dxa"/>
            <w:gridSpan w:val="2"/>
            <w:tcBorders>
              <w:top w:val="nil"/>
              <w:left w:val="nil"/>
              <w:bottom w:val="nil"/>
              <w:right w:val="nil"/>
            </w:tcBorders>
            <w:shd w:val="clear" w:color="auto" w:fill="auto"/>
            <w:noWrap/>
            <w:vAlign w:val="center"/>
            <w:hideMark/>
          </w:tcPr>
          <w:p w14:paraId="152CA94A"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Составлен</w:t>
            </w:r>
          </w:p>
        </w:tc>
        <w:tc>
          <w:tcPr>
            <w:tcW w:w="5814" w:type="dxa"/>
            <w:gridSpan w:val="8"/>
            <w:tcBorders>
              <w:top w:val="nil"/>
              <w:left w:val="nil"/>
              <w:bottom w:val="single" w:sz="4" w:space="0" w:color="auto"/>
              <w:right w:val="nil"/>
            </w:tcBorders>
            <w:shd w:val="clear" w:color="auto" w:fill="auto"/>
            <w:noWrap/>
            <w:vAlign w:val="bottom"/>
            <w:hideMark/>
          </w:tcPr>
          <w:p w14:paraId="6D673CC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базисно-индексным</w:t>
            </w:r>
          </w:p>
        </w:tc>
        <w:tc>
          <w:tcPr>
            <w:tcW w:w="1386" w:type="dxa"/>
            <w:gridSpan w:val="2"/>
            <w:tcBorders>
              <w:top w:val="nil"/>
              <w:left w:val="nil"/>
              <w:bottom w:val="nil"/>
              <w:right w:val="nil"/>
            </w:tcBorders>
            <w:shd w:val="clear" w:color="auto" w:fill="auto"/>
            <w:noWrap/>
            <w:vAlign w:val="center"/>
            <w:hideMark/>
          </w:tcPr>
          <w:p w14:paraId="2C9336F2"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методом</w:t>
            </w:r>
          </w:p>
        </w:tc>
        <w:tc>
          <w:tcPr>
            <w:tcW w:w="648" w:type="dxa"/>
            <w:gridSpan w:val="2"/>
            <w:tcBorders>
              <w:top w:val="nil"/>
              <w:left w:val="nil"/>
              <w:bottom w:val="nil"/>
              <w:right w:val="nil"/>
            </w:tcBorders>
            <w:shd w:val="clear" w:color="auto" w:fill="auto"/>
            <w:noWrap/>
            <w:vAlign w:val="bottom"/>
            <w:hideMark/>
          </w:tcPr>
          <w:p w14:paraId="26AFB29D" w14:textId="77777777" w:rsidR="00FA36ED" w:rsidRPr="00C018C3" w:rsidRDefault="00FA36ED" w:rsidP="00FA36ED">
            <w:pPr>
              <w:rPr>
                <w:rFonts w:ascii="Times New Roman" w:eastAsia="Times New Roman" w:hAnsi="Times New Roman" w:cs="Times New Roman"/>
                <w:sz w:val="18"/>
                <w:szCs w:val="18"/>
              </w:rPr>
            </w:pPr>
          </w:p>
        </w:tc>
        <w:tc>
          <w:tcPr>
            <w:tcW w:w="864" w:type="dxa"/>
            <w:tcBorders>
              <w:top w:val="nil"/>
              <w:left w:val="nil"/>
              <w:bottom w:val="nil"/>
              <w:right w:val="nil"/>
            </w:tcBorders>
            <w:shd w:val="clear" w:color="auto" w:fill="auto"/>
            <w:noWrap/>
            <w:vAlign w:val="center"/>
            <w:hideMark/>
          </w:tcPr>
          <w:p w14:paraId="3D63FC90" w14:textId="77777777" w:rsidR="00FA36ED" w:rsidRPr="00C018C3" w:rsidRDefault="00FA36ED" w:rsidP="00FA36ED">
            <w:pPr>
              <w:jc w:val="center"/>
              <w:rPr>
                <w:rFonts w:ascii="Times New Roman" w:eastAsia="Times New Roman" w:hAnsi="Times New Roman" w:cs="Times New Roman"/>
                <w:i/>
                <w:iCs/>
                <w:sz w:val="18"/>
                <w:szCs w:val="18"/>
              </w:rPr>
            </w:pPr>
          </w:p>
        </w:tc>
        <w:tc>
          <w:tcPr>
            <w:tcW w:w="942" w:type="dxa"/>
            <w:gridSpan w:val="2"/>
            <w:tcBorders>
              <w:top w:val="nil"/>
              <w:left w:val="nil"/>
              <w:bottom w:val="nil"/>
              <w:right w:val="nil"/>
            </w:tcBorders>
            <w:shd w:val="clear" w:color="auto" w:fill="auto"/>
            <w:hideMark/>
          </w:tcPr>
          <w:p w14:paraId="3FDCFDC0" w14:textId="77777777" w:rsidR="00FA36ED" w:rsidRPr="00C018C3" w:rsidRDefault="00FA36ED" w:rsidP="00FA36ED">
            <w:pPr>
              <w:jc w:val="center"/>
              <w:rPr>
                <w:rFonts w:ascii="Times New Roman" w:eastAsia="Times New Roman" w:hAnsi="Times New Roman" w:cs="Times New Roman"/>
                <w:sz w:val="18"/>
                <w:szCs w:val="18"/>
              </w:rPr>
            </w:pPr>
          </w:p>
        </w:tc>
        <w:tc>
          <w:tcPr>
            <w:tcW w:w="993" w:type="dxa"/>
            <w:gridSpan w:val="2"/>
            <w:tcBorders>
              <w:top w:val="nil"/>
              <w:left w:val="nil"/>
              <w:bottom w:val="nil"/>
              <w:right w:val="nil"/>
            </w:tcBorders>
            <w:shd w:val="clear" w:color="auto" w:fill="auto"/>
            <w:hideMark/>
          </w:tcPr>
          <w:p w14:paraId="1BFF75A2"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nil"/>
              <w:left w:val="nil"/>
              <w:bottom w:val="nil"/>
              <w:right w:val="nil"/>
            </w:tcBorders>
            <w:shd w:val="clear" w:color="auto" w:fill="auto"/>
            <w:hideMark/>
          </w:tcPr>
          <w:p w14:paraId="32509B3F" w14:textId="77777777" w:rsidR="00FA36ED" w:rsidRPr="00C018C3" w:rsidRDefault="00FA36ED" w:rsidP="00FA36ED">
            <w:pPr>
              <w:jc w:val="center"/>
              <w:rPr>
                <w:rFonts w:ascii="Times New Roman" w:eastAsia="Times New Roman" w:hAnsi="Times New Roman" w:cs="Times New Roman"/>
                <w:sz w:val="18"/>
                <w:szCs w:val="18"/>
              </w:rPr>
            </w:pPr>
          </w:p>
        </w:tc>
        <w:tc>
          <w:tcPr>
            <w:tcW w:w="1296" w:type="dxa"/>
            <w:gridSpan w:val="3"/>
            <w:tcBorders>
              <w:top w:val="nil"/>
              <w:left w:val="nil"/>
              <w:bottom w:val="nil"/>
              <w:right w:val="nil"/>
            </w:tcBorders>
            <w:shd w:val="clear" w:color="auto" w:fill="auto"/>
            <w:hideMark/>
          </w:tcPr>
          <w:p w14:paraId="5960A018" w14:textId="77777777" w:rsidR="00FA36ED" w:rsidRPr="00C018C3" w:rsidRDefault="00FA36ED" w:rsidP="00FA36ED">
            <w:pPr>
              <w:jc w:val="cente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hideMark/>
          </w:tcPr>
          <w:p w14:paraId="6AEA9B3F"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9E71D88" w14:textId="77777777" w:rsidTr="00FA36ED">
        <w:trPr>
          <w:trHeight w:val="255"/>
        </w:trPr>
        <w:tc>
          <w:tcPr>
            <w:tcW w:w="1331" w:type="dxa"/>
            <w:gridSpan w:val="2"/>
            <w:tcBorders>
              <w:top w:val="nil"/>
              <w:left w:val="nil"/>
              <w:bottom w:val="nil"/>
              <w:right w:val="nil"/>
            </w:tcBorders>
            <w:shd w:val="clear" w:color="auto" w:fill="auto"/>
            <w:noWrap/>
            <w:vAlign w:val="center"/>
            <w:hideMark/>
          </w:tcPr>
          <w:p w14:paraId="11CE2D9F" w14:textId="77777777" w:rsidR="00FA36ED" w:rsidRPr="00C018C3" w:rsidRDefault="00FA36ED" w:rsidP="00FA36ED">
            <w:pPr>
              <w:jc w:val="both"/>
              <w:rPr>
                <w:rFonts w:ascii="Times New Roman" w:eastAsia="Times New Roman" w:hAnsi="Times New Roman" w:cs="Times New Roman"/>
                <w:sz w:val="18"/>
                <w:szCs w:val="18"/>
              </w:rPr>
            </w:pPr>
          </w:p>
        </w:tc>
        <w:tc>
          <w:tcPr>
            <w:tcW w:w="5814" w:type="dxa"/>
            <w:gridSpan w:val="8"/>
            <w:tcBorders>
              <w:top w:val="nil"/>
              <w:left w:val="nil"/>
              <w:bottom w:val="nil"/>
              <w:right w:val="nil"/>
            </w:tcBorders>
            <w:shd w:val="clear" w:color="auto" w:fill="auto"/>
            <w:noWrap/>
            <w:vAlign w:val="bottom"/>
            <w:hideMark/>
          </w:tcPr>
          <w:p w14:paraId="2DB8E7A8" w14:textId="77777777" w:rsidR="00FA36ED" w:rsidRPr="00C018C3" w:rsidRDefault="00FA36ED" w:rsidP="00FA36ED">
            <w:pPr>
              <w:rPr>
                <w:rFonts w:ascii="Times New Roman" w:eastAsia="Times New Roman" w:hAnsi="Times New Roman" w:cs="Times New Roman"/>
                <w:sz w:val="18"/>
                <w:szCs w:val="18"/>
              </w:rPr>
            </w:pPr>
          </w:p>
        </w:tc>
        <w:tc>
          <w:tcPr>
            <w:tcW w:w="1386" w:type="dxa"/>
            <w:gridSpan w:val="2"/>
            <w:tcBorders>
              <w:top w:val="nil"/>
              <w:left w:val="nil"/>
              <w:bottom w:val="nil"/>
              <w:right w:val="nil"/>
            </w:tcBorders>
            <w:shd w:val="clear" w:color="auto" w:fill="auto"/>
            <w:noWrap/>
            <w:vAlign w:val="bottom"/>
            <w:hideMark/>
          </w:tcPr>
          <w:p w14:paraId="299BE908" w14:textId="77777777" w:rsidR="00FA36ED" w:rsidRPr="00C018C3" w:rsidRDefault="00FA36ED" w:rsidP="00FA36ED">
            <w:pPr>
              <w:rPr>
                <w:rFonts w:ascii="Times New Roman" w:eastAsia="Times New Roman" w:hAnsi="Times New Roman" w:cs="Times New Roman"/>
                <w:sz w:val="18"/>
                <w:szCs w:val="18"/>
              </w:rPr>
            </w:pPr>
          </w:p>
        </w:tc>
        <w:tc>
          <w:tcPr>
            <w:tcW w:w="648" w:type="dxa"/>
            <w:gridSpan w:val="2"/>
            <w:tcBorders>
              <w:top w:val="nil"/>
              <w:left w:val="nil"/>
              <w:bottom w:val="nil"/>
              <w:right w:val="nil"/>
            </w:tcBorders>
            <w:shd w:val="clear" w:color="auto" w:fill="auto"/>
            <w:noWrap/>
            <w:vAlign w:val="bottom"/>
            <w:hideMark/>
          </w:tcPr>
          <w:p w14:paraId="5D4798F1" w14:textId="77777777" w:rsidR="00FA36ED" w:rsidRPr="00C018C3" w:rsidRDefault="00FA36ED" w:rsidP="00FA36ED">
            <w:pPr>
              <w:rPr>
                <w:rFonts w:ascii="Times New Roman" w:eastAsia="Times New Roman" w:hAnsi="Times New Roman" w:cs="Times New Roman"/>
                <w:sz w:val="18"/>
                <w:szCs w:val="18"/>
              </w:rPr>
            </w:pPr>
          </w:p>
        </w:tc>
        <w:tc>
          <w:tcPr>
            <w:tcW w:w="864" w:type="dxa"/>
            <w:tcBorders>
              <w:top w:val="nil"/>
              <w:left w:val="nil"/>
              <w:bottom w:val="nil"/>
              <w:right w:val="nil"/>
            </w:tcBorders>
            <w:shd w:val="clear" w:color="auto" w:fill="auto"/>
            <w:noWrap/>
            <w:vAlign w:val="center"/>
            <w:hideMark/>
          </w:tcPr>
          <w:p w14:paraId="1EC348DE" w14:textId="77777777" w:rsidR="00FA36ED" w:rsidRPr="00C018C3" w:rsidRDefault="00FA36ED" w:rsidP="00FA36ED">
            <w:pPr>
              <w:jc w:val="center"/>
              <w:rPr>
                <w:rFonts w:ascii="Times New Roman" w:eastAsia="Times New Roman" w:hAnsi="Times New Roman" w:cs="Times New Roman"/>
                <w:i/>
                <w:iCs/>
                <w:sz w:val="18"/>
                <w:szCs w:val="18"/>
              </w:rPr>
            </w:pPr>
          </w:p>
        </w:tc>
        <w:tc>
          <w:tcPr>
            <w:tcW w:w="942" w:type="dxa"/>
            <w:gridSpan w:val="2"/>
            <w:tcBorders>
              <w:top w:val="nil"/>
              <w:left w:val="nil"/>
              <w:bottom w:val="nil"/>
              <w:right w:val="nil"/>
            </w:tcBorders>
            <w:shd w:val="clear" w:color="auto" w:fill="auto"/>
            <w:hideMark/>
          </w:tcPr>
          <w:p w14:paraId="44CF3507" w14:textId="77777777" w:rsidR="00FA36ED" w:rsidRPr="00C018C3" w:rsidRDefault="00FA36ED" w:rsidP="00FA36ED">
            <w:pPr>
              <w:jc w:val="center"/>
              <w:rPr>
                <w:rFonts w:ascii="Times New Roman" w:eastAsia="Times New Roman" w:hAnsi="Times New Roman" w:cs="Times New Roman"/>
                <w:sz w:val="18"/>
                <w:szCs w:val="18"/>
              </w:rPr>
            </w:pPr>
          </w:p>
        </w:tc>
        <w:tc>
          <w:tcPr>
            <w:tcW w:w="993" w:type="dxa"/>
            <w:gridSpan w:val="2"/>
            <w:tcBorders>
              <w:top w:val="nil"/>
              <w:left w:val="nil"/>
              <w:bottom w:val="nil"/>
              <w:right w:val="nil"/>
            </w:tcBorders>
            <w:shd w:val="clear" w:color="auto" w:fill="auto"/>
            <w:hideMark/>
          </w:tcPr>
          <w:p w14:paraId="5C323937"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nil"/>
              <w:left w:val="nil"/>
              <w:bottom w:val="nil"/>
              <w:right w:val="nil"/>
            </w:tcBorders>
            <w:shd w:val="clear" w:color="auto" w:fill="auto"/>
            <w:hideMark/>
          </w:tcPr>
          <w:p w14:paraId="0DC9CD7F" w14:textId="77777777" w:rsidR="00FA36ED" w:rsidRPr="00C018C3" w:rsidRDefault="00FA36ED" w:rsidP="00FA36ED">
            <w:pPr>
              <w:jc w:val="center"/>
              <w:rPr>
                <w:rFonts w:ascii="Times New Roman" w:eastAsia="Times New Roman" w:hAnsi="Times New Roman" w:cs="Times New Roman"/>
                <w:sz w:val="18"/>
                <w:szCs w:val="18"/>
              </w:rPr>
            </w:pPr>
          </w:p>
        </w:tc>
        <w:tc>
          <w:tcPr>
            <w:tcW w:w="1296" w:type="dxa"/>
            <w:gridSpan w:val="3"/>
            <w:tcBorders>
              <w:top w:val="nil"/>
              <w:left w:val="nil"/>
              <w:bottom w:val="nil"/>
              <w:right w:val="nil"/>
            </w:tcBorders>
            <w:shd w:val="clear" w:color="auto" w:fill="auto"/>
            <w:hideMark/>
          </w:tcPr>
          <w:p w14:paraId="11DD44CD" w14:textId="77777777" w:rsidR="00FA36ED" w:rsidRPr="00C018C3" w:rsidRDefault="00FA36ED" w:rsidP="00FA36ED">
            <w:pPr>
              <w:jc w:val="cente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hideMark/>
          </w:tcPr>
          <w:p w14:paraId="70A520C5"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B94E262" w14:textId="77777777" w:rsidTr="00FA36ED">
        <w:trPr>
          <w:trHeight w:val="255"/>
        </w:trPr>
        <w:tc>
          <w:tcPr>
            <w:tcW w:w="1331" w:type="dxa"/>
            <w:gridSpan w:val="2"/>
            <w:tcBorders>
              <w:top w:val="nil"/>
              <w:left w:val="nil"/>
              <w:bottom w:val="nil"/>
              <w:right w:val="nil"/>
            </w:tcBorders>
            <w:shd w:val="clear" w:color="auto" w:fill="auto"/>
            <w:noWrap/>
            <w:vAlign w:val="bottom"/>
            <w:hideMark/>
          </w:tcPr>
          <w:p w14:paraId="0264968B"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Основание</w:t>
            </w:r>
          </w:p>
        </w:tc>
        <w:tc>
          <w:tcPr>
            <w:tcW w:w="5814" w:type="dxa"/>
            <w:gridSpan w:val="8"/>
            <w:tcBorders>
              <w:top w:val="nil"/>
              <w:left w:val="nil"/>
              <w:bottom w:val="single" w:sz="4" w:space="0" w:color="auto"/>
              <w:right w:val="nil"/>
            </w:tcBorders>
            <w:shd w:val="clear" w:color="auto" w:fill="auto"/>
            <w:noWrap/>
            <w:vAlign w:val="bottom"/>
            <w:hideMark/>
          </w:tcPr>
          <w:p w14:paraId="67F0057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386" w:type="dxa"/>
            <w:gridSpan w:val="2"/>
            <w:tcBorders>
              <w:top w:val="nil"/>
              <w:left w:val="nil"/>
              <w:bottom w:val="single" w:sz="4" w:space="0" w:color="auto"/>
              <w:right w:val="nil"/>
            </w:tcBorders>
            <w:shd w:val="clear" w:color="auto" w:fill="auto"/>
            <w:noWrap/>
            <w:vAlign w:val="bottom"/>
            <w:hideMark/>
          </w:tcPr>
          <w:p w14:paraId="7E0DD40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648" w:type="dxa"/>
            <w:gridSpan w:val="2"/>
            <w:tcBorders>
              <w:top w:val="nil"/>
              <w:left w:val="nil"/>
              <w:bottom w:val="single" w:sz="4" w:space="0" w:color="auto"/>
              <w:right w:val="nil"/>
            </w:tcBorders>
            <w:shd w:val="clear" w:color="auto" w:fill="auto"/>
            <w:noWrap/>
            <w:vAlign w:val="bottom"/>
            <w:hideMark/>
          </w:tcPr>
          <w:p w14:paraId="738C442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864" w:type="dxa"/>
            <w:tcBorders>
              <w:top w:val="nil"/>
              <w:left w:val="nil"/>
              <w:bottom w:val="nil"/>
              <w:right w:val="nil"/>
            </w:tcBorders>
            <w:shd w:val="clear" w:color="auto" w:fill="auto"/>
            <w:noWrap/>
            <w:vAlign w:val="center"/>
            <w:hideMark/>
          </w:tcPr>
          <w:p w14:paraId="671F286A" w14:textId="77777777" w:rsidR="00FA36ED" w:rsidRPr="00C018C3" w:rsidRDefault="00FA36ED" w:rsidP="00FA36ED">
            <w:pPr>
              <w:jc w:val="both"/>
              <w:rPr>
                <w:rFonts w:ascii="Times New Roman" w:eastAsia="Times New Roman" w:hAnsi="Times New Roman" w:cs="Times New Roman"/>
                <w:sz w:val="18"/>
                <w:szCs w:val="18"/>
              </w:rPr>
            </w:pPr>
          </w:p>
        </w:tc>
        <w:tc>
          <w:tcPr>
            <w:tcW w:w="942" w:type="dxa"/>
            <w:gridSpan w:val="2"/>
            <w:tcBorders>
              <w:top w:val="nil"/>
              <w:left w:val="nil"/>
              <w:bottom w:val="nil"/>
              <w:right w:val="nil"/>
            </w:tcBorders>
            <w:shd w:val="clear" w:color="auto" w:fill="auto"/>
            <w:hideMark/>
          </w:tcPr>
          <w:p w14:paraId="315E56C8" w14:textId="77777777" w:rsidR="00FA36ED" w:rsidRPr="00C018C3" w:rsidRDefault="00FA36ED" w:rsidP="00FA36ED">
            <w:pPr>
              <w:jc w:val="center"/>
              <w:rPr>
                <w:rFonts w:ascii="Times New Roman" w:eastAsia="Times New Roman" w:hAnsi="Times New Roman" w:cs="Times New Roman"/>
                <w:sz w:val="18"/>
                <w:szCs w:val="18"/>
              </w:rPr>
            </w:pPr>
          </w:p>
        </w:tc>
        <w:tc>
          <w:tcPr>
            <w:tcW w:w="993" w:type="dxa"/>
            <w:gridSpan w:val="2"/>
            <w:tcBorders>
              <w:top w:val="nil"/>
              <w:left w:val="nil"/>
              <w:bottom w:val="nil"/>
              <w:right w:val="nil"/>
            </w:tcBorders>
            <w:shd w:val="clear" w:color="auto" w:fill="auto"/>
            <w:hideMark/>
          </w:tcPr>
          <w:p w14:paraId="0B33FC31"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nil"/>
              <w:left w:val="nil"/>
              <w:bottom w:val="nil"/>
              <w:right w:val="nil"/>
            </w:tcBorders>
            <w:shd w:val="clear" w:color="auto" w:fill="auto"/>
            <w:hideMark/>
          </w:tcPr>
          <w:p w14:paraId="645EACDB" w14:textId="77777777" w:rsidR="00FA36ED" w:rsidRPr="00C018C3" w:rsidRDefault="00FA36ED" w:rsidP="00FA36ED">
            <w:pPr>
              <w:jc w:val="center"/>
              <w:rPr>
                <w:rFonts w:ascii="Times New Roman" w:eastAsia="Times New Roman" w:hAnsi="Times New Roman" w:cs="Times New Roman"/>
                <w:sz w:val="18"/>
                <w:szCs w:val="18"/>
              </w:rPr>
            </w:pPr>
          </w:p>
        </w:tc>
        <w:tc>
          <w:tcPr>
            <w:tcW w:w="1296" w:type="dxa"/>
            <w:gridSpan w:val="3"/>
            <w:tcBorders>
              <w:top w:val="nil"/>
              <w:left w:val="nil"/>
              <w:bottom w:val="nil"/>
              <w:right w:val="nil"/>
            </w:tcBorders>
            <w:shd w:val="clear" w:color="auto" w:fill="auto"/>
            <w:hideMark/>
          </w:tcPr>
          <w:p w14:paraId="1F1A2B39" w14:textId="77777777" w:rsidR="00FA36ED" w:rsidRPr="00C018C3" w:rsidRDefault="00FA36ED" w:rsidP="00FA36ED">
            <w:pPr>
              <w:jc w:val="cente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hideMark/>
          </w:tcPr>
          <w:p w14:paraId="49F8DF21"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77C0E70" w14:textId="77777777" w:rsidTr="00FA36ED">
        <w:trPr>
          <w:trHeight w:val="255"/>
        </w:trPr>
        <w:tc>
          <w:tcPr>
            <w:tcW w:w="1331" w:type="dxa"/>
            <w:gridSpan w:val="2"/>
            <w:tcBorders>
              <w:top w:val="nil"/>
              <w:left w:val="nil"/>
              <w:bottom w:val="nil"/>
              <w:right w:val="nil"/>
            </w:tcBorders>
            <w:shd w:val="clear" w:color="auto" w:fill="auto"/>
            <w:noWrap/>
            <w:vAlign w:val="bottom"/>
            <w:hideMark/>
          </w:tcPr>
          <w:p w14:paraId="49BDAAEF" w14:textId="77777777" w:rsidR="00FA36ED" w:rsidRPr="00C018C3" w:rsidRDefault="00FA36ED" w:rsidP="00FA36ED">
            <w:pPr>
              <w:rPr>
                <w:rFonts w:ascii="Times New Roman" w:eastAsia="Times New Roman" w:hAnsi="Times New Roman" w:cs="Times New Roman"/>
                <w:i/>
                <w:sz w:val="16"/>
                <w:szCs w:val="16"/>
              </w:rPr>
            </w:pPr>
          </w:p>
        </w:tc>
        <w:tc>
          <w:tcPr>
            <w:tcW w:w="6181" w:type="dxa"/>
            <w:gridSpan w:val="9"/>
            <w:tcBorders>
              <w:top w:val="nil"/>
              <w:left w:val="nil"/>
              <w:bottom w:val="nil"/>
              <w:right w:val="nil"/>
            </w:tcBorders>
            <w:shd w:val="clear" w:color="auto" w:fill="auto"/>
            <w:noWrap/>
            <w:hideMark/>
          </w:tcPr>
          <w:p w14:paraId="0C536ADE" w14:textId="77777777" w:rsidR="00FA36ED" w:rsidRPr="00C018C3" w:rsidRDefault="00FA36ED" w:rsidP="00FA36ED">
            <w:pPr>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(проектная и (или) иная техническая документация)</w:t>
            </w:r>
          </w:p>
        </w:tc>
        <w:tc>
          <w:tcPr>
            <w:tcW w:w="1235" w:type="dxa"/>
            <w:gridSpan w:val="2"/>
            <w:tcBorders>
              <w:top w:val="nil"/>
              <w:left w:val="nil"/>
              <w:bottom w:val="nil"/>
              <w:right w:val="nil"/>
            </w:tcBorders>
            <w:shd w:val="clear" w:color="auto" w:fill="auto"/>
            <w:noWrap/>
            <w:vAlign w:val="center"/>
            <w:hideMark/>
          </w:tcPr>
          <w:p w14:paraId="77378A88" w14:textId="77777777" w:rsidR="00FA36ED" w:rsidRPr="00C018C3" w:rsidRDefault="00FA36ED" w:rsidP="00FA36ED">
            <w:pPr>
              <w:jc w:val="center"/>
              <w:rPr>
                <w:rFonts w:ascii="Times New Roman" w:eastAsia="Times New Roman" w:hAnsi="Times New Roman" w:cs="Times New Roman"/>
                <w:i/>
                <w:iCs/>
                <w:sz w:val="16"/>
                <w:szCs w:val="16"/>
              </w:rPr>
            </w:pPr>
          </w:p>
        </w:tc>
        <w:tc>
          <w:tcPr>
            <w:tcW w:w="2238" w:type="dxa"/>
            <w:gridSpan w:val="4"/>
            <w:tcBorders>
              <w:top w:val="nil"/>
              <w:left w:val="nil"/>
              <w:bottom w:val="nil"/>
              <w:right w:val="nil"/>
            </w:tcBorders>
            <w:shd w:val="clear" w:color="auto" w:fill="auto"/>
            <w:hideMark/>
          </w:tcPr>
          <w:p w14:paraId="28CA72FA" w14:textId="77777777" w:rsidR="00FA36ED" w:rsidRPr="00C018C3" w:rsidRDefault="00FA36ED" w:rsidP="00FA36ED">
            <w:pPr>
              <w:jc w:val="center"/>
              <w:rPr>
                <w:rFonts w:ascii="Times New Roman" w:eastAsia="Times New Roman" w:hAnsi="Times New Roman" w:cs="Times New Roman"/>
                <w:i/>
                <w:sz w:val="16"/>
                <w:szCs w:val="16"/>
              </w:rPr>
            </w:pPr>
          </w:p>
        </w:tc>
        <w:tc>
          <w:tcPr>
            <w:tcW w:w="993" w:type="dxa"/>
            <w:gridSpan w:val="2"/>
            <w:tcBorders>
              <w:top w:val="nil"/>
              <w:left w:val="nil"/>
              <w:bottom w:val="nil"/>
              <w:right w:val="nil"/>
            </w:tcBorders>
            <w:shd w:val="clear" w:color="auto" w:fill="auto"/>
            <w:hideMark/>
          </w:tcPr>
          <w:p w14:paraId="79A9A620" w14:textId="77777777" w:rsidR="00FA36ED" w:rsidRPr="00C018C3" w:rsidRDefault="00FA36ED" w:rsidP="00FA36ED">
            <w:pPr>
              <w:jc w:val="center"/>
              <w:rPr>
                <w:rFonts w:ascii="Times New Roman" w:eastAsia="Times New Roman" w:hAnsi="Times New Roman" w:cs="Times New Roman"/>
                <w:i/>
                <w:sz w:val="16"/>
                <w:szCs w:val="16"/>
              </w:rPr>
            </w:pPr>
          </w:p>
        </w:tc>
        <w:tc>
          <w:tcPr>
            <w:tcW w:w="432" w:type="dxa"/>
            <w:tcBorders>
              <w:top w:val="nil"/>
              <w:left w:val="nil"/>
              <w:bottom w:val="nil"/>
              <w:right w:val="nil"/>
            </w:tcBorders>
            <w:shd w:val="clear" w:color="auto" w:fill="auto"/>
            <w:hideMark/>
          </w:tcPr>
          <w:p w14:paraId="7C571A80" w14:textId="77777777" w:rsidR="00FA36ED" w:rsidRPr="00C018C3" w:rsidRDefault="00FA36ED" w:rsidP="00FA36ED">
            <w:pPr>
              <w:jc w:val="center"/>
              <w:rPr>
                <w:rFonts w:ascii="Times New Roman" w:eastAsia="Times New Roman" w:hAnsi="Times New Roman" w:cs="Times New Roman"/>
                <w:i/>
                <w:sz w:val="16"/>
                <w:szCs w:val="16"/>
              </w:rPr>
            </w:pPr>
          </w:p>
        </w:tc>
        <w:tc>
          <w:tcPr>
            <w:tcW w:w="1296" w:type="dxa"/>
            <w:gridSpan w:val="3"/>
            <w:tcBorders>
              <w:top w:val="nil"/>
              <w:left w:val="nil"/>
              <w:bottom w:val="nil"/>
              <w:right w:val="nil"/>
            </w:tcBorders>
            <w:shd w:val="clear" w:color="auto" w:fill="auto"/>
            <w:hideMark/>
          </w:tcPr>
          <w:p w14:paraId="34A08A86" w14:textId="77777777" w:rsidR="00FA36ED" w:rsidRPr="00C018C3" w:rsidRDefault="00FA36ED" w:rsidP="00FA36ED">
            <w:pPr>
              <w:jc w:val="center"/>
              <w:rPr>
                <w:rFonts w:ascii="Times New Roman" w:eastAsia="Times New Roman" w:hAnsi="Times New Roman" w:cs="Times New Roman"/>
                <w:i/>
                <w:sz w:val="16"/>
                <w:szCs w:val="16"/>
              </w:rPr>
            </w:pPr>
          </w:p>
        </w:tc>
        <w:tc>
          <w:tcPr>
            <w:tcW w:w="1080" w:type="dxa"/>
            <w:gridSpan w:val="3"/>
            <w:tcBorders>
              <w:top w:val="nil"/>
              <w:left w:val="nil"/>
              <w:bottom w:val="nil"/>
              <w:right w:val="nil"/>
            </w:tcBorders>
            <w:shd w:val="clear" w:color="auto" w:fill="auto"/>
            <w:hideMark/>
          </w:tcPr>
          <w:p w14:paraId="0DEF116C" w14:textId="77777777" w:rsidR="00FA36ED" w:rsidRPr="00C018C3" w:rsidRDefault="00FA36ED" w:rsidP="00FA36ED">
            <w:pPr>
              <w:jc w:val="center"/>
              <w:rPr>
                <w:rFonts w:ascii="Times New Roman" w:eastAsia="Times New Roman" w:hAnsi="Times New Roman" w:cs="Times New Roman"/>
                <w:i/>
                <w:sz w:val="16"/>
                <w:szCs w:val="16"/>
              </w:rPr>
            </w:pPr>
          </w:p>
        </w:tc>
      </w:tr>
      <w:tr w:rsidR="00FA36ED" w:rsidRPr="00C018C3" w14:paraId="25169562" w14:textId="77777777" w:rsidTr="00FA36ED">
        <w:trPr>
          <w:trHeight w:val="255"/>
        </w:trPr>
        <w:tc>
          <w:tcPr>
            <w:tcW w:w="4462" w:type="dxa"/>
            <w:gridSpan w:val="6"/>
            <w:tcBorders>
              <w:top w:val="nil"/>
              <w:left w:val="nil"/>
              <w:bottom w:val="nil"/>
              <w:right w:val="nil"/>
            </w:tcBorders>
            <w:shd w:val="clear" w:color="auto" w:fill="auto"/>
            <w:noWrap/>
            <w:vAlign w:val="bottom"/>
            <w:hideMark/>
          </w:tcPr>
          <w:p w14:paraId="5D42ACFC"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Составлен(а) в текущем (базисном) уровне цен</w:t>
            </w:r>
          </w:p>
        </w:tc>
        <w:tc>
          <w:tcPr>
            <w:tcW w:w="1128" w:type="dxa"/>
            <w:tcBorders>
              <w:top w:val="nil"/>
              <w:left w:val="nil"/>
              <w:bottom w:val="single" w:sz="4" w:space="0" w:color="auto"/>
              <w:right w:val="nil"/>
            </w:tcBorders>
            <w:shd w:val="clear" w:color="auto" w:fill="auto"/>
            <w:noWrap/>
            <w:vAlign w:val="center"/>
            <w:hideMark/>
          </w:tcPr>
          <w:p w14:paraId="61F338A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922" w:type="dxa"/>
            <w:gridSpan w:val="4"/>
            <w:tcBorders>
              <w:top w:val="nil"/>
              <w:left w:val="nil"/>
              <w:bottom w:val="nil"/>
              <w:right w:val="nil"/>
            </w:tcBorders>
            <w:shd w:val="clear" w:color="auto" w:fill="auto"/>
            <w:noWrap/>
            <w:vAlign w:val="bottom"/>
            <w:hideMark/>
          </w:tcPr>
          <w:p w14:paraId="4AD066B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235" w:type="dxa"/>
            <w:gridSpan w:val="2"/>
            <w:tcBorders>
              <w:top w:val="nil"/>
              <w:left w:val="nil"/>
              <w:bottom w:val="nil"/>
              <w:right w:val="nil"/>
            </w:tcBorders>
            <w:shd w:val="clear" w:color="auto" w:fill="auto"/>
            <w:noWrap/>
            <w:vAlign w:val="center"/>
            <w:hideMark/>
          </w:tcPr>
          <w:p w14:paraId="38010F03" w14:textId="77777777" w:rsidR="00FA36ED" w:rsidRPr="00C018C3" w:rsidRDefault="00FA36ED" w:rsidP="00FA36ED">
            <w:pPr>
              <w:jc w:val="center"/>
              <w:rPr>
                <w:rFonts w:ascii="Times New Roman" w:eastAsia="Times New Roman" w:hAnsi="Times New Roman" w:cs="Times New Roman"/>
                <w:i/>
                <w:iCs/>
                <w:sz w:val="18"/>
                <w:szCs w:val="18"/>
              </w:rPr>
            </w:pPr>
          </w:p>
        </w:tc>
        <w:tc>
          <w:tcPr>
            <w:tcW w:w="2238" w:type="dxa"/>
            <w:gridSpan w:val="4"/>
            <w:tcBorders>
              <w:top w:val="nil"/>
              <w:left w:val="nil"/>
              <w:bottom w:val="nil"/>
              <w:right w:val="nil"/>
            </w:tcBorders>
            <w:shd w:val="clear" w:color="auto" w:fill="auto"/>
            <w:hideMark/>
          </w:tcPr>
          <w:p w14:paraId="1BA9B717" w14:textId="77777777" w:rsidR="00FA36ED" w:rsidRPr="00C018C3" w:rsidRDefault="00FA36ED" w:rsidP="00FA36ED">
            <w:pPr>
              <w:jc w:val="center"/>
              <w:rPr>
                <w:rFonts w:ascii="Times New Roman" w:eastAsia="Times New Roman" w:hAnsi="Times New Roman" w:cs="Times New Roman"/>
                <w:sz w:val="18"/>
                <w:szCs w:val="18"/>
              </w:rPr>
            </w:pPr>
          </w:p>
        </w:tc>
        <w:tc>
          <w:tcPr>
            <w:tcW w:w="993" w:type="dxa"/>
            <w:gridSpan w:val="2"/>
            <w:tcBorders>
              <w:top w:val="nil"/>
              <w:left w:val="nil"/>
              <w:bottom w:val="nil"/>
              <w:right w:val="nil"/>
            </w:tcBorders>
            <w:shd w:val="clear" w:color="auto" w:fill="auto"/>
            <w:hideMark/>
          </w:tcPr>
          <w:p w14:paraId="58E1AE64"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nil"/>
              <w:left w:val="nil"/>
              <w:bottom w:val="nil"/>
              <w:right w:val="nil"/>
            </w:tcBorders>
            <w:shd w:val="clear" w:color="auto" w:fill="auto"/>
            <w:hideMark/>
          </w:tcPr>
          <w:p w14:paraId="64EC25A4" w14:textId="77777777" w:rsidR="00FA36ED" w:rsidRPr="00C018C3" w:rsidRDefault="00FA36ED" w:rsidP="00FA36ED">
            <w:pPr>
              <w:jc w:val="center"/>
              <w:rPr>
                <w:rFonts w:ascii="Times New Roman" w:eastAsia="Times New Roman" w:hAnsi="Times New Roman" w:cs="Times New Roman"/>
                <w:sz w:val="18"/>
                <w:szCs w:val="18"/>
              </w:rPr>
            </w:pPr>
          </w:p>
        </w:tc>
        <w:tc>
          <w:tcPr>
            <w:tcW w:w="1296" w:type="dxa"/>
            <w:gridSpan w:val="3"/>
            <w:tcBorders>
              <w:top w:val="nil"/>
              <w:left w:val="nil"/>
              <w:bottom w:val="nil"/>
              <w:right w:val="nil"/>
            </w:tcBorders>
            <w:shd w:val="clear" w:color="auto" w:fill="auto"/>
            <w:hideMark/>
          </w:tcPr>
          <w:p w14:paraId="526CF352" w14:textId="77777777" w:rsidR="00FA36ED" w:rsidRPr="00C018C3" w:rsidRDefault="00FA36ED" w:rsidP="00FA36ED">
            <w:pPr>
              <w:jc w:val="cente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hideMark/>
          </w:tcPr>
          <w:p w14:paraId="38BF7C7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2EA04F5" w14:textId="77777777" w:rsidTr="00FA36ED">
        <w:trPr>
          <w:trHeight w:val="255"/>
        </w:trPr>
        <w:tc>
          <w:tcPr>
            <w:tcW w:w="4030" w:type="dxa"/>
            <w:gridSpan w:val="5"/>
            <w:tcBorders>
              <w:top w:val="nil"/>
              <w:left w:val="nil"/>
              <w:bottom w:val="nil"/>
              <w:right w:val="nil"/>
            </w:tcBorders>
            <w:shd w:val="clear" w:color="auto" w:fill="auto"/>
            <w:noWrap/>
            <w:vAlign w:val="bottom"/>
            <w:hideMark/>
          </w:tcPr>
          <w:p w14:paraId="6E6D9442" w14:textId="77777777" w:rsidR="00FA36ED" w:rsidRPr="00C018C3" w:rsidRDefault="00FA36ED" w:rsidP="00FA36ED">
            <w:pPr>
              <w:rPr>
                <w:rFonts w:ascii="Times New Roman" w:eastAsia="Times New Roman" w:hAnsi="Times New Roman" w:cs="Times New Roman"/>
                <w:b/>
                <w:bCs/>
                <w:sz w:val="18"/>
                <w:szCs w:val="18"/>
              </w:rPr>
            </w:pPr>
          </w:p>
        </w:tc>
        <w:tc>
          <w:tcPr>
            <w:tcW w:w="1776" w:type="dxa"/>
            <w:gridSpan w:val="3"/>
            <w:tcBorders>
              <w:top w:val="nil"/>
              <w:left w:val="nil"/>
              <w:bottom w:val="nil"/>
              <w:right w:val="nil"/>
            </w:tcBorders>
            <w:shd w:val="clear" w:color="auto" w:fill="auto"/>
            <w:noWrap/>
            <w:vAlign w:val="bottom"/>
            <w:hideMark/>
          </w:tcPr>
          <w:p w14:paraId="7CDDA900" w14:textId="77777777" w:rsidR="00FA36ED" w:rsidRPr="00C018C3" w:rsidRDefault="00FA36ED" w:rsidP="00FA36ED">
            <w:pPr>
              <w:rPr>
                <w:rFonts w:ascii="Times New Roman" w:eastAsia="Times New Roman" w:hAnsi="Times New Roman" w:cs="Times New Roman"/>
                <w:sz w:val="18"/>
                <w:szCs w:val="18"/>
              </w:rPr>
            </w:pPr>
          </w:p>
        </w:tc>
        <w:tc>
          <w:tcPr>
            <w:tcW w:w="432" w:type="dxa"/>
            <w:tcBorders>
              <w:top w:val="nil"/>
              <w:left w:val="nil"/>
              <w:bottom w:val="nil"/>
              <w:right w:val="nil"/>
            </w:tcBorders>
            <w:shd w:val="clear" w:color="auto" w:fill="auto"/>
            <w:noWrap/>
            <w:vAlign w:val="center"/>
            <w:hideMark/>
          </w:tcPr>
          <w:p w14:paraId="5EA95D1C" w14:textId="77777777" w:rsidR="00FA36ED" w:rsidRPr="00C018C3" w:rsidRDefault="00FA36ED" w:rsidP="00FA36ED">
            <w:pPr>
              <w:rPr>
                <w:rFonts w:ascii="Times New Roman" w:eastAsia="Times New Roman" w:hAnsi="Times New Roman" w:cs="Times New Roman"/>
                <w:sz w:val="18"/>
                <w:szCs w:val="18"/>
              </w:rPr>
            </w:pPr>
          </w:p>
        </w:tc>
        <w:tc>
          <w:tcPr>
            <w:tcW w:w="1274" w:type="dxa"/>
            <w:gridSpan w:val="2"/>
            <w:tcBorders>
              <w:top w:val="nil"/>
              <w:left w:val="nil"/>
              <w:bottom w:val="nil"/>
              <w:right w:val="nil"/>
            </w:tcBorders>
            <w:shd w:val="clear" w:color="auto" w:fill="auto"/>
            <w:noWrap/>
            <w:vAlign w:val="bottom"/>
            <w:hideMark/>
          </w:tcPr>
          <w:p w14:paraId="2265DB9B" w14:textId="77777777" w:rsidR="00FA36ED" w:rsidRPr="00C018C3" w:rsidRDefault="00FA36ED" w:rsidP="00FA36ED">
            <w:pPr>
              <w:rPr>
                <w:rFonts w:ascii="Times New Roman" w:eastAsia="Times New Roman" w:hAnsi="Times New Roman" w:cs="Times New Roman"/>
                <w:sz w:val="18"/>
                <w:szCs w:val="18"/>
              </w:rPr>
            </w:pPr>
          </w:p>
        </w:tc>
        <w:tc>
          <w:tcPr>
            <w:tcW w:w="1235" w:type="dxa"/>
            <w:gridSpan w:val="2"/>
            <w:tcBorders>
              <w:top w:val="nil"/>
              <w:left w:val="nil"/>
              <w:bottom w:val="nil"/>
              <w:right w:val="nil"/>
            </w:tcBorders>
            <w:shd w:val="clear" w:color="auto" w:fill="auto"/>
            <w:noWrap/>
            <w:vAlign w:val="center"/>
            <w:hideMark/>
          </w:tcPr>
          <w:p w14:paraId="38A69A62" w14:textId="77777777" w:rsidR="00FA36ED" w:rsidRPr="00C018C3" w:rsidRDefault="00FA36ED" w:rsidP="00FA36ED">
            <w:pPr>
              <w:jc w:val="center"/>
              <w:rPr>
                <w:rFonts w:ascii="Times New Roman" w:eastAsia="Times New Roman" w:hAnsi="Times New Roman" w:cs="Times New Roman"/>
                <w:i/>
                <w:iCs/>
                <w:sz w:val="18"/>
                <w:szCs w:val="18"/>
              </w:rPr>
            </w:pPr>
          </w:p>
        </w:tc>
        <w:tc>
          <w:tcPr>
            <w:tcW w:w="2238" w:type="dxa"/>
            <w:gridSpan w:val="4"/>
            <w:tcBorders>
              <w:top w:val="nil"/>
              <w:left w:val="nil"/>
              <w:bottom w:val="nil"/>
              <w:right w:val="nil"/>
            </w:tcBorders>
            <w:shd w:val="clear" w:color="auto" w:fill="auto"/>
            <w:hideMark/>
          </w:tcPr>
          <w:p w14:paraId="6A7D699B" w14:textId="77777777" w:rsidR="00FA36ED" w:rsidRPr="00C018C3" w:rsidRDefault="00FA36ED" w:rsidP="00FA36ED">
            <w:pPr>
              <w:jc w:val="center"/>
              <w:rPr>
                <w:rFonts w:ascii="Times New Roman" w:eastAsia="Times New Roman" w:hAnsi="Times New Roman" w:cs="Times New Roman"/>
                <w:sz w:val="18"/>
                <w:szCs w:val="18"/>
              </w:rPr>
            </w:pPr>
          </w:p>
        </w:tc>
        <w:tc>
          <w:tcPr>
            <w:tcW w:w="993" w:type="dxa"/>
            <w:gridSpan w:val="2"/>
            <w:tcBorders>
              <w:top w:val="nil"/>
              <w:left w:val="nil"/>
              <w:bottom w:val="nil"/>
              <w:right w:val="nil"/>
            </w:tcBorders>
            <w:shd w:val="clear" w:color="auto" w:fill="auto"/>
            <w:hideMark/>
          </w:tcPr>
          <w:p w14:paraId="68494E80" w14:textId="77777777" w:rsidR="00FA36ED" w:rsidRPr="00C018C3" w:rsidRDefault="00FA36ED" w:rsidP="00FA36ED">
            <w:pPr>
              <w:jc w:val="center"/>
              <w:rPr>
                <w:rFonts w:ascii="Times New Roman" w:eastAsia="Times New Roman" w:hAnsi="Times New Roman" w:cs="Times New Roman"/>
                <w:sz w:val="18"/>
                <w:szCs w:val="18"/>
              </w:rPr>
            </w:pPr>
          </w:p>
        </w:tc>
        <w:tc>
          <w:tcPr>
            <w:tcW w:w="432" w:type="dxa"/>
            <w:tcBorders>
              <w:top w:val="nil"/>
              <w:left w:val="nil"/>
              <w:right w:val="nil"/>
            </w:tcBorders>
            <w:shd w:val="clear" w:color="auto" w:fill="auto"/>
            <w:hideMark/>
          </w:tcPr>
          <w:p w14:paraId="5F55739E" w14:textId="77777777" w:rsidR="00FA36ED" w:rsidRPr="00C018C3" w:rsidRDefault="00FA36ED" w:rsidP="00FA36ED">
            <w:pPr>
              <w:jc w:val="center"/>
              <w:rPr>
                <w:rFonts w:ascii="Times New Roman" w:eastAsia="Times New Roman" w:hAnsi="Times New Roman" w:cs="Times New Roman"/>
                <w:sz w:val="18"/>
                <w:szCs w:val="18"/>
              </w:rPr>
            </w:pPr>
          </w:p>
        </w:tc>
        <w:tc>
          <w:tcPr>
            <w:tcW w:w="1296" w:type="dxa"/>
            <w:gridSpan w:val="3"/>
            <w:tcBorders>
              <w:top w:val="nil"/>
              <w:left w:val="nil"/>
              <w:right w:val="nil"/>
            </w:tcBorders>
            <w:shd w:val="clear" w:color="auto" w:fill="auto"/>
            <w:hideMark/>
          </w:tcPr>
          <w:p w14:paraId="6C415C8C" w14:textId="77777777" w:rsidR="00FA36ED" w:rsidRPr="00C018C3" w:rsidRDefault="00FA36ED" w:rsidP="00FA36ED">
            <w:pPr>
              <w:jc w:val="cente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hideMark/>
          </w:tcPr>
          <w:p w14:paraId="22885322"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A6B1152" w14:textId="77777777" w:rsidTr="00FA36ED">
        <w:trPr>
          <w:trHeight w:val="255"/>
        </w:trPr>
        <w:tc>
          <w:tcPr>
            <w:tcW w:w="1974" w:type="dxa"/>
            <w:gridSpan w:val="3"/>
            <w:tcBorders>
              <w:top w:val="nil"/>
              <w:left w:val="nil"/>
              <w:bottom w:val="nil"/>
              <w:right w:val="nil"/>
            </w:tcBorders>
            <w:shd w:val="clear" w:color="auto" w:fill="auto"/>
            <w:noWrap/>
            <w:vAlign w:val="bottom"/>
            <w:hideMark/>
          </w:tcPr>
          <w:p w14:paraId="46CD2164"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Сметная стоимость</w:t>
            </w:r>
          </w:p>
        </w:tc>
        <w:tc>
          <w:tcPr>
            <w:tcW w:w="3616" w:type="dxa"/>
            <w:gridSpan w:val="4"/>
            <w:tcBorders>
              <w:top w:val="nil"/>
              <w:left w:val="nil"/>
              <w:bottom w:val="single" w:sz="4" w:space="0" w:color="auto"/>
              <w:right w:val="nil"/>
            </w:tcBorders>
            <w:shd w:val="clear" w:color="auto" w:fill="auto"/>
            <w:noWrap/>
            <w:vAlign w:val="center"/>
            <w:hideMark/>
          </w:tcPr>
          <w:p w14:paraId="4686D2DE"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2" w:type="dxa"/>
            <w:gridSpan w:val="4"/>
            <w:tcBorders>
              <w:top w:val="nil"/>
              <w:left w:val="nil"/>
              <w:bottom w:val="nil"/>
              <w:right w:val="nil"/>
            </w:tcBorders>
            <w:shd w:val="clear" w:color="auto" w:fill="auto"/>
            <w:hideMark/>
          </w:tcPr>
          <w:p w14:paraId="3D546AD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235" w:type="dxa"/>
            <w:gridSpan w:val="2"/>
            <w:tcBorders>
              <w:top w:val="nil"/>
              <w:left w:val="nil"/>
              <w:bottom w:val="nil"/>
              <w:right w:val="nil"/>
            </w:tcBorders>
            <w:shd w:val="clear" w:color="auto" w:fill="auto"/>
            <w:noWrap/>
            <w:vAlign w:val="center"/>
            <w:hideMark/>
          </w:tcPr>
          <w:p w14:paraId="6A927112"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231" w:type="dxa"/>
            <w:gridSpan w:val="6"/>
            <w:tcBorders>
              <w:top w:val="nil"/>
              <w:left w:val="nil"/>
              <w:bottom w:val="nil"/>
              <w:right w:val="nil"/>
            </w:tcBorders>
            <w:shd w:val="clear" w:color="auto" w:fill="auto"/>
            <w:noWrap/>
          </w:tcPr>
          <w:p w14:paraId="0F08B2A2" w14:textId="77777777" w:rsidR="00FA36ED" w:rsidRPr="00C018C3" w:rsidRDefault="00FA36ED" w:rsidP="00FA36ED">
            <w:pPr>
              <w:rPr>
                <w:rFonts w:ascii="Times New Roman" w:eastAsia="Times New Roman" w:hAnsi="Times New Roman" w:cs="Times New Roman"/>
                <w:sz w:val="18"/>
                <w:szCs w:val="18"/>
              </w:rPr>
            </w:pPr>
          </w:p>
        </w:tc>
        <w:tc>
          <w:tcPr>
            <w:tcW w:w="432" w:type="dxa"/>
            <w:tcBorders>
              <w:top w:val="nil"/>
              <w:left w:val="nil"/>
              <w:right w:val="nil"/>
            </w:tcBorders>
            <w:shd w:val="clear" w:color="auto" w:fill="auto"/>
            <w:noWrap/>
            <w:vAlign w:val="bottom"/>
          </w:tcPr>
          <w:p w14:paraId="5BB9A453" w14:textId="77777777" w:rsidR="00FA36ED" w:rsidRPr="00C018C3" w:rsidRDefault="00FA36ED" w:rsidP="00FA36ED">
            <w:pPr>
              <w:rPr>
                <w:rFonts w:ascii="Times New Roman" w:eastAsia="Times New Roman" w:hAnsi="Times New Roman" w:cs="Times New Roman"/>
                <w:sz w:val="18"/>
                <w:szCs w:val="18"/>
              </w:rPr>
            </w:pPr>
          </w:p>
        </w:tc>
        <w:tc>
          <w:tcPr>
            <w:tcW w:w="1296" w:type="dxa"/>
            <w:gridSpan w:val="3"/>
            <w:tcBorders>
              <w:top w:val="nil"/>
              <w:left w:val="nil"/>
              <w:right w:val="nil"/>
            </w:tcBorders>
            <w:shd w:val="clear" w:color="auto" w:fill="auto"/>
            <w:noWrap/>
            <w:vAlign w:val="bottom"/>
          </w:tcPr>
          <w:p w14:paraId="7BE1FC2F" w14:textId="77777777" w:rsidR="00FA36ED" w:rsidRPr="00C018C3" w:rsidRDefault="00FA36ED" w:rsidP="00FA36ED">
            <w:pP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tcPr>
          <w:p w14:paraId="279496D4"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37492538" w14:textId="77777777" w:rsidTr="00FA36ED">
        <w:trPr>
          <w:trHeight w:val="255"/>
        </w:trPr>
        <w:tc>
          <w:tcPr>
            <w:tcW w:w="899" w:type="dxa"/>
            <w:tcBorders>
              <w:top w:val="nil"/>
              <w:left w:val="nil"/>
              <w:bottom w:val="nil"/>
              <w:right w:val="nil"/>
            </w:tcBorders>
            <w:shd w:val="clear" w:color="auto" w:fill="auto"/>
            <w:noWrap/>
            <w:vAlign w:val="bottom"/>
            <w:hideMark/>
          </w:tcPr>
          <w:p w14:paraId="48842325" w14:textId="77777777" w:rsidR="00FA36ED" w:rsidRPr="00C018C3" w:rsidRDefault="00FA36ED" w:rsidP="00FA36ED">
            <w:pPr>
              <w:rPr>
                <w:rFonts w:ascii="Times New Roman" w:eastAsia="Times New Roman" w:hAnsi="Times New Roman" w:cs="Times New Roman"/>
                <w:sz w:val="18"/>
                <w:szCs w:val="18"/>
              </w:rPr>
            </w:pPr>
          </w:p>
        </w:tc>
        <w:tc>
          <w:tcPr>
            <w:tcW w:w="2699" w:type="dxa"/>
            <w:gridSpan w:val="3"/>
            <w:tcBorders>
              <w:top w:val="nil"/>
              <w:left w:val="nil"/>
              <w:bottom w:val="nil"/>
              <w:right w:val="nil"/>
            </w:tcBorders>
            <w:shd w:val="clear" w:color="auto" w:fill="auto"/>
            <w:noWrap/>
            <w:vAlign w:val="bottom"/>
            <w:hideMark/>
          </w:tcPr>
          <w:p w14:paraId="104530AA" w14:textId="77777777" w:rsidR="00FA36ED" w:rsidRPr="00C018C3" w:rsidRDefault="00FA36ED" w:rsidP="00FA36ED">
            <w:pP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в том числе:</w:t>
            </w:r>
          </w:p>
        </w:tc>
        <w:tc>
          <w:tcPr>
            <w:tcW w:w="1992" w:type="dxa"/>
            <w:gridSpan w:val="3"/>
            <w:tcBorders>
              <w:top w:val="nil"/>
              <w:left w:val="nil"/>
              <w:bottom w:val="nil"/>
              <w:right w:val="nil"/>
            </w:tcBorders>
            <w:shd w:val="clear" w:color="auto" w:fill="auto"/>
            <w:noWrap/>
            <w:vAlign w:val="center"/>
            <w:hideMark/>
          </w:tcPr>
          <w:p w14:paraId="4968A4A7" w14:textId="77777777" w:rsidR="00FA36ED" w:rsidRPr="00C018C3" w:rsidRDefault="00FA36ED" w:rsidP="00FA36ED">
            <w:pPr>
              <w:rPr>
                <w:rFonts w:ascii="Times New Roman" w:eastAsia="Times New Roman" w:hAnsi="Times New Roman" w:cs="Times New Roman"/>
                <w:sz w:val="18"/>
                <w:szCs w:val="18"/>
              </w:rPr>
            </w:pPr>
          </w:p>
        </w:tc>
        <w:tc>
          <w:tcPr>
            <w:tcW w:w="1922" w:type="dxa"/>
            <w:gridSpan w:val="4"/>
            <w:tcBorders>
              <w:top w:val="nil"/>
              <w:left w:val="nil"/>
              <w:bottom w:val="nil"/>
              <w:right w:val="nil"/>
            </w:tcBorders>
            <w:shd w:val="clear" w:color="auto" w:fill="auto"/>
            <w:noWrap/>
            <w:vAlign w:val="bottom"/>
            <w:hideMark/>
          </w:tcPr>
          <w:p w14:paraId="4E816BAA" w14:textId="77777777" w:rsidR="00FA36ED" w:rsidRPr="00C018C3" w:rsidRDefault="00FA36ED" w:rsidP="00FA36ED">
            <w:pPr>
              <w:rPr>
                <w:rFonts w:ascii="Times New Roman" w:eastAsia="Times New Roman" w:hAnsi="Times New Roman" w:cs="Times New Roman"/>
                <w:sz w:val="18"/>
                <w:szCs w:val="18"/>
              </w:rPr>
            </w:pPr>
          </w:p>
        </w:tc>
        <w:tc>
          <w:tcPr>
            <w:tcW w:w="1235" w:type="dxa"/>
            <w:gridSpan w:val="2"/>
            <w:tcBorders>
              <w:top w:val="nil"/>
              <w:left w:val="nil"/>
              <w:bottom w:val="nil"/>
              <w:right w:val="nil"/>
            </w:tcBorders>
            <w:shd w:val="clear" w:color="auto" w:fill="auto"/>
            <w:noWrap/>
            <w:vAlign w:val="center"/>
            <w:hideMark/>
          </w:tcPr>
          <w:p w14:paraId="560C4028" w14:textId="77777777" w:rsidR="00FA36ED" w:rsidRPr="00C018C3" w:rsidRDefault="00FA36ED" w:rsidP="00FA36ED">
            <w:pPr>
              <w:jc w:val="center"/>
              <w:rPr>
                <w:rFonts w:ascii="Times New Roman" w:eastAsia="Times New Roman" w:hAnsi="Times New Roman" w:cs="Times New Roman"/>
                <w:i/>
                <w:iCs/>
                <w:sz w:val="18"/>
                <w:szCs w:val="18"/>
              </w:rPr>
            </w:pPr>
          </w:p>
        </w:tc>
        <w:tc>
          <w:tcPr>
            <w:tcW w:w="2238" w:type="dxa"/>
            <w:gridSpan w:val="4"/>
            <w:tcBorders>
              <w:top w:val="nil"/>
              <w:left w:val="nil"/>
              <w:bottom w:val="nil"/>
              <w:right w:val="nil"/>
            </w:tcBorders>
            <w:shd w:val="clear" w:color="auto" w:fill="auto"/>
            <w:noWrap/>
          </w:tcPr>
          <w:p w14:paraId="2F0631D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Средства на оплату труда рабочих</w:t>
            </w:r>
          </w:p>
        </w:tc>
        <w:tc>
          <w:tcPr>
            <w:tcW w:w="993" w:type="dxa"/>
            <w:gridSpan w:val="2"/>
            <w:tcBorders>
              <w:top w:val="nil"/>
              <w:left w:val="nil"/>
              <w:bottom w:val="single" w:sz="4" w:space="0" w:color="auto"/>
              <w:right w:val="nil"/>
            </w:tcBorders>
            <w:shd w:val="clear" w:color="auto" w:fill="auto"/>
            <w:noWrap/>
            <w:vAlign w:val="bottom"/>
          </w:tcPr>
          <w:p w14:paraId="1BB31A37" w14:textId="77777777" w:rsidR="00FA36ED" w:rsidRPr="00C018C3" w:rsidRDefault="00FA36ED" w:rsidP="00FA36ED">
            <w:pPr>
              <w:rPr>
                <w:rFonts w:ascii="Times New Roman" w:eastAsia="Times New Roman" w:hAnsi="Times New Roman" w:cs="Times New Roman"/>
                <w:sz w:val="18"/>
                <w:szCs w:val="18"/>
              </w:rPr>
            </w:pPr>
          </w:p>
        </w:tc>
        <w:tc>
          <w:tcPr>
            <w:tcW w:w="432" w:type="dxa"/>
            <w:tcBorders>
              <w:top w:val="nil"/>
              <w:left w:val="nil"/>
              <w:bottom w:val="nil"/>
              <w:right w:val="nil"/>
            </w:tcBorders>
            <w:shd w:val="clear" w:color="auto" w:fill="auto"/>
            <w:noWrap/>
            <w:vAlign w:val="bottom"/>
          </w:tcPr>
          <w:p w14:paraId="4101754A" w14:textId="77777777" w:rsidR="00FA36ED" w:rsidRPr="00C018C3" w:rsidRDefault="00FA36ED" w:rsidP="00FA36ED">
            <w:pPr>
              <w:rPr>
                <w:rFonts w:ascii="Times New Roman" w:eastAsia="Times New Roman" w:hAnsi="Times New Roman" w:cs="Times New Roman"/>
                <w:sz w:val="18"/>
                <w:szCs w:val="18"/>
              </w:rPr>
            </w:pPr>
          </w:p>
        </w:tc>
        <w:tc>
          <w:tcPr>
            <w:tcW w:w="1296" w:type="dxa"/>
            <w:gridSpan w:val="3"/>
            <w:tcBorders>
              <w:left w:val="nil"/>
              <w:right w:val="nil"/>
            </w:tcBorders>
            <w:shd w:val="clear" w:color="auto" w:fill="auto"/>
            <w:noWrap/>
            <w:vAlign w:val="bottom"/>
          </w:tcPr>
          <w:p w14:paraId="6FFD726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w:t>
            </w:r>
          </w:p>
        </w:tc>
        <w:tc>
          <w:tcPr>
            <w:tcW w:w="1080" w:type="dxa"/>
            <w:gridSpan w:val="3"/>
            <w:tcBorders>
              <w:top w:val="nil"/>
              <w:left w:val="nil"/>
              <w:bottom w:val="nil"/>
              <w:right w:val="nil"/>
            </w:tcBorders>
            <w:shd w:val="clear" w:color="auto" w:fill="auto"/>
            <w:noWrap/>
            <w:vAlign w:val="bottom"/>
          </w:tcPr>
          <w:p w14:paraId="691A76B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r>
      <w:tr w:rsidR="00FA36ED" w:rsidRPr="00C018C3" w14:paraId="32E1DF57" w14:textId="77777777" w:rsidTr="00FA36ED">
        <w:trPr>
          <w:trHeight w:val="255"/>
        </w:trPr>
        <w:tc>
          <w:tcPr>
            <w:tcW w:w="899" w:type="dxa"/>
            <w:tcBorders>
              <w:top w:val="nil"/>
              <w:left w:val="nil"/>
              <w:bottom w:val="nil"/>
              <w:right w:val="nil"/>
            </w:tcBorders>
            <w:shd w:val="clear" w:color="auto" w:fill="auto"/>
            <w:noWrap/>
            <w:vAlign w:val="bottom"/>
            <w:hideMark/>
          </w:tcPr>
          <w:p w14:paraId="0C25ADEA" w14:textId="77777777" w:rsidR="00FA36ED" w:rsidRPr="00C018C3" w:rsidRDefault="00FA36ED" w:rsidP="00FA36ED">
            <w:pPr>
              <w:rPr>
                <w:rFonts w:ascii="Times New Roman" w:eastAsia="Times New Roman" w:hAnsi="Times New Roman" w:cs="Times New Roman"/>
                <w:sz w:val="18"/>
                <w:szCs w:val="18"/>
              </w:rPr>
            </w:pPr>
          </w:p>
        </w:tc>
        <w:tc>
          <w:tcPr>
            <w:tcW w:w="2699" w:type="dxa"/>
            <w:gridSpan w:val="3"/>
            <w:tcBorders>
              <w:top w:val="nil"/>
              <w:left w:val="nil"/>
              <w:bottom w:val="nil"/>
              <w:right w:val="nil"/>
            </w:tcBorders>
            <w:shd w:val="clear" w:color="auto" w:fill="auto"/>
            <w:noWrap/>
            <w:vAlign w:val="bottom"/>
            <w:hideMark/>
          </w:tcPr>
          <w:p w14:paraId="1C8D91F2"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строительных работ</w:t>
            </w:r>
          </w:p>
        </w:tc>
        <w:tc>
          <w:tcPr>
            <w:tcW w:w="1992" w:type="dxa"/>
            <w:gridSpan w:val="3"/>
            <w:tcBorders>
              <w:top w:val="nil"/>
              <w:left w:val="nil"/>
              <w:bottom w:val="single" w:sz="4" w:space="0" w:color="auto"/>
              <w:right w:val="nil"/>
            </w:tcBorders>
            <w:shd w:val="clear" w:color="auto" w:fill="auto"/>
            <w:noWrap/>
            <w:vAlign w:val="center"/>
            <w:hideMark/>
          </w:tcPr>
          <w:p w14:paraId="7E24C3A2"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2" w:type="dxa"/>
            <w:gridSpan w:val="4"/>
            <w:tcBorders>
              <w:top w:val="nil"/>
              <w:left w:val="nil"/>
              <w:bottom w:val="nil"/>
              <w:right w:val="nil"/>
            </w:tcBorders>
            <w:shd w:val="clear" w:color="auto" w:fill="auto"/>
            <w:hideMark/>
          </w:tcPr>
          <w:p w14:paraId="63720C1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235" w:type="dxa"/>
            <w:gridSpan w:val="2"/>
            <w:tcBorders>
              <w:top w:val="nil"/>
              <w:left w:val="nil"/>
              <w:bottom w:val="nil"/>
              <w:right w:val="nil"/>
            </w:tcBorders>
            <w:shd w:val="clear" w:color="auto" w:fill="auto"/>
            <w:noWrap/>
            <w:vAlign w:val="center"/>
            <w:hideMark/>
          </w:tcPr>
          <w:p w14:paraId="2945EFDF"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231" w:type="dxa"/>
            <w:gridSpan w:val="6"/>
            <w:tcBorders>
              <w:top w:val="nil"/>
              <w:left w:val="nil"/>
              <w:bottom w:val="nil"/>
              <w:right w:val="nil"/>
            </w:tcBorders>
            <w:shd w:val="clear" w:color="auto" w:fill="auto"/>
            <w:noWrap/>
          </w:tcPr>
          <w:p w14:paraId="7B1015F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рабочих</w:t>
            </w:r>
          </w:p>
        </w:tc>
        <w:tc>
          <w:tcPr>
            <w:tcW w:w="432" w:type="dxa"/>
            <w:tcBorders>
              <w:top w:val="nil"/>
              <w:left w:val="nil"/>
              <w:right w:val="nil"/>
            </w:tcBorders>
            <w:shd w:val="clear" w:color="auto" w:fill="auto"/>
            <w:noWrap/>
            <w:vAlign w:val="bottom"/>
          </w:tcPr>
          <w:p w14:paraId="3327FB1A" w14:textId="77777777" w:rsidR="00FA36ED" w:rsidRPr="00C018C3" w:rsidRDefault="00FA36ED" w:rsidP="00FA36ED">
            <w:pPr>
              <w:rPr>
                <w:rFonts w:ascii="Times New Roman" w:eastAsia="Times New Roman" w:hAnsi="Times New Roman" w:cs="Times New Roman"/>
                <w:sz w:val="18"/>
                <w:szCs w:val="18"/>
              </w:rPr>
            </w:pPr>
          </w:p>
        </w:tc>
        <w:tc>
          <w:tcPr>
            <w:tcW w:w="1296" w:type="dxa"/>
            <w:gridSpan w:val="3"/>
            <w:tcBorders>
              <w:left w:val="nil"/>
              <w:bottom w:val="single" w:sz="4" w:space="0" w:color="auto"/>
              <w:right w:val="nil"/>
            </w:tcBorders>
            <w:shd w:val="clear" w:color="auto" w:fill="auto"/>
            <w:noWrap/>
            <w:vAlign w:val="bottom"/>
          </w:tcPr>
          <w:p w14:paraId="1FD8E1D9" w14:textId="77777777" w:rsidR="00FA36ED" w:rsidRPr="00C018C3" w:rsidRDefault="00FA36ED" w:rsidP="00FA36ED">
            <w:pP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tcPr>
          <w:p w14:paraId="5E5D0DA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r>
      <w:tr w:rsidR="00FA36ED" w:rsidRPr="00C018C3" w14:paraId="31B5E450" w14:textId="77777777" w:rsidTr="00FA36ED">
        <w:trPr>
          <w:trHeight w:val="255"/>
        </w:trPr>
        <w:tc>
          <w:tcPr>
            <w:tcW w:w="899" w:type="dxa"/>
            <w:tcBorders>
              <w:top w:val="nil"/>
              <w:left w:val="nil"/>
              <w:bottom w:val="nil"/>
              <w:right w:val="nil"/>
            </w:tcBorders>
            <w:shd w:val="clear" w:color="auto" w:fill="auto"/>
            <w:noWrap/>
            <w:vAlign w:val="bottom"/>
            <w:hideMark/>
          </w:tcPr>
          <w:p w14:paraId="1E41E95E" w14:textId="77777777" w:rsidR="00FA36ED" w:rsidRPr="00C018C3" w:rsidRDefault="00FA36ED" w:rsidP="00FA36ED">
            <w:pPr>
              <w:rPr>
                <w:rFonts w:ascii="Times New Roman" w:eastAsia="Times New Roman" w:hAnsi="Times New Roman" w:cs="Times New Roman"/>
                <w:sz w:val="18"/>
                <w:szCs w:val="18"/>
              </w:rPr>
            </w:pPr>
          </w:p>
        </w:tc>
        <w:tc>
          <w:tcPr>
            <w:tcW w:w="2699" w:type="dxa"/>
            <w:gridSpan w:val="3"/>
            <w:tcBorders>
              <w:top w:val="nil"/>
              <w:left w:val="nil"/>
              <w:bottom w:val="nil"/>
              <w:right w:val="nil"/>
            </w:tcBorders>
            <w:shd w:val="clear" w:color="auto" w:fill="auto"/>
            <w:noWrap/>
            <w:vAlign w:val="bottom"/>
            <w:hideMark/>
          </w:tcPr>
          <w:p w14:paraId="61A2900A"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монтажных работ</w:t>
            </w:r>
          </w:p>
        </w:tc>
        <w:tc>
          <w:tcPr>
            <w:tcW w:w="1992" w:type="dxa"/>
            <w:gridSpan w:val="3"/>
            <w:tcBorders>
              <w:top w:val="nil"/>
              <w:left w:val="nil"/>
              <w:bottom w:val="single" w:sz="4" w:space="0" w:color="auto"/>
              <w:right w:val="nil"/>
            </w:tcBorders>
            <w:shd w:val="clear" w:color="auto" w:fill="auto"/>
            <w:noWrap/>
            <w:vAlign w:val="center"/>
            <w:hideMark/>
          </w:tcPr>
          <w:p w14:paraId="347CC81E"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2" w:type="dxa"/>
            <w:gridSpan w:val="4"/>
            <w:tcBorders>
              <w:top w:val="nil"/>
              <w:left w:val="nil"/>
              <w:bottom w:val="nil"/>
              <w:right w:val="nil"/>
            </w:tcBorders>
            <w:shd w:val="clear" w:color="auto" w:fill="auto"/>
            <w:hideMark/>
          </w:tcPr>
          <w:p w14:paraId="321603B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235" w:type="dxa"/>
            <w:gridSpan w:val="2"/>
            <w:tcBorders>
              <w:top w:val="nil"/>
              <w:left w:val="nil"/>
              <w:bottom w:val="nil"/>
              <w:right w:val="nil"/>
            </w:tcBorders>
            <w:shd w:val="clear" w:color="auto" w:fill="auto"/>
            <w:noWrap/>
            <w:vAlign w:val="center"/>
            <w:hideMark/>
          </w:tcPr>
          <w:p w14:paraId="119A1F2A"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663" w:type="dxa"/>
            <w:gridSpan w:val="7"/>
            <w:tcBorders>
              <w:top w:val="nil"/>
              <w:left w:val="nil"/>
              <w:bottom w:val="nil"/>
              <w:right w:val="nil"/>
            </w:tcBorders>
            <w:shd w:val="clear" w:color="auto" w:fill="auto"/>
            <w:noWrap/>
            <w:hideMark/>
          </w:tcPr>
          <w:p w14:paraId="60AA35E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машинистов</w:t>
            </w:r>
          </w:p>
        </w:tc>
        <w:tc>
          <w:tcPr>
            <w:tcW w:w="1296" w:type="dxa"/>
            <w:gridSpan w:val="3"/>
            <w:tcBorders>
              <w:top w:val="single" w:sz="4" w:space="0" w:color="auto"/>
              <w:left w:val="nil"/>
              <w:bottom w:val="single" w:sz="4" w:space="0" w:color="auto"/>
              <w:right w:val="nil"/>
            </w:tcBorders>
            <w:shd w:val="clear" w:color="auto" w:fill="auto"/>
            <w:noWrap/>
            <w:vAlign w:val="bottom"/>
            <w:hideMark/>
          </w:tcPr>
          <w:p w14:paraId="7CE26F66" w14:textId="77777777" w:rsidR="00FA36ED" w:rsidRPr="00C018C3" w:rsidRDefault="00FA36ED" w:rsidP="00FA36ED">
            <w:pPr>
              <w:rPr>
                <w:rFonts w:ascii="Times New Roman" w:eastAsia="Times New Roman" w:hAnsi="Times New Roman" w:cs="Times New Roman"/>
                <w:sz w:val="18"/>
                <w:szCs w:val="18"/>
              </w:rPr>
            </w:pPr>
          </w:p>
        </w:tc>
        <w:tc>
          <w:tcPr>
            <w:tcW w:w="1080" w:type="dxa"/>
            <w:gridSpan w:val="3"/>
            <w:tcBorders>
              <w:top w:val="nil"/>
              <w:left w:val="nil"/>
              <w:bottom w:val="nil"/>
              <w:right w:val="nil"/>
            </w:tcBorders>
            <w:shd w:val="clear" w:color="auto" w:fill="auto"/>
            <w:noWrap/>
            <w:hideMark/>
          </w:tcPr>
          <w:p w14:paraId="15D89AC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r>
      <w:tr w:rsidR="00FA36ED" w:rsidRPr="00C018C3" w14:paraId="01C407D6" w14:textId="77777777" w:rsidTr="00FA36ED">
        <w:trPr>
          <w:trHeight w:val="255"/>
        </w:trPr>
        <w:tc>
          <w:tcPr>
            <w:tcW w:w="899" w:type="dxa"/>
            <w:tcBorders>
              <w:top w:val="nil"/>
              <w:left w:val="nil"/>
              <w:bottom w:val="nil"/>
              <w:right w:val="nil"/>
            </w:tcBorders>
            <w:shd w:val="clear" w:color="auto" w:fill="auto"/>
            <w:noWrap/>
            <w:vAlign w:val="bottom"/>
            <w:hideMark/>
          </w:tcPr>
          <w:p w14:paraId="2A0490C1" w14:textId="77777777" w:rsidR="00FA36ED" w:rsidRPr="00C018C3" w:rsidRDefault="00FA36ED" w:rsidP="00FA36ED">
            <w:pPr>
              <w:rPr>
                <w:rFonts w:ascii="Times New Roman" w:eastAsia="Times New Roman" w:hAnsi="Times New Roman" w:cs="Times New Roman"/>
                <w:sz w:val="18"/>
                <w:szCs w:val="18"/>
              </w:rPr>
            </w:pPr>
          </w:p>
        </w:tc>
        <w:tc>
          <w:tcPr>
            <w:tcW w:w="2699" w:type="dxa"/>
            <w:gridSpan w:val="3"/>
            <w:tcBorders>
              <w:top w:val="nil"/>
              <w:left w:val="nil"/>
              <w:bottom w:val="nil"/>
              <w:right w:val="nil"/>
            </w:tcBorders>
            <w:shd w:val="clear" w:color="auto" w:fill="auto"/>
            <w:noWrap/>
            <w:vAlign w:val="bottom"/>
            <w:hideMark/>
          </w:tcPr>
          <w:p w14:paraId="0C31FEBA"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оборудования</w:t>
            </w:r>
          </w:p>
        </w:tc>
        <w:tc>
          <w:tcPr>
            <w:tcW w:w="1992" w:type="dxa"/>
            <w:gridSpan w:val="3"/>
            <w:tcBorders>
              <w:top w:val="nil"/>
              <w:left w:val="nil"/>
              <w:bottom w:val="single" w:sz="4" w:space="0" w:color="auto"/>
              <w:right w:val="nil"/>
            </w:tcBorders>
            <w:shd w:val="clear" w:color="auto" w:fill="auto"/>
            <w:noWrap/>
            <w:vAlign w:val="center"/>
            <w:hideMark/>
          </w:tcPr>
          <w:p w14:paraId="7505EB6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2" w:type="dxa"/>
            <w:gridSpan w:val="4"/>
            <w:tcBorders>
              <w:top w:val="nil"/>
              <w:left w:val="nil"/>
              <w:bottom w:val="nil"/>
              <w:right w:val="nil"/>
            </w:tcBorders>
            <w:shd w:val="clear" w:color="auto" w:fill="auto"/>
            <w:hideMark/>
          </w:tcPr>
          <w:p w14:paraId="7F24B35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235" w:type="dxa"/>
            <w:gridSpan w:val="2"/>
            <w:tcBorders>
              <w:top w:val="nil"/>
              <w:left w:val="nil"/>
              <w:bottom w:val="nil"/>
              <w:right w:val="nil"/>
            </w:tcBorders>
            <w:shd w:val="clear" w:color="auto" w:fill="auto"/>
            <w:noWrap/>
            <w:vAlign w:val="center"/>
            <w:hideMark/>
          </w:tcPr>
          <w:p w14:paraId="3E012A95"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663" w:type="dxa"/>
            <w:gridSpan w:val="7"/>
            <w:vMerge w:val="restart"/>
            <w:tcBorders>
              <w:top w:val="nil"/>
              <w:left w:val="nil"/>
              <w:right w:val="nil"/>
            </w:tcBorders>
            <w:shd w:val="clear" w:color="auto" w:fill="auto"/>
            <w:noWrap/>
            <w:vAlign w:val="bottom"/>
            <w:hideMark/>
          </w:tcPr>
          <w:p w14:paraId="4DCB7A7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Расчетный измеритель</w:t>
            </w:r>
            <w:r w:rsidRPr="00C018C3">
              <w:rPr>
                <w:rFonts w:ascii="Times New Roman" w:eastAsia="Times New Roman" w:hAnsi="Times New Roman" w:cs="Times New Roman"/>
                <w:sz w:val="18"/>
                <w:szCs w:val="18"/>
              </w:rPr>
              <w:br/>
              <w:t>конструктивного решения</w:t>
            </w:r>
          </w:p>
        </w:tc>
        <w:tc>
          <w:tcPr>
            <w:tcW w:w="1296" w:type="dxa"/>
            <w:gridSpan w:val="3"/>
            <w:tcBorders>
              <w:top w:val="single" w:sz="4" w:space="0" w:color="auto"/>
              <w:left w:val="nil"/>
              <w:right w:val="nil"/>
            </w:tcBorders>
            <w:shd w:val="clear" w:color="auto" w:fill="auto"/>
            <w:noWrap/>
            <w:vAlign w:val="bottom"/>
            <w:hideMark/>
          </w:tcPr>
          <w:p w14:paraId="1225BCA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080" w:type="dxa"/>
            <w:gridSpan w:val="3"/>
            <w:tcBorders>
              <w:top w:val="nil"/>
              <w:left w:val="nil"/>
              <w:right w:val="nil"/>
            </w:tcBorders>
            <w:shd w:val="clear" w:color="auto" w:fill="auto"/>
            <w:hideMark/>
          </w:tcPr>
          <w:p w14:paraId="4CC37749"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632F5DB4" w14:textId="77777777" w:rsidTr="00FA36ED">
        <w:trPr>
          <w:trHeight w:val="255"/>
        </w:trPr>
        <w:tc>
          <w:tcPr>
            <w:tcW w:w="899" w:type="dxa"/>
            <w:tcBorders>
              <w:top w:val="nil"/>
              <w:left w:val="nil"/>
              <w:bottom w:val="nil"/>
              <w:right w:val="nil"/>
            </w:tcBorders>
            <w:shd w:val="clear" w:color="auto" w:fill="auto"/>
            <w:noWrap/>
            <w:vAlign w:val="bottom"/>
            <w:hideMark/>
          </w:tcPr>
          <w:p w14:paraId="586D47D3" w14:textId="77777777" w:rsidR="00FA36ED" w:rsidRPr="00C018C3" w:rsidRDefault="00FA36ED" w:rsidP="00FA36ED">
            <w:pPr>
              <w:rPr>
                <w:rFonts w:ascii="Times New Roman" w:eastAsia="Times New Roman" w:hAnsi="Times New Roman" w:cs="Times New Roman"/>
                <w:sz w:val="18"/>
                <w:szCs w:val="18"/>
              </w:rPr>
            </w:pPr>
          </w:p>
        </w:tc>
        <w:tc>
          <w:tcPr>
            <w:tcW w:w="2699" w:type="dxa"/>
            <w:gridSpan w:val="3"/>
            <w:tcBorders>
              <w:top w:val="nil"/>
              <w:left w:val="nil"/>
              <w:bottom w:val="nil"/>
              <w:right w:val="nil"/>
            </w:tcBorders>
            <w:shd w:val="clear" w:color="auto" w:fill="auto"/>
            <w:noWrap/>
            <w:vAlign w:val="bottom"/>
            <w:hideMark/>
          </w:tcPr>
          <w:p w14:paraId="73695480"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прочих затрат</w:t>
            </w:r>
          </w:p>
        </w:tc>
        <w:tc>
          <w:tcPr>
            <w:tcW w:w="1992" w:type="dxa"/>
            <w:gridSpan w:val="3"/>
            <w:tcBorders>
              <w:top w:val="nil"/>
              <w:left w:val="nil"/>
              <w:bottom w:val="single" w:sz="4" w:space="0" w:color="auto"/>
              <w:right w:val="nil"/>
            </w:tcBorders>
            <w:shd w:val="clear" w:color="auto" w:fill="auto"/>
            <w:noWrap/>
            <w:vAlign w:val="center"/>
            <w:hideMark/>
          </w:tcPr>
          <w:p w14:paraId="2ADBA418"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922" w:type="dxa"/>
            <w:gridSpan w:val="4"/>
            <w:tcBorders>
              <w:top w:val="nil"/>
              <w:left w:val="nil"/>
              <w:bottom w:val="nil"/>
              <w:right w:val="nil"/>
            </w:tcBorders>
            <w:shd w:val="clear" w:color="auto" w:fill="auto"/>
            <w:hideMark/>
          </w:tcPr>
          <w:p w14:paraId="4732EE4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(_______________)</w:t>
            </w:r>
          </w:p>
        </w:tc>
        <w:tc>
          <w:tcPr>
            <w:tcW w:w="1235" w:type="dxa"/>
            <w:gridSpan w:val="2"/>
            <w:tcBorders>
              <w:top w:val="nil"/>
              <w:left w:val="nil"/>
              <w:bottom w:val="nil"/>
              <w:right w:val="nil"/>
            </w:tcBorders>
            <w:shd w:val="clear" w:color="auto" w:fill="auto"/>
            <w:noWrap/>
            <w:vAlign w:val="center"/>
            <w:hideMark/>
          </w:tcPr>
          <w:p w14:paraId="07EC1787"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sz w:val="18"/>
                <w:szCs w:val="18"/>
              </w:rPr>
              <w:t>тыс. руб.</w:t>
            </w:r>
          </w:p>
        </w:tc>
        <w:tc>
          <w:tcPr>
            <w:tcW w:w="3663" w:type="dxa"/>
            <w:gridSpan w:val="7"/>
            <w:vMerge/>
            <w:tcBorders>
              <w:left w:val="nil"/>
              <w:bottom w:val="nil"/>
              <w:right w:val="nil"/>
            </w:tcBorders>
            <w:shd w:val="clear" w:color="auto" w:fill="auto"/>
            <w:noWrap/>
            <w:vAlign w:val="bottom"/>
          </w:tcPr>
          <w:p w14:paraId="074F4195" w14:textId="77777777" w:rsidR="00FA36ED" w:rsidRPr="00C018C3" w:rsidRDefault="00FA36ED" w:rsidP="00FA36ED">
            <w:pPr>
              <w:rPr>
                <w:rFonts w:ascii="Times New Roman" w:eastAsia="Times New Roman" w:hAnsi="Times New Roman" w:cs="Times New Roman"/>
                <w:sz w:val="18"/>
                <w:szCs w:val="18"/>
              </w:rPr>
            </w:pPr>
          </w:p>
        </w:tc>
        <w:tc>
          <w:tcPr>
            <w:tcW w:w="1296" w:type="dxa"/>
            <w:gridSpan w:val="3"/>
            <w:tcBorders>
              <w:top w:val="nil"/>
              <w:left w:val="nil"/>
              <w:bottom w:val="single" w:sz="4" w:space="0" w:color="auto"/>
              <w:right w:val="nil"/>
            </w:tcBorders>
            <w:shd w:val="clear" w:color="auto" w:fill="auto"/>
            <w:noWrap/>
            <w:vAlign w:val="bottom"/>
            <w:hideMark/>
          </w:tcPr>
          <w:p w14:paraId="069392B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080" w:type="dxa"/>
            <w:gridSpan w:val="3"/>
            <w:tcBorders>
              <w:top w:val="nil"/>
              <w:left w:val="nil"/>
              <w:bottom w:val="single" w:sz="4" w:space="0" w:color="auto"/>
              <w:right w:val="nil"/>
            </w:tcBorders>
            <w:shd w:val="clear" w:color="auto" w:fill="auto"/>
            <w:hideMark/>
          </w:tcPr>
          <w:p w14:paraId="666F9EE3" w14:textId="77777777" w:rsidR="00FA36ED" w:rsidRPr="00C018C3" w:rsidRDefault="00FA36ED" w:rsidP="00FA36ED">
            <w:pPr>
              <w:rPr>
                <w:rFonts w:ascii="Times New Roman" w:eastAsia="Times New Roman" w:hAnsi="Times New Roman" w:cs="Times New Roman"/>
                <w:sz w:val="18"/>
                <w:szCs w:val="18"/>
              </w:rPr>
            </w:pPr>
          </w:p>
        </w:tc>
      </w:tr>
    </w:tbl>
    <w:p w14:paraId="2B2AAA2B" w14:textId="77777777" w:rsidR="00FA36ED" w:rsidRPr="00C018C3" w:rsidRDefault="00FA36ED" w:rsidP="00FA36ED">
      <w:pPr>
        <w:rPr>
          <w:rFonts w:ascii="Times New Roman" w:eastAsia="Times New Roman" w:hAnsi="Times New Roman" w:cs="Times New Roman"/>
        </w:rPr>
      </w:pPr>
    </w:p>
    <w:p w14:paraId="1ECEFD0E" w14:textId="77777777" w:rsidR="00FA36ED" w:rsidRPr="00C018C3" w:rsidRDefault="00FA36ED" w:rsidP="00FA36ED">
      <w:pPr>
        <w:rPr>
          <w:rFonts w:ascii="Times New Roman" w:eastAsia="Times New Roman" w:hAnsi="Times New Roman" w:cs="Times New Roman"/>
        </w:rPr>
      </w:pPr>
    </w:p>
    <w:p w14:paraId="05CEB5DE" w14:textId="77777777" w:rsidR="00FA36ED" w:rsidRPr="00C018C3" w:rsidRDefault="00FA36ED" w:rsidP="00FA36ED">
      <w:pPr>
        <w:rPr>
          <w:rFonts w:ascii="Times New Roman" w:eastAsia="Times New Roman" w:hAnsi="Times New Roman" w:cs="Times New Roman"/>
        </w:rPr>
      </w:pPr>
    </w:p>
    <w:p w14:paraId="6623A677" w14:textId="77777777" w:rsidR="00FA36ED" w:rsidRPr="00C018C3" w:rsidRDefault="00FA36ED" w:rsidP="00FA36ED">
      <w:pPr>
        <w:rPr>
          <w:rFonts w:ascii="Times New Roman" w:eastAsia="Times New Roman" w:hAnsi="Times New Roman" w:cs="Times New Roman"/>
        </w:rPr>
      </w:pPr>
    </w:p>
    <w:p w14:paraId="00B61281" w14:textId="77777777" w:rsidR="00FA36ED" w:rsidRPr="00C018C3" w:rsidRDefault="00FA36ED" w:rsidP="00FA36ED">
      <w:pPr>
        <w:rPr>
          <w:rFonts w:ascii="Times New Roman" w:eastAsia="Times New Roman" w:hAnsi="Times New Roman" w:cs="Times New Roman"/>
        </w:rPr>
      </w:pPr>
    </w:p>
    <w:p w14:paraId="63F08839" w14:textId="77777777" w:rsidR="00FA36ED" w:rsidRPr="00C018C3" w:rsidRDefault="00FA36ED" w:rsidP="00FA36ED">
      <w:pPr>
        <w:rPr>
          <w:rFonts w:ascii="Times New Roman" w:eastAsia="Times New Roman" w:hAnsi="Times New Roman" w:cs="Times New Roman"/>
        </w:rPr>
      </w:pPr>
    </w:p>
    <w:p w14:paraId="1DA6D6BD" w14:textId="77777777" w:rsidR="00FA36ED" w:rsidRPr="00C018C3" w:rsidRDefault="00FA36ED" w:rsidP="00FA36ED">
      <w:pPr>
        <w:rPr>
          <w:rFonts w:ascii="Times New Roman" w:eastAsia="Times New Roman" w:hAnsi="Times New Roman" w:cs="Times New Roman"/>
        </w:rPr>
      </w:pPr>
    </w:p>
    <w:p w14:paraId="2488E269" w14:textId="77777777" w:rsidR="00FA36ED" w:rsidRPr="00C018C3" w:rsidRDefault="00FA36ED" w:rsidP="00FA36ED">
      <w:pPr>
        <w:rPr>
          <w:rFonts w:ascii="Times New Roman" w:eastAsia="Times New Roman" w:hAnsi="Times New Roman" w:cs="Times New Roman"/>
        </w:rPr>
      </w:pPr>
    </w:p>
    <w:tbl>
      <w:tblPr>
        <w:tblW w:w="5000" w:type="pct"/>
        <w:tblLayout w:type="fixed"/>
        <w:tblLook w:val="04A0" w:firstRow="1" w:lastRow="0" w:firstColumn="1" w:lastColumn="0" w:noHBand="0" w:noVBand="1"/>
      </w:tblPr>
      <w:tblGrid>
        <w:gridCol w:w="806"/>
        <w:gridCol w:w="1396"/>
        <w:gridCol w:w="3342"/>
        <w:gridCol w:w="1117"/>
        <w:gridCol w:w="978"/>
        <w:gridCol w:w="978"/>
        <w:gridCol w:w="139"/>
        <w:gridCol w:w="978"/>
        <w:gridCol w:w="978"/>
        <w:gridCol w:w="1117"/>
        <w:gridCol w:w="839"/>
        <w:gridCol w:w="838"/>
        <w:gridCol w:w="1054"/>
      </w:tblGrid>
      <w:tr w:rsidR="00FA36ED" w:rsidRPr="00C018C3" w14:paraId="22FA91D5" w14:textId="77777777" w:rsidTr="00FA36ED">
        <w:trPr>
          <w:trHeight w:val="812"/>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62902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lastRenderedPageBreak/>
              <w:t>№ п/п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407F3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5BFA3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9A655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Единица измерения</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2ED39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Количество</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78DE1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Сметная стоимость </w:t>
            </w:r>
            <w:r w:rsidRPr="00C018C3">
              <w:rPr>
                <w:rFonts w:ascii="Times New Roman" w:eastAsia="Times New Roman" w:hAnsi="Times New Roman" w:cs="Times New Roman"/>
                <w:sz w:val="18"/>
                <w:szCs w:val="18"/>
              </w:rPr>
              <w:br/>
              <w:t>в базисном уровне цен (в текущем уровне цен (гр. 8) для ресурсов отсутствующих в СНБ),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EBF63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Индексы</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514CC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Сметная стоимость</w:t>
            </w:r>
            <w:r w:rsidRPr="00C018C3">
              <w:rPr>
                <w:rFonts w:ascii="Times New Roman" w:eastAsia="Times New Roman" w:hAnsi="Times New Roman" w:cs="Times New Roman"/>
                <w:sz w:val="18"/>
                <w:szCs w:val="18"/>
              </w:rPr>
              <w:br/>
              <w:t>в текущем уровне цен, руб.</w:t>
            </w:r>
          </w:p>
        </w:tc>
      </w:tr>
      <w:tr w:rsidR="00FA36ED" w:rsidRPr="00C018C3" w14:paraId="129F5375" w14:textId="77777777" w:rsidTr="00FA36ED">
        <w:trPr>
          <w:trHeight w:val="682"/>
          <w:tblHeader/>
        </w:trPr>
        <w:tc>
          <w:tcPr>
            <w:tcW w:w="817" w:type="dxa"/>
            <w:vMerge/>
            <w:tcBorders>
              <w:top w:val="single" w:sz="4" w:space="0" w:color="auto"/>
              <w:left w:val="single" w:sz="4" w:space="0" w:color="auto"/>
              <w:bottom w:val="single" w:sz="4" w:space="0" w:color="auto"/>
              <w:right w:val="single" w:sz="4" w:space="0" w:color="auto"/>
            </w:tcBorders>
            <w:hideMark/>
          </w:tcPr>
          <w:p w14:paraId="01B96CAD" w14:textId="77777777" w:rsidR="00FA36ED" w:rsidRPr="00C018C3" w:rsidRDefault="00FA36ED" w:rsidP="00FA36ED">
            <w:pPr>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hideMark/>
          </w:tcPr>
          <w:p w14:paraId="418AE996"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vMerge/>
            <w:tcBorders>
              <w:top w:val="single" w:sz="4" w:space="0" w:color="auto"/>
              <w:left w:val="single" w:sz="4" w:space="0" w:color="auto"/>
              <w:bottom w:val="single" w:sz="4" w:space="0" w:color="auto"/>
              <w:right w:val="single" w:sz="4" w:space="0" w:color="auto"/>
            </w:tcBorders>
            <w:hideMark/>
          </w:tcPr>
          <w:p w14:paraId="092FF6F1"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14:paraId="10211EB2"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14:paraId="61A34D6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134" w:type="dxa"/>
            <w:gridSpan w:val="2"/>
            <w:tcBorders>
              <w:top w:val="single" w:sz="4" w:space="0" w:color="auto"/>
              <w:left w:val="nil"/>
              <w:bottom w:val="single" w:sz="4" w:space="0" w:color="auto"/>
              <w:right w:val="single" w:sz="4" w:space="0" w:color="auto"/>
            </w:tcBorders>
            <w:shd w:val="clear" w:color="auto" w:fill="auto"/>
            <w:hideMark/>
          </w:tcPr>
          <w:p w14:paraId="50DD783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992" w:type="dxa"/>
            <w:tcBorders>
              <w:top w:val="single" w:sz="4" w:space="0" w:color="auto"/>
              <w:left w:val="nil"/>
              <w:bottom w:val="single" w:sz="4" w:space="0" w:color="auto"/>
              <w:right w:val="single" w:sz="4" w:space="0" w:color="auto"/>
            </w:tcBorders>
            <w:shd w:val="clear" w:color="auto" w:fill="auto"/>
            <w:hideMark/>
          </w:tcPr>
          <w:p w14:paraId="5B59528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 с учетом коэффициентов</w:t>
            </w:r>
          </w:p>
        </w:tc>
        <w:tc>
          <w:tcPr>
            <w:tcW w:w="992" w:type="dxa"/>
            <w:tcBorders>
              <w:top w:val="single" w:sz="4" w:space="0" w:color="auto"/>
              <w:left w:val="nil"/>
              <w:bottom w:val="single" w:sz="4" w:space="0" w:color="auto"/>
              <w:right w:val="single" w:sz="4" w:space="0" w:color="auto"/>
            </w:tcBorders>
            <w:shd w:val="clear" w:color="auto" w:fill="auto"/>
            <w:hideMark/>
          </w:tcPr>
          <w:p w14:paraId="0CC01DF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134" w:type="dxa"/>
            <w:tcBorders>
              <w:top w:val="single" w:sz="4" w:space="0" w:color="auto"/>
              <w:left w:val="nil"/>
              <w:bottom w:val="single" w:sz="4" w:space="0" w:color="auto"/>
              <w:right w:val="single" w:sz="4" w:space="0" w:color="auto"/>
            </w:tcBorders>
            <w:shd w:val="clear" w:color="auto" w:fill="auto"/>
            <w:hideMark/>
          </w:tcPr>
          <w:p w14:paraId="414AA8E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851" w:type="dxa"/>
            <w:tcBorders>
              <w:top w:val="single" w:sz="4" w:space="0" w:color="auto"/>
              <w:left w:val="nil"/>
              <w:bottom w:val="single" w:sz="4" w:space="0" w:color="auto"/>
              <w:right w:val="single" w:sz="4" w:space="0" w:color="auto"/>
            </w:tcBorders>
            <w:shd w:val="clear" w:color="auto" w:fill="auto"/>
            <w:hideMark/>
          </w:tcPr>
          <w:p w14:paraId="683DAE4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w:t>
            </w:r>
          </w:p>
        </w:tc>
        <w:tc>
          <w:tcPr>
            <w:tcW w:w="850" w:type="dxa"/>
            <w:vMerge/>
            <w:tcBorders>
              <w:top w:val="single" w:sz="4" w:space="0" w:color="auto"/>
              <w:left w:val="single" w:sz="4" w:space="0" w:color="auto"/>
              <w:bottom w:val="single" w:sz="4" w:space="0" w:color="auto"/>
              <w:right w:val="single" w:sz="4" w:space="0" w:color="auto"/>
            </w:tcBorders>
            <w:hideMark/>
          </w:tcPr>
          <w:p w14:paraId="2152F0BF"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vMerge/>
            <w:tcBorders>
              <w:top w:val="single" w:sz="4" w:space="0" w:color="auto"/>
              <w:left w:val="single" w:sz="4" w:space="0" w:color="auto"/>
              <w:bottom w:val="single" w:sz="4" w:space="0" w:color="auto"/>
              <w:right w:val="single" w:sz="4" w:space="0" w:color="auto"/>
            </w:tcBorders>
            <w:hideMark/>
          </w:tcPr>
          <w:p w14:paraId="05EA8FE7"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7594354" w14:textId="77777777" w:rsidTr="00FA36ED">
        <w:trPr>
          <w:trHeight w:val="270"/>
          <w:tblHeader/>
        </w:trPr>
        <w:tc>
          <w:tcPr>
            <w:tcW w:w="817" w:type="dxa"/>
            <w:tcBorders>
              <w:top w:val="single" w:sz="4" w:space="0" w:color="auto"/>
              <w:left w:val="single" w:sz="4" w:space="0" w:color="auto"/>
              <w:bottom w:val="single" w:sz="4" w:space="0" w:color="auto"/>
              <w:right w:val="single" w:sz="4" w:space="0" w:color="auto"/>
            </w:tcBorders>
            <w:shd w:val="clear" w:color="auto" w:fill="auto"/>
            <w:noWrap/>
            <w:hideMark/>
          </w:tcPr>
          <w:p w14:paraId="05516E5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1418" w:type="dxa"/>
            <w:tcBorders>
              <w:top w:val="single" w:sz="4" w:space="0" w:color="auto"/>
              <w:left w:val="nil"/>
              <w:bottom w:val="single" w:sz="4" w:space="0" w:color="auto"/>
              <w:right w:val="single" w:sz="4" w:space="0" w:color="auto"/>
            </w:tcBorders>
            <w:shd w:val="clear" w:color="auto" w:fill="auto"/>
            <w:noWrap/>
            <w:hideMark/>
          </w:tcPr>
          <w:p w14:paraId="2003F53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3402" w:type="dxa"/>
            <w:tcBorders>
              <w:top w:val="single" w:sz="4" w:space="0" w:color="auto"/>
              <w:left w:val="nil"/>
              <w:bottom w:val="single" w:sz="4" w:space="0" w:color="auto"/>
              <w:right w:val="single" w:sz="4" w:space="0" w:color="auto"/>
            </w:tcBorders>
            <w:shd w:val="clear" w:color="auto" w:fill="auto"/>
            <w:noWrap/>
            <w:hideMark/>
          </w:tcPr>
          <w:p w14:paraId="52E2725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1134" w:type="dxa"/>
            <w:tcBorders>
              <w:top w:val="single" w:sz="4" w:space="0" w:color="auto"/>
              <w:left w:val="nil"/>
              <w:bottom w:val="single" w:sz="4" w:space="0" w:color="auto"/>
              <w:right w:val="single" w:sz="4" w:space="0" w:color="auto"/>
            </w:tcBorders>
            <w:shd w:val="clear" w:color="auto" w:fill="auto"/>
            <w:noWrap/>
            <w:hideMark/>
          </w:tcPr>
          <w:p w14:paraId="5448E15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992" w:type="dxa"/>
            <w:tcBorders>
              <w:top w:val="single" w:sz="4" w:space="0" w:color="auto"/>
              <w:left w:val="nil"/>
              <w:bottom w:val="single" w:sz="4" w:space="0" w:color="auto"/>
              <w:right w:val="single" w:sz="4" w:space="0" w:color="auto"/>
            </w:tcBorders>
            <w:shd w:val="clear" w:color="auto" w:fill="auto"/>
            <w:noWrap/>
            <w:hideMark/>
          </w:tcPr>
          <w:p w14:paraId="0AF8FAB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5</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14:paraId="0CB6A52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6</w:t>
            </w:r>
          </w:p>
        </w:tc>
        <w:tc>
          <w:tcPr>
            <w:tcW w:w="992" w:type="dxa"/>
            <w:tcBorders>
              <w:top w:val="single" w:sz="4" w:space="0" w:color="auto"/>
              <w:left w:val="nil"/>
              <w:bottom w:val="single" w:sz="4" w:space="0" w:color="auto"/>
              <w:right w:val="single" w:sz="4" w:space="0" w:color="auto"/>
            </w:tcBorders>
            <w:shd w:val="clear" w:color="auto" w:fill="auto"/>
            <w:noWrap/>
            <w:hideMark/>
          </w:tcPr>
          <w:p w14:paraId="55EABA3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auto" w:fill="auto"/>
            <w:noWrap/>
            <w:hideMark/>
          </w:tcPr>
          <w:p w14:paraId="28F76D4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hideMark/>
          </w:tcPr>
          <w:p w14:paraId="37293D8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9</w:t>
            </w:r>
          </w:p>
        </w:tc>
        <w:tc>
          <w:tcPr>
            <w:tcW w:w="851" w:type="dxa"/>
            <w:tcBorders>
              <w:top w:val="single" w:sz="4" w:space="0" w:color="auto"/>
              <w:left w:val="nil"/>
              <w:bottom w:val="single" w:sz="4" w:space="0" w:color="auto"/>
              <w:right w:val="single" w:sz="4" w:space="0" w:color="auto"/>
            </w:tcBorders>
            <w:shd w:val="clear" w:color="auto" w:fill="auto"/>
            <w:noWrap/>
            <w:hideMark/>
          </w:tcPr>
          <w:p w14:paraId="442B197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10</w:t>
            </w:r>
          </w:p>
        </w:tc>
        <w:tc>
          <w:tcPr>
            <w:tcW w:w="850" w:type="dxa"/>
            <w:tcBorders>
              <w:top w:val="single" w:sz="4" w:space="0" w:color="auto"/>
              <w:left w:val="nil"/>
              <w:bottom w:val="single" w:sz="4" w:space="0" w:color="auto"/>
              <w:right w:val="single" w:sz="4" w:space="0" w:color="auto"/>
            </w:tcBorders>
            <w:shd w:val="clear" w:color="auto" w:fill="auto"/>
            <w:noWrap/>
            <w:hideMark/>
          </w:tcPr>
          <w:p w14:paraId="447DFDB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11</w:t>
            </w:r>
          </w:p>
        </w:tc>
        <w:tc>
          <w:tcPr>
            <w:tcW w:w="1070" w:type="dxa"/>
            <w:tcBorders>
              <w:top w:val="single" w:sz="4" w:space="0" w:color="auto"/>
              <w:left w:val="nil"/>
              <w:bottom w:val="single" w:sz="4" w:space="0" w:color="auto"/>
              <w:right w:val="single" w:sz="4" w:space="0" w:color="auto"/>
            </w:tcBorders>
            <w:shd w:val="clear" w:color="auto" w:fill="auto"/>
            <w:noWrap/>
            <w:hideMark/>
          </w:tcPr>
          <w:p w14:paraId="307B5AD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12</w:t>
            </w:r>
          </w:p>
        </w:tc>
      </w:tr>
      <w:tr w:rsidR="00FA36ED" w:rsidRPr="00C018C3" w14:paraId="5A553E02" w14:textId="77777777" w:rsidTr="00FA36ED">
        <w:trPr>
          <w:trHeight w:val="315"/>
        </w:trPr>
        <w:tc>
          <w:tcPr>
            <w:tcW w:w="1478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067890BC" w14:textId="77777777" w:rsidR="00FA36ED" w:rsidRPr="00C018C3" w:rsidRDefault="00FA36ED" w:rsidP="00FA36ED">
            <w:pPr>
              <w:rPr>
                <w:rFonts w:ascii="Times New Roman" w:eastAsia="Times New Roman" w:hAnsi="Times New Roman" w:cs="Times New Roman"/>
                <w:b/>
                <w:sz w:val="18"/>
                <w:szCs w:val="18"/>
              </w:rPr>
            </w:pPr>
            <w:r w:rsidRPr="00C018C3">
              <w:rPr>
                <w:rFonts w:ascii="Times New Roman" w:eastAsia="Times New Roman" w:hAnsi="Times New Roman" w:cs="Times New Roman"/>
                <w:b/>
                <w:bCs/>
                <w:sz w:val="18"/>
                <w:szCs w:val="18"/>
              </w:rPr>
              <w:t xml:space="preserve">Раздел Х. </w:t>
            </w:r>
            <w:r w:rsidRPr="00C018C3">
              <w:rPr>
                <w:rFonts w:ascii="Times New Roman" w:eastAsia="Times New Roman" w:hAnsi="Times New Roman" w:cs="Times New Roman"/>
                <w:b/>
                <w:sz w:val="18"/>
                <w:szCs w:val="18"/>
              </w:rPr>
              <w:t>˂Наименование раздела˃</w:t>
            </w:r>
          </w:p>
        </w:tc>
      </w:tr>
      <w:tr w:rsidR="00FA36ED" w:rsidRPr="00C018C3" w14:paraId="779DC5F3" w14:textId="77777777" w:rsidTr="00FA36ED">
        <w:trPr>
          <w:trHeight w:val="20"/>
        </w:trPr>
        <w:tc>
          <w:tcPr>
            <w:tcW w:w="817" w:type="dxa"/>
            <w:tcBorders>
              <w:top w:val="nil"/>
              <w:left w:val="nil"/>
              <w:bottom w:val="nil"/>
              <w:right w:val="nil"/>
            </w:tcBorders>
            <w:shd w:val="clear" w:color="auto" w:fill="auto"/>
            <w:hideMark/>
          </w:tcPr>
          <w:p w14:paraId="1338B808"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˂пункт˃</w:t>
            </w:r>
          </w:p>
        </w:tc>
        <w:tc>
          <w:tcPr>
            <w:tcW w:w="1418" w:type="dxa"/>
            <w:tcBorders>
              <w:top w:val="nil"/>
              <w:left w:val="nil"/>
              <w:bottom w:val="nil"/>
              <w:right w:val="nil"/>
            </w:tcBorders>
            <w:shd w:val="clear" w:color="auto" w:fill="auto"/>
            <w:hideMark/>
          </w:tcPr>
          <w:p w14:paraId="01F8D49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˂шифр расценки˃</w:t>
            </w:r>
          </w:p>
        </w:tc>
        <w:tc>
          <w:tcPr>
            <w:tcW w:w="3402" w:type="dxa"/>
            <w:tcBorders>
              <w:top w:val="nil"/>
              <w:left w:val="nil"/>
              <w:bottom w:val="nil"/>
              <w:right w:val="nil"/>
            </w:tcBorders>
            <w:shd w:val="clear" w:color="auto" w:fill="auto"/>
            <w:hideMark/>
          </w:tcPr>
          <w:p w14:paraId="41FF60F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расценки˃</w:t>
            </w:r>
          </w:p>
          <w:p w14:paraId="7D38D17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 численные значения коэффициентов˃</w:t>
            </w:r>
          </w:p>
        </w:tc>
        <w:tc>
          <w:tcPr>
            <w:tcW w:w="1134" w:type="dxa"/>
            <w:tcBorders>
              <w:top w:val="nil"/>
              <w:left w:val="nil"/>
              <w:bottom w:val="nil"/>
              <w:right w:val="nil"/>
            </w:tcBorders>
            <w:shd w:val="clear" w:color="auto" w:fill="auto"/>
            <w:hideMark/>
          </w:tcPr>
          <w:p w14:paraId="07C8568A"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расценки˃</w:t>
            </w:r>
          </w:p>
        </w:tc>
        <w:tc>
          <w:tcPr>
            <w:tcW w:w="992" w:type="dxa"/>
            <w:tcBorders>
              <w:top w:val="nil"/>
              <w:left w:val="nil"/>
              <w:bottom w:val="nil"/>
              <w:right w:val="nil"/>
            </w:tcBorders>
            <w:shd w:val="clear" w:color="auto" w:fill="auto"/>
            <w:hideMark/>
          </w:tcPr>
          <w:p w14:paraId="2BACA84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19C16658"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2B8005A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6966912A"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1EDBF7DD"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77C09992"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hideMark/>
          </w:tcPr>
          <w:p w14:paraId="32D07066"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0174C45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3541312" w14:textId="77777777" w:rsidTr="00FA36ED">
        <w:trPr>
          <w:trHeight w:val="20"/>
        </w:trPr>
        <w:tc>
          <w:tcPr>
            <w:tcW w:w="817" w:type="dxa"/>
            <w:tcBorders>
              <w:top w:val="nil"/>
              <w:left w:val="nil"/>
              <w:bottom w:val="nil"/>
              <w:right w:val="nil"/>
            </w:tcBorders>
            <w:shd w:val="clear" w:color="auto" w:fill="auto"/>
            <w:hideMark/>
          </w:tcPr>
          <w:p w14:paraId="7ABFF4E2"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3122865A"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3402" w:type="dxa"/>
            <w:tcBorders>
              <w:top w:val="nil"/>
              <w:left w:val="nil"/>
              <w:bottom w:val="nil"/>
              <w:right w:val="nil"/>
            </w:tcBorders>
            <w:shd w:val="clear" w:color="auto" w:fill="auto"/>
            <w:hideMark/>
          </w:tcPr>
          <w:p w14:paraId="1488F51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ОТ</w:t>
            </w:r>
          </w:p>
        </w:tc>
        <w:tc>
          <w:tcPr>
            <w:tcW w:w="1134" w:type="dxa"/>
            <w:tcBorders>
              <w:top w:val="nil"/>
              <w:left w:val="nil"/>
              <w:bottom w:val="nil"/>
              <w:right w:val="nil"/>
            </w:tcBorders>
            <w:shd w:val="clear" w:color="auto" w:fill="auto"/>
            <w:hideMark/>
          </w:tcPr>
          <w:p w14:paraId="652FA815"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70500BF6"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49E7D081"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5D36D3AE"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1B63ACD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59EAFD96"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51" w:type="dxa"/>
            <w:tcBorders>
              <w:top w:val="nil"/>
              <w:left w:val="nil"/>
              <w:bottom w:val="nil"/>
              <w:right w:val="nil"/>
            </w:tcBorders>
            <w:shd w:val="clear" w:color="auto" w:fill="auto"/>
            <w:hideMark/>
          </w:tcPr>
          <w:p w14:paraId="270F4DE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112BFAF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hideMark/>
          </w:tcPr>
          <w:p w14:paraId="5F47DF72"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F2E01A6" w14:textId="77777777" w:rsidTr="00FA36ED">
        <w:trPr>
          <w:trHeight w:val="20"/>
        </w:trPr>
        <w:tc>
          <w:tcPr>
            <w:tcW w:w="817" w:type="dxa"/>
            <w:tcBorders>
              <w:top w:val="nil"/>
              <w:left w:val="nil"/>
              <w:bottom w:val="nil"/>
              <w:right w:val="nil"/>
            </w:tcBorders>
            <w:shd w:val="clear" w:color="auto" w:fill="auto"/>
            <w:hideMark/>
          </w:tcPr>
          <w:p w14:paraId="2B6C80A4"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7C8FEB04"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3402" w:type="dxa"/>
            <w:tcBorders>
              <w:top w:val="nil"/>
              <w:left w:val="nil"/>
              <w:bottom w:val="nil"/>
              <w:right w:val="nil"/>
            </w:tcBorders>
            <w:shd w:val="clear" w:color="auto" w:fill="auto"/>
            <w:hideMark/>
          </w:tcPr>
          <w:p w14:paraId="3837F7A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ЭМ</w:t>
            </w:r>
          </w:p>
        </w:tc>
        <w:tc>
          <w:tcPr>
            <w:tcW w:w="1134" w:type="dxa"/>
            <w:tcBorders>
              <w:top w:val="nil"/>
              <w:left w:val="nil"/>
              <w:bottom w:val="nil"/>
              <w:right w:val="nil"/>
            </w:tcBorders>
            <w:shd w:val="clear" w:color="auto" w:fill="auto"/>
            <w:hideMark/>
          </w:tcPr>
          <w:p w14:paraId="5625B888"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00252FF2"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2DAD1807"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647F9876"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0E08DFE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05817BA1"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51" w:type="dxa"/>
            <w:tcBorders>
              <w:top w:val="nil"/>
              <w:left w:val="nil"/>
              <w:bottom w:val="nil"/>
              <w:right w:val="nil"/>
            </w:tcBorders>
            <w:shd w:val="clear" w:color="auto" w:fill="auto"/>
            <w:hideMark/>
          </w:tcPr>
          <w:p w14:paraId="53708E8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2017BB7D"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49806EF8"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303230D9" w14:textId="77777777" w:rsidTr="00FA36ED">
        <w:trPr>
          <w:trHeight w:val="20"/>
        </w:trPr>
        <w:tc>
          <w:tcPr>
            <w:tcW w:w="817" w:type="dxa"/>
            <w:tcBorders>
              <w:top w:val="nil"/>
              <w:left w:val="nil"/>
              <w:bottom w:val="nil"/>
              <w:right w:val="nil"/>
            </w:tcBorders>
            <w:shd w:val="clear" w:color="auto" w:fill="auto"/>
            <w:hideMark/>
          </w:tcPr>
          <w:p w14:paraId="03022A2E"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0518D745"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3402" w:type="dxa"/>
            <w:tcBorders>
              <w:top w:val="nil"/>
              <w:left w:val="nil"/>
              <w:bottom w:val="nil"/>
              <w:right w:val="nil"/>
            </w:tcBorders>
            <w:shd w:val="clear" w:color="auto" w:fill="auto"/>
            <w:hideMark/>
          </w:tcPr>
          <w:p w14:paraId="25071A2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 т.ч. ОТм</w:t>
            </w:r>
          </w:p>
        </w:tc>
        <w:tc>
          <w:tcPr>
            <w:tcW w:w="1134" w:type="dxa"/>
            <w:tcBorders>
              <w:top w:val="nil"/>
              <w:left w:val="nil"/>
              <w:bottom w:val="nil"/>
              <w:right w:val="nil"/>
            </w:tcBorders>
            <w:shd w:val="clear" w:color="auto" w:fill="auto"/>
            <w:hideMark/>
          </w:tcPr>
          <w:p w14:paraId="1C8341D2"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7280E2F3"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558F7BAD"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7C887396"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19C7363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0A784F47"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51" w:type="dxa"/>
            <w:tcBorders>
              <w:top w:val="nil"/>
              <w:left w:val="nil"/>
              <w:bottom w:val="nil"/>
              <w:right w:val="nil"/>
            </w:tcBorders>
            <w:shd w:val="clear" w:color="auto" w:fill="auto"/>
            <w:hideMark/>
          </w:tcPr>
          <w:p w14:paraId="4486021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640B78D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hideMark/>
          </w:tcPr>
          <w:p w14:paraId="272777F8"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73C20FC" w14:textId="77777777" w:rsidTr="00FA36ED">
        <w:trPr>
          <w:trHeight w:val="20"/>
        </w:trPr>
        <w:tc>
          <w:tcPr>
            <w:tcW w:w="817" w:type="dxa"/>
            <w:tcBorders>
              <w:top w:val="nil"/>
              <w:left w:val="nil"/>
              <w:bottom w:val="nil"/>
              <w:right w:val="nil"/>
            </w:tcBorders>
            <w:shd w:val="clear" w:color="auto" w:fill="auto"/>
            <w:hideMark/>
          </w:tcPr>
          <w:p w14:paraId="1088C0D0"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6959A614"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3402" w:type="dxa"/>
            <w:tcBorders>
              <w:top w:val="nil"/>
              <w:left w:val="nil"/>
              <w:bottom w:val="nil"/>
              <w:right w:val="nil"/>
            </w:tcBorders>
            <w:shd w:val="clear" w:color="auto" w:fill="auto"/>
            <w:hideMark/>
          </w:tcPr>
          <w:p w14:paraId="2F45482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w:t>
            </w:r>
          </w:p>
        </w:tc>
        <w:tc>
          <w:tcPr>
            <w:tcW w:w="1134" w:type="dxa"/>
            <w:tcBorders>
              <w:top w:val="nil"/>
              <w:left w:val="nil"/>
              <w:bottom w:val="nil"/>
              <w:right w:val="nil"/>
            </w:tcBorders>
            <w:shd w:val="clear" w:color="auto" w:fill="auto"/>
            <w:hideMark/>
          </w:tcPr>
          <w:p w14:paraId="0FEDAF73" w14:textId="77777777" w:rsidR="00FA36ED" w:rsidRPr="00C018C3" w:rsidRDefault="00FA36ED" w:rsidP="00FA36ED">
            <w:pPr>
              <w:jc w:val="center"/>
              <w:rPr>
                <w:rFonts w:ascii="Times New Roman" w:eastAsia="Times New Roman" w:hAnsi="Times New Roman" w:cs="Times New Roman"/>
                <w:sz w:val="16"/>
                <w:szCs w:val="18"/>
              </w:rPr>
            </w:pPr>
          </w:p>
        </w:tc>
        <w:tc>
          <w:tcPr>
            <w:tcW w:w="992" w:type="dxa"/>
            <w:tcBorders>
              <w:top w:val="nil"/>
              <w:left w:val="nil"/>
              <w:bottom w:val="nil"/>
              <w:right w:val="nil"/>
            </w:tcBorders>
            <w:shd w:val="clear" w:color="auto" w:fill="auto"/>
            <w:hideMark/>
          </w:tcPr>
          <w:p w14:paraId="2C7099DB"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76CB408B"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6E781A77" w14:textId="77777777" w:rsidR="00FA36ED" w:rsidRPr="00C018C3" w:rsidRDefault="00FA36ED" w:rsidP="00FA36ED">
            <w:pPr>
              <w:jc w:val="right"/>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109C3EB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551FCE1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51" w:type="dxa"/>
            <w:tcBorders>
              <w:top w:val="nil"/>
              <w:left w:val="nil"/>
              <w:bottom w:val="nil"/>
              <w:right w:val="nil"/>
            </w:tcBorders>
            <w:shd w:val="clear" w:color="auto" w:fill="auto"/>
            <w:hideMark/>
          </w:tcPr>
          <w:p w14:paraId="40317A9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45386B23"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207302B8"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0332BEF0" w14:textId="77777777" w:rsidTr="00FA36ED">
        <w:trPr>
          <w:trHeight w:val="20"/>
        </w:trPr>
        <w:tc>
          <w:tcPr>
            <w:tcW w:w="817" w:type="dxa"/>
            <w:tcBorders>
              <w:top w:val="nil"/>
              <w:left w:val="nil"/>
              <w:bottom w:val="nil"/>
              <w:right w:val="nil"/>
            </w:tcBorders>
            <w:shd w:val="clear" w:color="auto" w:fill="auto"/>
            <w:hideMark/>
          </w:tcPr>
          <w:p w14:paraId="58CA6313"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6747AFB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группы неучтенного ресурса˃</w:t>
            </w:r>
          </w:p>
        </w:tc>
        <w:tc>
          <w:tcPr>
            <w:tcW w:w="3402" w:type="dxa"/>
            <w:tcBorders>
              <w:top w:val="nil"/>
              <w:left w:val="nil"/>
              <w:bottom w:val="nil"/>
              <w:right w:val="nil"/>
            </w:tcBorders>
            <w:shd w:val="clear" w:color="auto" w:fill="auto"/>
            <w:hideMark/>
          </w:tcPr>
          <w:p w14:paraId="442DA55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134" w:type="dxa"/>
            <w:tcBorders>
              <w:top w:val="nil"/>
              <w:left w:val="nil"/>
              <w:bottom w:val="nil"/>
              <w:right w:val="nil"/>
            </w:tcBorders>
            <w:shd w:val="clear" w:color="auto" w:fill="auto"/>
            <w:hideMark/>
          </w:tcPr>
          <w:p w14:paraId="262D304F"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92" w:type="dxa"/>
            <w:tcBorders>
              <w:top w:val="nil"/>
              <w:left w:val="nil"/>
              <w:bottom w:val="nil"/>
              <w:right w:val="nil"/>
            </w:tcBorders>
            <w:shd w:val="clear" w:color="auto" w:fill="auto"/>
            <w:noWrap/>
            <w:hideMark/>
          </w:tcPr>
          <w:p w14:paraId="2EA30C8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4024A256" w14:textId="77777777" w:rsidR="00FA36ED" w:rsidRPr="00C018C3" w:rsidRDefault="00FA36ED" w:rsidP="00FA36ED">
            <w:pPr>
              <w:jc w:val="center"/>
              <w:rPr>
                <w:rFonts w:ascii="Times New Roman" w:eastAsia="Times New Roman" w:hAnsi="Times New Roman" w:cs="Times New Roman"/>
                <w:sz w:val="14"/>
                <w:szCs w:val="18"/>
              </w:rPr>
            </w:pPr>
          </w:p>
        </w:tc>
        <w:tc>
          <w:tcPr>
            <w:tcW w:w="992" w:type="dxa"/>
            <w:tcBorders>
              <w:top w:val="nil"/>
              <w:left w:val="nil"/>
              <w:bottom w:val="nil"/>
              <w:right w:val="nil"/>
            </w:tcBorders>
            <w:shd w:val="clear" w:color="auto" w:fill="auto"/>
            <w:noWrap/>
            <w:hideMark/>
          </w:tcPr>
          <w:p w14:paraId="58748A6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09EF0829"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3218C5D7" w14:textId="77777777" w:rsidR="00FA36ED" w:rsidRPr="00C018C3" w:rsidRDefault="00FA36ED" w:rsidP="00FA36ED">
            <w:pPr>
              <w:jc w:val="right"/>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7B6AA4BD" w14:textId="77777777" w:rsidR="00FA36ED" w:rsidRPr="00C018C3" w:rsidRDefault="00FA36ED" w:rsidP="00FA36ED">
            <w:pPr>
              <w:jc w:val="right"/>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hideMark/>
          </w:tcPr>
          <w:p w14:paraId="453EEC7B"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1A031469"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497C7205" w14:textId="77777777" w:rsidTr="00FA36ED">
        <w:trPr>
          <w:trHeight w:val="20"/>
        </w:trPr>
        <w:tc>
          <w:tcPr>
            <w:tcW w:w="817" w:type="dxa"/>
            <w:tcBorders>
              <w:top w:val="nil"/>
              <w:left w:val="nil"/>
              <w:bottom w:val="nil"/>
              <w:right w:val="nil"/>
            </w:tcBorders>
            <w:shd w:val="clear" w:color="auto" w:fill="auto"/>
            <w:hideMark/>
          </w:tcPr>
          <w:p w14:paraId="4CD3B8E8"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71696D34"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hideMark/>
          </w:tcPr>
          <w:p w14:paraId="748F5B5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w:t>
            </w:r>
          </w:p>
        </w:tc>
        <w:tc>
          <w:tcPr>
            <w:tcW w:w="1134" w:type="dxa"/>
            <w:tcBorders>
              <w:top w:val="nil"/>
              <w:left w:val="nil"/>
              <w:bottom w:val="nil"/>
              <w:right w:val="nil"/>
            </w:tcBorders>
            <w:shd w:val="clear" w:color="auto" w:fill="auto"/>
            <w:hideMark/>
          </w:tcPr>
          <w:p w14:paraId="3AAF6DA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992" w:type="dxa"/>
            <w:tcBorders>
              <w:top w:val="nil"/>
              <w:left w:val="nil"/>
              <w:bottom w:val="nil"/>
              <w:right w:val="nil"/>
            </w:tcBorders>
            <w:shd w:val="clear" w:color="auto" w:fill="auto"/>
            <w:hideMark/>
          </w:tcPr>
          <w:p w14:paraId="770F365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1DA3FC00"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noWrap/>
            <w:hideMark/>
          </w:tcPr>
          <w:p w14:paraId="37074A9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2DC469DA"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631DAD7B" w14:textId="77777777" w:rsidR="00FA36ED" w:rsidRPr="00C018C3" w:rsidRDefault="00FA36ED" w:rsidP="00FA36ED">
            <w:pPr>
              <w:jc w:val="right"/>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049526FF"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hideMark/>
          </w:tcPr>
          <w:p w14:paraId="6905B9E9" w14:textId="77777777" w:rsidR="00FA36ED" w:rsidRPr="00C018C3" w:rsidRDefault="00FA36ED" w:rsidP="00FA36ED">
            <w:pPr>
              <w:jc w:val="right"/>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noWrap/>
            <w:hideMark/>
          </w:tcPr>
          <w:p w14:paraId="1BB9FF1B"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2E55FAE9" w14:textId="77777777" w:rsidTr="00FA36ED">
        <w:trPr>
          <w:trHeight w:val="20"/>
        </w:trPr>
        <w:tc>
          <w:tcPr>
            <w:tcW w:w="817" w:type="dxa"/>
            <w:tcBorders>
              <w:top w:val="nil"/>
              <w:left w:val="nil"/>
              <w:bottom w:val="nil"/>
              <w:right w:val="nil"/>
            </w:tcBorders>
            <w:shd w:val="clear" w:color="auto" w:fill="auto"/>
            <w:hideMark/>
          </w:tcPr>
          <w:p w14:paraId="462F0108"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14477A3C"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tcBorders>
              <w:top w:val="nil"/>
              <w:left w:val="nil"/>
              <w:bottom w:val="single" w:sz="4" w:space="0" w:color="auto"/>
              <w:right w:val="nil"/>
            </w:tcBorders>
            <w:shd w:val="clear" w:color="auto" w:fill="auto"/>
            <w:hideMark/>
          </w:tcPr>
          <w:p w14:paraId="1528F99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ЗТм</w:t>
            </w:r>
          </w:p>
        </w:tc>
        <w:tc>
          <w:tcPr>
            <w:tcW w:w="1134" w:type="dxa"/>
            <w:tcBorders>
              <w:top w:val="nil"/>
              <w:left w:val="nil"/>
              <w:bottom w:val="single" w:sz="4" w:space="0" w:color="auto"/>
              <w:right w:val="nil"/>
            </w:tcBorders>
            <w:shd w:val="clear" w:color="auto" w:fill="auto"/>
            <w:hideMark/>
          </w:tcPr>
          <w:p w14:paraId="5FFC96C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992" w:type="dxa"/>
            <w:tcBorders>
              <w:top w:val="nil"/>
              <w:left w:val="nil"/>
              <w:bottom w:val="single" w:sz="4" w:space="0" w:color="auto"/>
              <w:right w:val="nil"/>
            </w:tcBorders>
            <w:shd w:val="clear" w:color="auto" w:fill="auto"/>
            <w:hideMark/>
          </w:tcPr>
          <w:p w14:paraId="783170F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single" w:sz="4" w:space="0" w:color="auto"/>
              <w:right w:val="nil"/>
            </w:tcBorders>
            <w:shd w:val="clear" w:color="auto" w:fill="auto"/>
            <w:hideMark/>
          </w:tcPr>
          <w:p w14:paraId="1BC691D0"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single" w:sz="4" w:space="0" w:color="auto"/>
              <w:right w:val="nil"/>
            </w:tcBorders>
            <w:shd w:val="clear" w:color="auto" w:fill="auto"/>
            <w:noWrap/>
            <w:hideMark/>
          </w:tcPr>
          <w:p w14:paraId="2BD49E5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single" w:sz="4" w:space="0" w:color="auto"/>
              <w:right w:val="nil"/>
            </w:tcBorders>
            <w:shd w:val="clear" w:color="auto" w:fill="auto"/>
            <w:hideMark/>
          </w:tcPr>
          <w:p w14:paraId="16CA8DC1"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34" w:type="dxa"/>
            <w:tcBorders>
              <w:top w:val="nil"/>
              <w:left w:val="nil"/>
              <w:bottom w:val="single" w:sz="4" w:space="0" w:color="auto"/>
              <w:right w:val="nil"/>
            </w:tcBorders>
            <w:shd w:val="clear" w:color="auto" w:fill="auto"/>
            <w:hideMark/>
          </w:tcPr>
          <w:p w14:paraId="73ACD00B"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851" w:type="dxa"/>
            <w:tcBorders>
              <w:top w:val="nil"/>
              <w:left w:val="nil"/>
              <w:bottom w:val="single" w:sz="4" w:space="0" w:color="auto"/>
              <w:right w:val="nil"/>
            </w:tcBorders>
            <w:shd w:val="clear" w:color="auto" w:fill="auto"/>
            <w:hideMark/>
          </w:tcPr>
          <w:p w14:paraId="47B6394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850" w:type="dxa"/>
            <w:tcBorders>
              <w:top w:val="nil"/>
              <w:left w:val="nil"/>
              <w:bottom w:val="single" w:sz="4" w:space="0" w:color="auto"/>
              <w:right w:val="nil"/>
            </w:tcBorders>
            <w:shd w:val="clear" w:color="auto" w:fill="auto"/>
            <w:hideMark/>
          </w:tcPr>
          <w:p w14:paraId="34BFEEE6"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070" w:type="dxa"/>
            <w:tcBorders>
              <w:top w:val="nil"/>
              <w:left w:val="nil"/>
              <w:bottom w:val="single" w:sz="4" w:space="0" w:color="auto"/>
              <w:right w:val="nil"/>
            </w:tcBorders>
            <w:shd w:val="clear" w:color="auto" w:fill="auto"/>
            <w:noWrap/>
            <w:hideMark/>
          </w:tcPr>
          <w:p w14:paraId="423CB76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2CC14F20" w14:textId="77777777" w:rsidTr="00FA36ED">
        <w:trPr>
          <w:trHeight w:val="20"/>
        </w:trPr>
        <w:tc>
          <w:tcPr>
            <w:tcW w:w="817" w:type="dxa"/>
            <w:tcBorders>
              <w:top w:val="nil"/>
              <w:left w:val="nil"/>
              <w:bottom w:val="nil"/>
              <w:right w:val="nil"/>
            </w:tcBorders>
            <w:shd w:val="clear" w:color="auto" w:fill="auto"/>
            <w:hideMark/>
          </w:tcPr>
          <w:p w14:paraId="33879177"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72E44D61" w14:textId="77777777" w:rsidR="00FA36ED" w:rsidRPr="00C018C3" w:rsidRDefault="00FA36ED" w:rsidP="00FA36ED">
            <w:pPr>
              <w:jc w:val="cente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hideMark/>
          </w:tcPr>
          <w:p w14:paraId="3B79898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по расценке</w:t>
            </w:r>
          </w:p>
        </w:tc>
        <w:tc>
          <w:tcPr>
            <w:tcW w:w="1134" w:type="dxa"/>
            <w:tcBorders>
              <w:top w:val="nil"/>
              <w:left w:val="nil"/>
              <w:bottom w:val="nil"/>
              <w:right w:val="nil"/>
            </w:tcBorders>
            <w:shd w:val="clear" w:color="auto" w:fill="auto"/>
            <w:hideMark/>
          </w:tcPr>
          <w:p w14:paraId="409F0E96"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30FF6FF4"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5276A6DA"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2CEBD06A"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6DA7367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42E169C4"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5CA36BD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046C85E0"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52589E64"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A914D78" w14:textId="77777777" w:rsidTr="00FA36ED">
        <w:trPr>
          <w:trHeight w:val="20"/>
        </w:trPr>
        <w:tc>
          <w:tcPr>
            <w:tcW w:w="817" w:type="dxa"/>
            <w:tcBorders>
              <w:top w:val="nil"/>
              <w:left w:val="nil"/>
              <w:bottom w:val="nil"/>
              <w:right w:val="nil"/>
            </w:tcBorders>
            <w:shd w:val="clear" w:color="auto" w:fill="auto"/>
            <w:hideMark/>
          </w:tcPr>
          <w:p w14:paraId="0F054E94"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˂под-пункт˃</w:t>
            </w:r>
          </w:p>
        </w:tc>
        <w:tc>
          <w:tcPr>
            <w:tcW w:w="1418" w:type="dxa"/>
            <w:tcBorders>
              <w:top w:val="nil"/>
              <w:left w:val="nil"/>
              <w:bottom w:val="nil"/>
              <w:right w:val="nil"/>
            </w:tcBorders>
            <w:shd w:val="clear" w:color="auto" w:fill="auto"/>
            <w:hideMark/>
          </w:tcPr>
          <w:p w14:paraId="59A42FF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неучтенного ресурса˃</w:t>
            </w:r>
          </w:p>
        </w:tc>
        <w:tc>
          <w:tcPr>
            <w:tcW w:w="3402" w:type="dxa"/>
            <w:tcBorders>
              <w:top w:val="nil"/>
              <w:left w:val="nil"/>
              <w:bottom w:val="nil"/>
              <w:right w:val="nil"/>
            </w:tcBorders>
            <w:shd w:val="clear" w:color="auto" w:fill="auto"/>
            <w:hideMark/>
          </w:tcPr>
          <w:p w14:paraId="0AD143B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134" w:type="dxa"/>
            <w:tcBorders>
              <w:top w:val="nil"/>
              <w:left w:val="nil"/>
              <w:bottom w:val="nil"/>
              <w:right w:val="nil"/>
            </w:tcBorders>
            <w:shd w:val="clear" w:color="auto" w:fill="auto"/>
            <w:hideMark/>
          </w:tcPr>
          <w:p w14:paraId="19209329"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92" w:type="dxa"/>
            <w:tcBorders>
              <w:top w:val="nil"/>
              <w:left w:val="nil"/>
              <w:bottom w:val="nil"/>
              <w:right w:val="nil"/>
            </w:tcBorders>
            <w:shd w:val="clear" w:color="auto" w:fill="auto"/>
            <w:noWrap/>
            <w:hideMark/>
          </w:tcPr>
          <w:p w14:paraId="11BA5C2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356DBF8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noWrap/>
            <w:hideMark/>
          </w:tcPr>
          <w:p w14:paraId="4E59477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5217FE5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7D8451F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51" w:type="dxa"/>
            <w:tcBorders>
              <w:top w:val="nil"/>
              <w:left w:val="nil"/>
              <w:bottom w:val="nil"/>
              <w:right w:val="nil"/>
            </w:tcBorders>
            <w:shd w:val="clear" w:color="auto" w:fill="auto"/>
            <w:hideMark/>
          </w:tcPr>
          <w:p w14:paraId="5848C00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79FBA3FB"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45CED369"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51957093" w14:textId="77777777" w:rsidTr="00FA36ED">
        <w:trPr>
          <w:trHeight w:val="20"/>
        </w:trPr>
        <w:tc>
          <w:tcPr>
            <w:tcW w:w="817" w:type="dxa"/>
            <w:tcBorders>
              <w:top w:val="nil"/>
              <w:left w:val="nil"/>
              <w:bottom w:val="nil"/>
              <w:right w:val="nil"/>
            </w:tcBorders>
            <w:shd w:val="clear" w:color="auto" w:fill="auto"/>
            <w:hideMark/>
          </w:tcPr>
          <w:p w14:paraId="2355C4C5"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2C6A7AAE"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hideMark/>
          </w:tcPr>
          <w:p w14:paraId="0BF1392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ФОТ</w:t>
            </w:r>
          </w:p>
        </w:tc>
        <w:tc>
          <w:tcPr>
            <w:tcW w:w="1134" w:type="dxa"/>
            <w:tcBorders>
              <w:top w:val="nil"/>
              <w:left w:val="nil"/>
              <w:bottom w:val="nil"/>
              <w:right w:val="nil"/>
            </w:tcBorders>
            <w:shd w:val="clear" w:color="auto" w:fill="auto"/>
            <w:hideMark/>
          </w:tcPr>
          <w:p w14:paraId="4029919D"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15C3F9B9"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14:paraId="1A4FDED7"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05248D2A" w14:textId="77777777" w:rsidR="00FA36ED" w:rsidRPr="00C018C3" w:rsidRDefault="00FA36ED" w:rsidP="00FA36ED">
            <w:pPr>
              <w:jc w:val="cente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hideMark/>
          </w:tcPr>
          <w:p w14:paraId="66483A6E"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7BF6744F"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38D8FF8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77D079A5"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13D79C57"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EC9BACF" w14:textId="77777777" w:rsidTr="00FA36ED">
        <w:trPr>
          <w:trHeight w:val="20"/>
        </w:trPr>
        <w:tc>
          <w:tcPr>
            <w:tcW w:w="817" w:type="dxa"/>
            <w:tcBorders>
              <w:top w:val="nil"/>
              <w:left w:val="nil"/>
              <w:bottom w:val="nil"/>
              <w:right w:val="nil"/>
            </w:tcBorders>
            <w:shd w:val="clear" w:color="auto" w:fill="auto"/>
            <w:hideMark/>
          </w:tcPr>
          <w:p w14:paraId="6D0C8F5E"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15E4EC6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tcBorders>
              <w:top w:val="nil"/>
              <w:left w:val="nil"/>
              <w:bottom w:val="nil"/>
              <w:right w:val="nil"/>
            </w:tcBorders>
            <w:shd w:val="clear" w:color="auto" w:fill="auto"/>
            <w:hideMark/>
          </w:tcPr>
          <w:p w14:paraId="0A4F055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НР ˂вид работ˃</w:t>
            </w:r>
          </w:p>
        </w:tc>
        <w:tc>
          <w:tcPr>
            <w:tcW w:w="1134" w:type="dxa"/>
            <w:tcBorders>
              <w:top w:val="nil"/>
              <w:left w:val="nil"/>
              <w:bottom w:val="nil"/>
              <w:right w:val="nil"/>
            </w:tcBorders>
            <w:shd w:val="clear" w:color="auto" w:fill="auto"/>
            <w:hideMark/>
          </w:tcPr>
          <w:p w14:paraId="148D8C9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992" w:type="dxa"/>
            <w:tcBorders>
              <w:top w:val="nil"/>
              <w:left w:val="nil"/>
              <w:bottom w:val="nil"/>
              <w:right w:val="nil"/>
            </w:tcBorders>
            <w:shd w:val="clear" w:color="auto" w:fill="auto"/>
            <w:hideMark/>
          </w:tcPr>
          <w:p w14:paraId="155835FC"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˂норматив НР˃</w:t>
            </w:r>
          </w:p>
        </w:tc>
        <w:tc>
          <w:tcPr>
            <w:tcW w:w="1134" w:type="dxa"/>
            <w:gridSpan w:val="2"/>
            <w:tcBorders>
              <w:top w:val="nil"/>
              <w:left w:val="nil"/>
              <w:bottom w:val="nil"/>
              <w:right w:val="nil"/>
            </w:tcBorders>
            <w:shd w:val="clear" w:color="auto" w:fill="auto"/>
            <w:hideMark/>
          </w:tcPr>
          <w:p w14:paraId="741BBAF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66DFAAC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2DA89966"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38119B7F"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16872EE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5B1E3C1D"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31F4FE3A"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48EA61EA" w14:textId="77777777" w:rsidTr="00FA36ED">
        <w:trPr>
          <w:trHeight w:val="20"/>
        </w:trPr>
        <w:tc>
          <w:tcPr>
            <w:tcW w:w="817" w:type="dxa"/>
            <w:tcBorders>
              <w:top w:val="nil"/>
              <w:left w:val="nil"/>
              <w:bottom w:val="nil"/>
              <w:right w:val="nil"/>
            </w:tcBorders>
            <w:shd w:val="clear" w:color="auto" w:fill="auto"/>
            <w:hideMark/>
          </w:tcPr>
          <w:p w14:paraId="3C105278" w14:textId="77777777" w:rsidR="00FA36ED" w:rsidRPr="00C018C3" w:rsidRDefault="00FA36ED" w:rsidP="00FA36ED">
            <w:pPr>
              <w:jc w:val="center"/>
              <w:rPr>
                <w:rFonts w:ascii="Times New Roman" w:eastAsia="Times New Roman" w:hAnsi="Times New Roman" w:cs="Times New Roman"/>
                <w:sz w:val="16"/>
                <w:szCs w:val="18"/>
              </w:rPr>
            </w:pPr>
          </w:p>
        </w:tc>
        <w:tc>
          <w:tcPr>
            <w:tcW w:w="1418" w:type="dxa"/>
            <w:tcBorders>
              <w:top w:val="nil"/>
              <w:left w:val="nil"/>
              <w:bottom w:val="nil"/>
              <w:right w:val="nil"/>
            </w:tcBorders>
            <w:shd w:val="clear" w:color="auto" w:fill="auto"/>
            <w:hideMark/>
          </w:tcPr>
          <w:p w14:paraId="5938931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tcBorders>
              <w:top w:val="nil"/>
              <w:left w:val="nil"/>
              <w:bottom w:val="nil"/>
              <w:right w:val="nil"/>
            </w:tcBorders>
            <w:shd w:val="clear" w:color="auto" w:fill="auto"/>
            <w:hideMark/>
          </w:tcPr>
          <w:p w14:paraId="6A6EEC5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СП ˂вид работ˃</w:t>
            </w:r>
          </w:p>
        </w:tc>
        <w:tc>
          <w:tcPr>
            <w:tcW w:w="1134" w:type="dxa"/>
            <w:tcBorders>
              <w:top w:val="nil"/>
              <w:left w:val="nil"/>
              <w:bottom w:val="nil"/>
              <w:right w:val="nil"/>
            </w:tcBorders>
            <w:shd w:val="clear" w:color="auto" w:fill="auto"/>
            <w:hideMark/>
          </w:tcPr>
          <w:p w14:paraId="3C6D6E1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992" w:type="dxa"/>
            <w:tcBorders>
              <w:top w:val="nil"/>
              <w:left w:val="nil"/>
              <w:bottom w:val="nil"/>
              <w:right w:val="nil"/>
            </w:tcBorders>
            <w:shd w:val="clear" w:color="auto" w:fill="auto"/>
            <w:hideMark/>
          </w:tcPr>
          <w:p w14:paraId="4D245F50"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˂норматив СП˃</w:t>
            </w:r>
          </w:p>
        </w:tc>
        <w:tc>
          <w:tcPr>
            <w:tcW w:w="1134" w:type="dxa"/>
            <w:gridSpan w:val="2"/>
            <w:tcBorders>
              <w:top w:val="nil"/>
              <w:left w:val="nil"/>
              <w:bottom w:val="nil"/>
              <w:right w:val="nil"/>
            </w:tcBorders>
            <w:shd w:val="clear" w:color="auto" w:fill="auto"/>
            <w:hideMark/>
          </w:tcPr>
          <w:p w14:paraId="0769517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6E65F33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582FF099" w14:textId="77777777" w:rsidR="00FA36ED" w:rsidRPr="00C018C3" w:rsidRDefault="00FA36ED" w:rsidP="00FA36ED">
            <w:pPr>
              <w:jc w:val="cente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422E0E33" w14:textId="77777777" w:rsidR="00FA36ED" w:rsidRPr="00C018C3" w:rsidRDefault="00FA36ED" w:rsidP="00FA36ED">
            <w:pPr>
              <w:jc w:val="center"/>
              <w:rPr>
                <w:rFonts w:ascii="Times New Roman" w:eastAsia="Times New Roman" w:hAnsi="Times New Roman" w:cs="Times New Roman"/>
                <w:sz w:val="18"/>
                <w:szCs w:val="18"/>
              </w:rPr>
            </w:pPr>
          </w:p>
        </w:tc>
        <w:tc>
          <w:tcPr>
            <w:tcW w:w="851" w:type="dxa"/>
            <w:tcBorders>
              <w:top w:val="nil"/>
              <w:left w:val="nil"/>
              <w:bottom w:val="single" w:sz="4" w:space="0" w:color="auto"/>
              <w:right w:val="nil"/>
            </w:tcBorders>
            <w:shd w:val="clear" w:color="auto" w:fill="auto"/>
            <w:hideMark/>
          </w:tcPr>
          <w:p w14:paraId="7BE3949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64C84B6E"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7302AE6C"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F9D4FE3" w14:textId="77777777" w:rsidTr="00FA36ED">
        <w:trPr>
          <w:trHeight w:val="20"/>
        </w:trPr>
        <w:tc>
          <w:tcPr>
            <w:tcW w:w="817" w:type="dxa"/>
            <w:tcBorders>
              <w:top w:val="single" w:sz="4" w:space="0" w:color="auto"/>
              <w:left w:val="nil"/>
              <w:bottom w:val="nil"/>
              <w:right w:val="nil"/>
            </w:tcBorders>
            <w:shd w:val="clear" w:color="auto" w:fill="auto"/>
            <w:hideMark/>
          </w:tcPr>
          <w:p w14:paraId="62BB3170" w14:textId="77777777" w:rsidR="00FA36ED" w:rsidRPr="00C018C3" w:rsidRDefault="00FA36ED" w:rsidP="00FA36ED">
            <w:pPr>
              <w:jc w:val="center"/>
              <w:rPr>
                <w:rFonts w:ascii="Times New Roman" w:eastAsia="Times New Roman" w:hAnsi="Times New Roman" w:cs="Times New Roman"/>
                <w:b/>
                <w:bCs/>
                <w:sz w:val="16"/>
                <w:szCs w:val="18"/>
              </w:rPr>
            </w:pPr>
            <w:r w:rsidRPr="00C018C3">
              <w:rPr>
                <w:rFonts w:ascii="Times New Roman" w:eastAsia="Times New Roman" w:hAnsi="Times New Roman" w:cs="Times New Roman"/>
                <w:b/>
                <w:bCs/>
                <w:sz w:val="16"/>
                <w:szCs w:val="18"/>
              </w:rPr>
              <w:t> </w:t>
            </w:r>
          </w:p>
        </w:tc>
        <w:tc>
          <w:tcPr>
            <w:tcW w:w="1418" w:type="dxa"/>
            <w:tcBorders>
              <w:top w:val="single" w:sz="4" w:space="0" w:color="auto"/>
              <w:left w:val="nil"/>
              <w:bottom w:val="nil"/>
              <w:right w:val="nil"/>
            </w:tcBorders>
            <w:shd w:val="clear" w:color="auto" w:fill="auto"/>
            <w:hideMark/>
          </w:tcPr>
          <w:p w14:paraId="426470F3"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402" w:type="dxa"/>
            <w:tcBorders>
              <w:top w:val="single" w:sz="4" w:space="0" w:color="auto"/>
              <w:left w:val="nil"/>
              <w:bottom w:val="nil"/>
              <w:right w:val="nil"/>
            </w:tcBorders>
            <w:shd w:val="clear" w:color="auto" w:fill="auto"/>
            <w:hideMark/>
          </w:tcPr>
          <w:p w14:paraId="224DFD42"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34" w:type="dxa"/>
            <w:tcBorders>
              <w:top w:val="single" w:sz="4" w:space="0" w:color="auto"/>
              <w:left w:val="nil"/>
              <w:bottom w:val="nil"/>
              <w:right w:val="nil"/>
            </w:tcBorders>
            <w:shd w:val="clear" w:color="auto" w:fill="auto"/>
            <w:hideMark/>
          </w:tcPr>
          <w:p w14:paraId="24F9A4CB"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1833D518"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gridSpan w:val="2"/>
            <w:tcBorders>
              <w:top w:val="single" w:sz="4" w:space="0" w:color="auto"/>
              <w:left w:val="nil"/>
              <w:bottom w:val="nil"/>
              <w:right w:val="nil"/>
            </w:tcBorders>
            <w:shd w:val="clear" w:color="auto" w:fill="auto"/>
            <w:hideMark/>
          </w:tcPr>
          <w:p w14:paraId="1782A8ED"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0A975036"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69ECDF5D"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tcBorders>
              <w:top w:val="single" w:sz="4" w:space="0" w:color="auto"/>
              <w:left w:val="nil"/>
              <w:bottom w:val="nil"/>
              <w:right w:val="nil"/>
            </w:tcBorders>
            <w:shd w:val="clear" w:color="auto" w:fill="auto"/>
            <w:hideMark/>
          </w:tcPr>
          <w:p w14:paraId="3F41D205"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51" w:type="dxa"/>
            <w:tcBorders>
              <w:top w:val="nil"/>
              <w:left w:val="nil"/>
              <w:bottom w:val="nil"/>
              <w:right w:val="nil"/>
            </w:tcBorders>
            <w:shd w:val="clear" w:color="auto" w:fill="auto"/>
            <w:hideMark/>
          </w:tcPr>
          <w:p w14:paraId="5B22DE7C"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c>
          <w:tcPr>
            <w:tcW w:w="850" w:type="dxa"/>
            <w:tcBorders>
              <w:top w:val="single" w:sz="4" w:space="0" w:color="auto"/>
              <w:left w:val="nil"/>
              <w:bottom w:val="nil"/>
              <w:right w:val="nil"/>
            </w:tcBorders>
            <w:shd w:val="clear" w:color="auto" w:fill="auto"/>
            <w:hideMark/>
          </w:tcPr>
          <w:p w14:paraId="63BE1EA0"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070" w:type="dxa"/>
            <w:tcBorders>
              <w:top w:val="single" w:sz="4" w:space="0" w:color="auto"/>
              <w:left w:val="nil"/>
              <w:bottom w:val="nil"/>
              <w:right w:val="nil"/>
            </w:tcBorders>
            <w:shd w:val="clear" w:color="auto" w:fill="auto"/>
            <w:hideMark/>
          </w:tcPr>
          <w:p w14:paraId="0FA9C954"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r>
      <w:tr w:rsidR="00FA36ED" w:rsidRPr="00C018C3" w14:paraId="2427F8C9" w14:textId="77777777" w:rsidTr="00FA36ED">
        <w:trPr>
          <w:trHeight w:val="20"/>
        </w:trPr>
        <w:tc>
          <w:tcPr>
            <w:tcW w:w="817" w:type="dxa"/>
            <w:tcBorders>
              <w:top w:val="nil"/>
              <w:left w:val="nil"/>
              <w:bottom w:val="nil"/>
              <w:right w:val="nil"/>
            </w:tcBorders>
            <w:shd w:val="clear" w:color="auto" w:fill="auto"/>
            <w:hideMark/>
          </w:tcPr>
          <w:p w14:paraId="510EB665"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˂пункт˃</w:t>
            </w:r>
          </w:p>
        </w:tc>
        <w:tc>
          <w:tcPr>
            <w:tcW w:w="1418" w:type="dxa"/>
            <w:tcBorders>
              <w:top w:val="nil"/>
              <w:left w:val="nil"/>
              <w:bottom w:val="nil"/>
              <w:right w:val="nil"/>
            </w:tcBorders>
            <w:shd w:val="clear" w:color="auto" w:fill="auto"/>
            <w:hideMark/>
          </w:tcPr>
          <w:p w14:paraId="3C780F2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ресурса˃</w:t>
            </w:r>
          </w:p>
        </w:tc>
        <w:tc>
          <w:tcPr>
            <w:tcW w:w="3402" w:type="dxa"/>
            <w:tcBorders>
              <w:top w:val="nil"/>
              <w:left w:val="nil"/>
              <w:bottom w:val="nil"/>
              <w:right w:val="nil"/>
            </w:tcBorders>
            <w:shd w:val="clear" w:color="auto" w:fill="auto"/>
            <w:hideMark/>
          </w:tcPr>
          <w:p w14:paraId="64E9B8B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w:t>
            </w:r>
          </w:p>
        </w:tc>
        <w:tc>
          <w:tcPr>
            <w:tcW w:w="1134" w:type="dxa"/>
            <w:tcBorders>
              <w:top w:val="nil"/>
              <w:left w:val="nil"/>
              <w:bottom w:val="nil"/>
              <w:right w:val="nil"/>
            </w:tcBorders>
            <w:shd w:val="clear" w:color="auto" w:fill="auto"/>
            <w:hideMark/>
          </w:tcPr>
          <w:p w14:paraId="7560EA45"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92" w:type="dxa"/>
            <w:tcBorders>
              <w:top w:val="nil"/>
              <w:left w:val="nil"/>
              <w:bottom w:val="nil"/>
              <w:right w:val="nil"/>
            </w:tcBorders>
            <w:shd w:val="clear" w:color="auto" w:fill="auto"/>
            <w:noWrap/>
            <w:hideMark/>
          </w:tcPr>
          <w:p w14:paraId="2208617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368ECFA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1FC0AB2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3D72080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5AABA64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51" w:type="dxa"/>
            <w:tcBorders>
              <w:top w:val="nil"/>
              <w:left w:val="nil"/>
              <w:bottom w:val="single" w:sz="4" w:space="0" w:color="auto"/>
              <w:right w:val="nil"/>
            </w:tcBorders>
            <w:shd w:val="clear" w:color="auto" w:fill="auto"/>
            <w:hideMark/>
          </w:tcPr>
          <w:p w14:paraId="0615C2B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0BDAA0D3"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single" w:sz="4" w:space="0" w:color="auto"/>
              <w:right w:val="nil"/>
            </w:tcBorders>
            <w:shd w:val="clear" w:color="auto" w:fill="auto"/>
            <w:hideMark/>
          </w:tcPr>
          <w:p w14:paraId="5D586BAF"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6585F5B" w14:textId="77777777" w:rsidTr="00FA36ED">
        <w:trPr>
          <w:trHeight w:val="20"/>
        </w:trPr>
        <w:tc>
          <w:tcPr>
            <w:tcW w:w="817" w:type="dxa"/>
            <w:tcBorders>
              <w:top w:val="single" w:sz="4" w:space="0" w:color="auto"/>
              <w:left w:val="nil"/>
              <w:bottom w:val="nil"/>
              <w:right w:val="nil"/>
            </w:tcBorders>
            <w:shd w:val="clear" w:color="auto" w:fill="auto"/>
            <w:hideMark/>
          </w:tcPr>
          <w:p w14:paraId="2C7FF330"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lastRenderedPageBreak/>
              <w:t> </w:t>
            </w:r>
          </w:p>
        </w:tc>
        <w:tc>
          <w:tcPr>
            <w:tcW w:w="1418" w:type="dxa"/>
            <w:tcBorders>
              <w:top w:val="single" w:sz="4" w:space="0" w:color="auto"/>
              <w:left w:val="nil"/>
              <w:bottom w:val="nil"/>
              <w:right w:val="nil"/>
            </w:tcBorders>
            <w:shd w:val="clear" w:color="auto" w:fill="auto"/>
            <w:hideMark/>
          </w:tcPr>
          <w:p w14:paraId="43A14CCF"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402" w:type="dxa"/>
            <w:tcBorders>
              <w:top w:val="single" w:sz="4" w:space="0" w:color="auto"/>
              <w:left w:val="nil"/>
              <w:bottom w:val="nil"/>
              <w:right w:val="nil"/>
            </w:tcBorders>
            <w:shd w:val="clear" w:color="auto" w:fill="auto"/>
            <w:hideMark/>
          </w:tcPr>
          <w:p w14:paraId="1E0C68E8"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34" w:type="dxa"/>
            <w:tcBorders>
              <w:top w:val="single" w:sz="4" w:space="0" w:color="auto"/>
              <w:left w:val="nil"/>
              <w:bottom w:val="nil"/>
              <w:right w:val="nil"/>
            </w:tcBorders>
            <w:shd w:val="clear" w:color="auto" w:fill="auto"/>
            <w:hideMark/>
          </w:tcPr>
          <w:p w14:paraId="5D215F9A"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645D702F"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gridSpan w:val="2"/>
            <w:tcBorders>
              <w:top w:val="single" w:sz="4" w:space="0" w:color="auto"/>
              <w:left w:val="nil"/>
              <w:bottom w:val="nil"/>
              <w:right w:val="nil"/>
            </w:tcBorders>
            <w:shd w:val="clear" w:color="auto" w:fill="auto"/>
            <w:hideMark/>
          </w:tcPr>
          <w:p w14:paraId="6FA5A1B9"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403A3091"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1365F5FB"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tcBorders>
              <w:top w:val="single" w:sz="4" w:space="0" w:color="auto"/>
              <w:left w:val="nil"/>
              <w:bottom w:val="nil"/>
              <w:right w:val="nil"/>
            </w:tcBorders>
            <w:shd w:val="clear" w:color="auto" w:fill="auto"/>
            <w:hideMark/>
          </w:tcPr>
          <w:p w14:paraId="499A66B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51" w:type="dxa"/>
            <w:tcBorders>
              <w:top w:val="nil"/>
              <w:left w:val="nil"/>
              <w:bottom w:val="nil"/>
              <w:right w:val="nil"/>
            </w:tcBorders>
            <w:shd w:val="clear" w:color="auto" w:fill="auto"/>
            <w:hideMark/>
          </w:tcPr>
          <w:p w14:paraId="43634DBA"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c>
          <w:tcPr>
            <w:tcW w:w="850" w:type="dxa"/>
            <w:tcBorders>
              <w:top w:val="single" w:sz="4" w:space="0" w:color="auto"/>
              <w:left w:val="nil"/>
              <w:bottom w:val="nil"/>
              <w:right w:val="nil"/>
            </w:tcBorders>
            <w:shd w:val="clear" w:color="auto" w:fill="auto"/>
            <w:hideMark/>
          </w:tcPr>
          <w:p w14:paraId="53A9AAD7"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070" w:type="dxa"/>
            <w:tcBorders>
              <w:top w:val="nil"/>
              <w:left w:val="nil"/>
              <w:bottom w:val="nil"/>
              <w:right w:val="nil"/>
            </w:tcBorders>
            <w:shd w:val="clear" w:color="auto" w:fill="auto"/>
            <w:hideMark/>
          </w:tcPr>
          <w:p w14:paraId="2F0BE4E1" w14:textId="77777777" w:rsidR="00FA36ED" w:rsidRPr="00C018C3" w:rsidRDefault="00FA36ED" w:rsidP="00FA36ED">
            <w:pPr>
              <w:jc w:val="center"/>
              <w:rPr>
                <w:rFonts w:ascii="Times New Roman" w:eastAsia="Times New Roman" w:hAnsi="Times New Roman" w:cs="Times New Roman"/>
                <w:b/>
                <w:bCs/>
                <w:sz w:val="18"/>
                <w:szCs w:val="18"/>
              </w:rPr>
            </w:pPr>
          </w:p>
        </w:tc>
      </w:tr>
      <w:tr w:rsidR="00FA36ED" w:rsidRPr="00C018C3" w14:paraId="4873C25F" w14:textId="77777777" w:rsidTr="00FA36ED">
        <w:trPr>
          <w:trHeight w:val="20"/>
        </w:trPr>
        <w:tc>
          <w:tcPr>
            <w:tcW w:w="817" w:type="dxa"/>
            <w:tcBorders>
              <w:top w:val="nil"/>
              <w:left w:val="nil"/>
              <w:bottom w:val="nil"/>
              <w:right w:val="nil"/>
            </w:tcBorders>
            <w:shd w:val="clear" w:color="auto" w:fill="auto"/>
            <w:hideMark/>
          </w:tcPr>
          <w:p w14:paraId="374F1B2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418" w:type="dxa"/>
            <w:tcBorders>
              <w:top w:val="nil"/>
              <w:left w:val="nil"/>
              <w:bottom w:val="nil"/>
              <w:right w:val="nil"/>
            </w:tcBorders>
            <w:shd w:val="clear" w:color="auto" w:fill="auto"/>
            <w:hideMark/>
          </w:tcPr>
          <w:p w14:paraId="70D23D3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402" w:type="dxa"/>
            <w:tcBorders>
              <w:top w:val="nil"/>
              <w:left w:val="nil"/>
              <w:bottom w:val="nil"/>
              <w:right w:val="nil"/>
            </w:tcBorders>
            <w:shd w:val="clear" w:color="auto" w:fill="auto"/>
            <w:hideMark/>
          </w:tcPr>
          <w:p w14:paraId="4C83B68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отсутствующего в СНБ˃ </w:t>
            </w:r>
          </w:p>
          <w:p w14:paraId="73FE5EF0" w14:textId="77777777" w:rsidR="00FA36ED" w:rsidRPr="00C018C3" w:rsidRDefault="00FA36ED" w:rsidP="00FA36ED">
            <w:pP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hideMark/>
          </w:tcPr>
          <w:p w14:paraId="008D0DB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˂единица измерения неучтенного ресурса˃</w:t>
            </w:r>
          </w:p>
        </w:tc>
        <w:tc>
          <w:tcPr>
            <w:tcW w:w="992" w:type="dxa"/>
            <w:tcBorders>
              <w:top w:val="nil"/>
              <w:left w:val="nil"/>
              <w:bottom w:val="nil"/>
              <w:right w:val="nil"/>
            </w:tcBorders>
            <w:shd w:val="clear" w:color="auto" w:fill="auto"/>
            <w:noWrap/>
            <w:hideMark/>
          </w:tcPr>
          <w:p w14:paraId="3E54922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gridSpan w:val="2"/>
            <w:tcBorders>
              <w:top w:val="nil"/>
              <w:left w:val="nil"/>
              <w:bottom w:val="nil"/>
              <w:right w:val="nil"/>
            </w:tcBorders>
            <w:shd w:val="clear" w:color="auto" w:fill="auto"/>
            <w:hideMark/>
          </w:tcPr>
          <w:p w14:paraId="4D78C0F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92" w:type="dxa"/>
            <w:tcBorders>
              <w:top w:val="nil"/>
              <w:left w:val="nil"/>
              <w:bottom w:val="nil"/>
              <w:right w:val="nil"/>
            </w:tcBorders>
            <w:shd w:val="clear" w:color="auto" w:fill="auto"/>
            <w:hideMark/>
          </w:tcPr>
          <w:p w14:paraId="2C90536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92" w:type="dxa"/>
            <w:tcBorders>
              <w:top w:val="nil"/>
              <w:left w:val="nil"/>
              <w:bottom w:val="nil"/>
              <w:right w:val="nil"/>
            </w:tcBorders>
            <w:shd w:val="clear" w:color="auto" w:fill="auto"/>
            <w:hideMark/>
          </w:tcPr>
          <w:p w14:paraId="37DD21D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34" w:type="dxa"/>
            <w:tcBorders>
              <w:top w:val="nil"/>
              <w:left w:val="nil"/>
              <w:bottom w:val="nil"/>
              <w:right w:val="nil"/>
            </w:tcBorders>
            <w:shd w:val="clear" w:color="auto" w:fill="auto"/>
            <w:hideMark/>
          </w:tcPr>
          <w:p w14:paraId="3967F32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51" w:type="dxa"/>
            <w:tcBorders>
              <w:top w:val="nil"/>
              <w:left w:val="nil"/>
              <w:bottom w:val="single" w:sz="4" w:space="0" w:color="auto"/>
              <w:right w:val="nil"/>
            </w:tcBorders>
            <w:shd w:val="clear" w:color="auto" w:fill="auto"/>
            <w:hideMark/>
          </w:tcPr>
          <w:p w14:paraId="63E7BB9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4C137D7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single" w:sz="4" w:space="0" w:color="auto"/>
              <w:right w:val="nil"/>
            </w:tcBorders>
            <w:shd w:val="clear" w:color="auto" w:fill="auto"/>
            <w:hideMark/>
          </w:tcPr>
          <w:p w14:paraId="22C05B1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752F5B9" w14:textId="77777777" w:rsidTr="00FA36ED">
        <w:trPr>
          <w:trHeight w:val="20"/>
        </w:trPr>
        <w:tc>
          <w:tcPr>
            <w:tcW w:w="817" w:type="dxa"/>
            <w:tcBorders>
              <w:top w:val="single" w:sz="4" w:space="0" w:color="auto"/>
              <w:left w:val="nil"/>
              <w:bottom w:val="nil"/>
              <w:right w:val="nil"/>
            </w:tcBorders>
            <w:shd w:val="clear" w:color="auto" w:fill="auto"/>
            <w:hideMark/>
          </w:tcPr>
          <w:p w14:paraId="1BF48CC2"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418" w:type="dxa"/>
            <w:tcBorders>
              <w:top w:val="single" w:sz="4" w:space="0" w:color="auto"/>
              <w:left w:val="nil"/>
              <w:bottom w:val="nil"/>
              <w:right w:val="nil"/>
            </w:tcBorders>
            <w:shd w:val="clear" w:color="auto" w:fill="auto"/>
            <w:hideMark/>
          </w:tcPr>
          <w:p w14:paraId="0FC8A494"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402" w:type="dxa"/>
            <w:tcBorders>
              <w:top w:val="single" w:sz="4" w:space="0" w:color="auto"/>
              <w:left w:val="nil"/>
              <w:bottom w:val="nil"/>
              <w:right w:val="nil"/>
            </w:tcBorders>
            <w:shd w:val="clear" w:color="auto" w:fill="auto"/>
            <w:hideMark/>
          </w:tcPr>
          <w:p w14:paraId="1F5E7ACA"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34" w:type="dxa"/>
            <w:tcBorders>
              <w:top w:val="single" w:sz="4" w:space="0" w:color="auto"/>
              <w:left w:val="nil"/>
              <w:bottom w:val="nil"/>
              <w:right w:val="nil"/>
            </w:tcBorders>
            <w:shd w:val="clear" w:color="auto" w:fill="auto"/>
            <w:hideMark/>
          </w:tcPr>
          <w:p w14:paraId="069953A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4329FC76"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gridSpan w:val="2"/>
            <w:tcBorders>
              <w:top w:val="single" w:sz="4" w:space="0" w:color="auto"/>
              <w:left w:val="nil"/>
              <w:bottom w:val="nil"/>
              <w:right w:val="nil"/>
            </w:tcBorders>
            <w:shd w:val="clear" w:color="auto" w:fill="auto"/>
            <w:hideMark/>
          </w:tcPr>
          <w:p w14:paraId="3CC724D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3EDC399F"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92" w:type="dxa"/>
            <w:tcBorders>
              <w:top w:val="single" w:sz="4" w:space="0" w:color="auto"/>
              <w:left w:val="nil"/>
              <w:bottom w:val="nil"/>
              <w:right w:val="nil"/>
            </w:tcBorders>
            <w:shd w:val="clear" w:color="auto" w:fill="auto"/>
            <w:hideMark/>
          </w:tcPr>
          <w:p w14:paraId="219B5E7B"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34" w:type="dxa"/>
            <w:tcBorders>
              <w:top w:val="single" w:sz="4" w:space="0" w:color="auto"/>
              <w:left w:val="nil"/>
              <w:bottom w:val="nil"/>
              <w:right w:val="nil"/>
            </w:tcBorders>
            <w:shd w:val="clear" w:color="auto" w:fill="auto"/>
            <w:hideMark/>
          </w:tcPr>
          <w:p w14:paraId="608466BA"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51" w:type="dxa"/>
            <w:tcBorders>
              <w:top w:val="nil"/>
              <w:left w:val="nil"/>
              <w:bottom w:val="nil"/>
              <w:right w:val="nil"/>
            </w:tcBorders>
            <w:shd w:val="clear" w:color="auto" w:fill="auto"/>
            <w:hideMark/>
          </w:tcPr>
          <w:p w14:paraId="5265E9CD"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c>
          <w:tcPr>
            <w:tcW w:w="850" w:type="dxa"/>
            <w:tcBorders>
              <w:top w:val="single" w:sz="4" w:space="0" w:color="auto"/>
              <w:left w:val="nil"/>
              <w:bottom w:val="nil"/>
              <w:right w:val="nil"/>
            </w:tcBorders>
            <w:shd w:val="clear" w:color="auto" w:fill="auto"/>
            <w:hideMark/>
          </w:tcPr>
          <w:p w14:paraId="2AC73D75"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hideMark/>
          </w:tcPr>
          <w:p w14:paraId="388D7F2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17CC6D28" w14:textId="77777777" w:rsidTr="00FA36ED">
        <w:trPr>
          <w:trHeight w:val="20"/>
        </w:trPr>
        <w:tc>
          <w:tcPr>
            <w:tcW w:w="817" w:type="dxa"/>
            <w:tcBorders>
              <w:top w:val="nil"/>
              <w:left w:val="nil"/>
              <w:bottom w:val="nil"/>
              <w:right w:val="nil"/>
            </w:tcBorders>
            <w:shd w:val="clear" w:color="auto" w:fill="auto"/>
            <w:hideMark/>
          </w:tcPr>
          <w:p w14:paraId="34A980CA"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65BEA344"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5D8A586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прямые затраты по Разделу Х (в базисном уровне цен)</w:t>
            </w:r>
          </w:p>
        </w:tc>
        <w:tc>
          <w:tcPr>
            <w:tcW w:w="1134" w:type="dxa"/>
            <w:tcBorders>
              <w:top w:val="nil"/>
              <w:left w:val="nil"/>
              <w:bottom w:val="nil"/>
              <w:right w:val="nil"/>
            </w:tcBorders>
            <w:shd w:val="clear" w:color="auto" w:fill="auto"/>
            <w:hideMark/>
          </w:tcPr>
          <w:p w14:paraId="1F6DFBBA"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595ECAA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2491A929"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031355BA"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C35B9FE" w14:textId="77777777" w:rsidTr="00FA36ED">
        <w:trPr>
          <w:trHeight w:val="20"/>
        </w:trPr>
        <w:tc>
          <w:tcPr>
            <w:tcW w:w="817" w:type="dxa"/>
            <w:tcBorders>
              <w:top w:val="nil"/>
              <w:left w:val="nil"/>
              <w:bottom w:val="nil"/>
              <w:right w:val="nil"/>
            </w:tcBorders>
            <w:shd w:val="clear" w:color="auto" w:fill="auto"/>
          </w:tcPr>
          <w:p w14:paraId="18844DEF"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26AE8F5C"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11BE857B" w14:textId="77777777" w:rsidR="00FA36ED" w:rsidRPr="00C018C3" w:rsidRDefault="00FA36ED" w:rsidP="00FA36ED">
            <w:pPr>
              <w:ind w:left="567"/>
              <w:rPr>
                <w:rFonts w:ascii="Times New Roman" w:eastAsia="Times New Roman" w:hAnsi="Times New Roman" w:cs="Times New Roman"/>
                <w:sz w:val="18"/>
                <w:szCs w:val="18"/>
              </w:rPr>
            </w:pPr>
            <w:r w:rsidRPr="00C018C3">
              <w:rPr>
                <w:rFonts w:ascii="Times New Roman" w:eastAsia="Times New Roman" w:hAnsi="Times New Roman" w:cs="Times New Roman"/>
                <w:i/>
                <w:sz w:val="18"/>
                <w:szCs w:val="18"/>
              </w:rPr>
              <w:t>в том числе</w:t>
            </w:r>
          </w:p>
        </w:tc>
        <w:tc>
          <w:tcPr>
            <w:tcW w:w="1134" w:type="dxa"/>
            <w:tcBorders>
              <w:top w:val="nil"/>
              <w:left w:val="nil"/>
              <w:bottom w:val="nil"/>
              <w:right w:val="nil"/>
            </w:tcBorders>
            <w:shd w:val="clear" w:color="auto" w:fill="auto"/>
          </w:tcPr>
          <w:p w14:paraId="551376FB"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66C856F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2EBD557E"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30857DBE"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AB391E0" w14:textId="77777777" w:rsidTr="00FA36ED">
        <w:trPr>
          <w:trHeight w:val="20"/>
        </w:trPr>
        <w:tc>
          <w:tcPr>
            <w:tcW w:w="817" w:type="dxa"/>
            <w:tcBorders>
              <w:top w:val="nil"/>
              <w:left w:val="nil"/>
              <w:bottom w:val="nil"/>
              <w:right w:val="nil"/>
            </w:tcBorders>
            <w:shd w:val="clear" w:color="auto" w:fill="auto"/>
          </w:tcPr>
          <w:p w14:paraId="042D0232"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4DB9DF20"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6EB1B9D8" w14:textId="77777777" w:rsidR="00FA36ED" w:rsidRPr="00C018C3" w:rsidRDefault="00FA36ED" w:rsidP="00FA36ED">
            <w:pPr>
              <w:ind w:left="567"/>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оплата труда</w:t>
            </w:r>
          </w:p>
        </w:tc>
        <w:tc>
          <w:tcPr>
            <w:tcW w:w="1134" w:type="dxa"/>
            <w:tcBorders>
              <w:top w:val="nil"/>
              <w:left w:val="nil"/>
              <w:bottom w:val="nil"/>
              <w:right w:val="nil"/>
            </w:tcBorders>
            <w:shd w:val="clear" w:color="auto" w:fill="auto"/>
          </w:tcPr>
          <w:p w14:paraId="333390E6"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5C4AA41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3685ECB5"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4AD6BA3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B8AC55F" w14:textId="77777777" w:rsidTr="00FA36ED">
        <w:trPr>
          <w:trHeight w:val="20"/>
        </w:trPr>
        <w:tc>
          <w:tcPr>
            <w:tcW w:w="817" w:type="dxa"/>
            <w:tcBorders>
              <w:top w:val="nil"/>
              <w:left w:val="nil"/>
              <w:bottom w:val="nil"/>
              <w:right w:val="nil"/>
            </w:tcBorders>
            <w:shd w:val="clear" w:color="auto" w:fill="auto"/>
          </w:tcPr>
          <w:p w14:paraId="45EFFE70"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2300F424"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76A2E0AB" w14:textId="77777777" w:rsidR="00FA36ED" w:rsidRPr="00C018C3" w:rsidRDefault="00FA36ED" w:rsidP="00FA36ED">
            <w:pPr>
              <w:ind w:left="567"/>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эксплуатация машин и механизмов</w:t>
            </w:r>
          </w:p>
        </w:tc>
        <w:tc>
          <w:tcPr>
            <w:tcW w:w="1134" w:type="dxa"/>
            <w:tcBorders>
              <w:top w:val="nil"/>
              <w:left w:val="nil"/>
              <w:bottom w:val="nil"/>
              <w:right w:val="nil"/>
            </w:tcBorders>
            <w:shd w:val="clear" w:color="auto" w:fill="auto"/>
          </w:tcPr>
          <w:p w14:paraId="6191E6EC"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3554CDA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1162DC1C"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18A2E07C"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2BB68DC" w14:textId="77777777" w:rsidTr="00FA36ED">
        <w:trPr>
          <w:trHeight w:val="20"/>
        </w:trPr>
        <w:tc>
          <w:tcPr>
            <w:tcW w:w="817" w:type="dxa"/>
            <w:tcBorders>
              <w:top w:val="nil"/>
              <w:left w:val="nil"/>
              <w:bottom w:val="nil"/>
              <w:right w:val="nil"/>
            </w:tcBorders>
            <w:shd w:val="clear" w:color="auto" w:fill="auto"/>
          </w:tcPr>
          <w:p w14:paraId="55C29C8F"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25FD0BFE"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77C1D448" w14:textId="22FAC191" w:rsidR="00FA36ED" w:rsidRPr="00C018C3" w:rsidRDefault="00822BD9">
            <w:pPr>
              <w:ind w:left="567"/>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материальные ресурсы</w:t>
            </w:r>
          </w:p>
        </w:tc>
        <w:tc>
          <w:tcPr>
            <w:tcW w:w="1134" w:type="dxa"/>
            <w:tcBorders>
              <w:top w:val="nil"/>
              <w:left w:val="nil"/>
              <w:bottom w:val="nil"/>
              <w:right w:val="nil"/>
            </w:tcBorders>
            <w:shd w:val="clear" w:color="auto" w:fill="auto"/>
          </w:tcPr>
          <w:p w14:paraId="61F9B328"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435B000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151D58CD"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21E469CC"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70F9D5F" w14:textId="77777777" w:rsidTr="00FA36ED">
        <w:trPr>
          <w:trHeight w:val="20"/>
        </w:trPr>
        <w:tc>
          <w:tcPr>
            <w:tcW w:w="817" w:type="dxa"/>
            <w:tcBorders>
              <w:top w:val="nil"/>
              <w:left w:val="nil"/>
              <w:bottom w:val="nil"/>
              <w:right w:val="nil"/>
            </w:tcBorders>
            <w:shd w:val="clear" w:color="auto" w:fill="auto"/>
          </w:tcPr>
          <w:p w14:paraId="7AB2B123"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3442772A"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74E24C03" w14:textId="77777777" w:rsidR="00FA36ED" w:rsidRPr="00C018C3" w:rsidRDefault="00FA36ED" w:rsidP="00FA36ED">
            <w:pPr>
              <w:ind w:left="567"/>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перевозка</w:t>
            </w:r>
          </w:p>
        </w:tc>
        <w:tc>
          <w:tcPr>
            <w:tcW w:w="1134" w:type="dxa"/>
            <w:tcBorders>
              <w:top w:val="nil"/>
              <w:left w:val="nil"/>
              <w:bottom w:val="nil"/>
              <w:right w:val="nil"/>
            </w:tcBorders>
            <w:shd w:val="clear" w:color="auto" w:fill="auto"/>
          </w:tcPr>
          <w:p w14:paraId="288B136A"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7A749AF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66696D7D"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759A2F25"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7D65F4A" w14:textId="77777777" w:rsidTr="00FA36ED">
        <w:trPr>
          <w:trHeight w:val="20"/>
        </w:trPr>
        <w:tc>
          <w:tcPr>
            <w:tcW w:w="817" w:type="dxa"/>
            <w:tcBorders>
              <w:top w:val="nil"/>
              <w:left w:val="nil"/>
              <w:bottom w:val="nil"/>
              <w:right w:val="nil"/>
            </w:tcBorders>
            <w:shd w:val="clear" w:color="auto" w:fill="auto"/>
          </w:tcPr>
          <w:p w14:paraId="6D1513F6"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5CABA506"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3FE6BD4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ФОТ (в базисном уровне цен) (</w:t>
            </w:r>
            <w:r w:rsidRPr="00C018C3">
              <w:rPr>
                <w:rFonts w:ascii="Times New Roman" w:eastAsia="Times New Roman" w:hAnsi="Times New Roman" w:cs="Times New Roman"/>
                <w:i/>
                <w:sz w:val="18"/>
                <w:szCs w:val="18"/>
              </w:rPr>
              <w:t>справочно</w:t>
            </w:r>
            <w:r w:rsidRPr="00C018C3">
              <w:rPr>
                <w:rFonts w:ascii="Times New Roman" w:eastAsia="Times New Roman" w:hAnsi="Times New Roman" w:cs="Times New Roman"/>
                <w:sz w:val="18"/>
                <w:szCs w:val="18"/>
              </w:rPr>
              <w:t>)</w:t>
            </w:r>
          </w:p>
        </w:tc>
        <w:tc>
          <w:tcPr>
            <w:tcW w:w="1134" w:type="dxa"/>
            <w:tcBorders>
              <w:top w:val="nil"/>
              <w:left w:val="nil"/>
              <w:bottom w:val="nil"/>
              <w:right w:val="nil"/>
            </w:tcBorders>
            <w:shd w:val="clear" w:color="auto" w:fill="auto"/>
          </w:tcPr>
          <w:p w14:paraId="11F94948"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237D10D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0FFCF9F4"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770DCF4B"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AC94EE4" w14:textId="77777777" w:rsidTr="00FA36ED">
        <w:trPr>
          <w:trHeight w:val="20"/>
        </w:trPr>
        <w:tc>
          <w:tcPr>
            <w:tcW w:w="817" w:type="dxa"/>
            <w:tcBorders>
              <w:top w:val="nil"/>
              <w:left w:val="nil"/>
              <w:bottom w:val="nil"/>
              <w:right w:val="nil"/>
            </w:tcBorders>
            <w:shd w:val="clear" w:color="auto" w:fill="auto"/>
            <w:hideMark/>
          </w:tcPr>
          <w:p w14:paraId="26127B37"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2E0DC4F3"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61495B3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накладные расходы (в базисном уровне цен)</w:t>
            </w:r>
          </w:p>
        </w:tc>
        <w:tc>
          <w:tcPr>
            <w:tcW w:w="1134" w:type="dxa"/>
            <w:tcBorders>
              <w:top w:val="nil"/>
              <w:left w:val="nil"/>
              <w:bottom w:val="nil"/>
              <w:right w:val="nil"/>
            </w:tcBorders>
            <w:shd w:val="clear" w:color="auto" w:fill="auto"/>
            <w:hideMark/>
          </w:tcPr>
          <w:p w14:paraId="563C5A7D"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hideMark/>
          </w:tcPr>
          <w:p w14:paraId="646858A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121D15EC"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00DEB4C3"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0CBBCEE" w14:textId="77777777" w:rsidTr="00FA36ED">
        <w:trPr>
          <w:trHeight w:val="20"/>
        </w:trPr>
        <w:tc>
          <w:tcPr>
            <w:tcW w:w="817" w:type="dxa"/>
            <w:tcBorders>
              <w:top w:val="nil"/>
              <w:left w:val="nil"/>
              <w:bottom w:val="nil"/>
              <w:right w:val="nil"/>
            </w:tcBorders>
            <w:shd w:val="clear" w:color="auto" w:fill="auto"/>
            <w:hideMark/>
          </w:tcPr>
          <w:p w14:paraId="17E4678F"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3065992A"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44B1AD4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сметная прибыль (в базисном уровне цен)</w:t>
            </w:r>
          </w:p>
        </w:tc>
        <w:tc>
          <w:tcPr>
            <w:tcW w:w="1134" w:type="dxa"/>
            <w:tcBorders>
              <w:top w:val="nil"/>
              <w:left w:val="nil"/>
              <w:bottom w:val="nil"/>
              <w:right w:val="nil"/>
            </w:tcBorders>
            <w:shd w:val="clear" w:color="auto" w:fill="auto"/>
            <w:hideMark/>
          </w:tcPr>
          <w:p w14:paraId="6F5198DE"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hideMark/>
          </w:tcPr>
          <w:p w14:paraId="2862643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61AAD390"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71832FC0"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9780A69" w14:textId="77777777" w:rsidTr="00FA36ED">
        <w:trPr>
          <w:trHeight w:val="20"/>
        </w:trPr>
        <w:tc>
          <w:tcPr>
            <w:tcW w:w="817" w:type="dxa"/>
            <w:tcBorders>
              <w:top w:val="nil"/>
              <w:left w:val="nil"/>
              <w:bottom w:val="nil"/>
              <w:right w:val="nil"/>
            </w:tcBorders>
            <w:shd w:val="clear" w:color="auto" w:fill="auto"/>
          </w:tcPr>
          <w:p w14:paraId="331BCAC2"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4C3E3537"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098C566D"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Итого оборудование</w:t>
            </w:r>
            <w:r w:rsidRPr="00C018C3">
              <w:rPr>
                <w:rFonts w:ascii="Times New Roman" w:eastAsia="Times New Roman" w:hAnsi="Times New Roman" w:cs="Times New Roman"/>
                <w:b/>
                <w:bCs/>
                <w:sz w:val="18"/>
                <w:szCs w:val="18"/>
              </w:rPr>
              <w:t xml:space="preserve"> </w:t>
            </w:r>
            <w:r w:rsidRPr="00C018C3">
              <w:rPr>
                <w:rFonts w:ascii="Times New Roman" w:eastAsia="Times New Roman" w:hAnsi="Times New Roman" w:cs="Times New Roman"/>
                <w:sz w:val="18"/>
                <w:szCs w:val="18"/>
              </w:rPr>
              <w:t>(в базисном уровне цен)</w:t>
            </w:r>
          </w:p>
        </w:tc>
        <w:tc>
          <w:tcPr>
            <w:tcW w:w="1134" w:type="dxa"/>
            <w:tcBorders>
              <w:top w:val="nil"/>
              <w:left w:val="nil"/>
              <w:bottom w:val="nil"/>
              <w:right w:val="nil"/>
            </w:tcBorders>
            <w:shd w:val="clear" w:color="auto" w:fill="auto"/>
          </w:tcPr>
          <w:p w14:paraId="67DC4619"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087A174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4EDB0136"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tcPr>
          <w:p w14:paraId="42CA645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3F856A1" w14:textId="77777777" w:rsidTr="00FA36ED">
        <w:trPr>
          <w:trHeight w:val="20"/>
        </w:trPr>
        <w:tc>
          <w:tcPr>
            <w:tcW w:w="817" w:type="dxa"/>
            <w:tcBorders>
              <w:top w:val="nil"/>
              <w:left w:val="nil"/>
              <w:bottom w:val="nil"/>
              <w:right w:val="nil"/>
            </w:tcBorders>
            <w:shd w:val="clear" w:color="auto" w:fill="auto"/>
          </w:tcPr>
          <w:p w14:paraId="3D344FD0"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tcPr>
          <w:p w14:paraId="1AE6A718"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1DA516F7"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Итого </w:t>
            </w:r>
            <w:r w:rsidRPr="00C018C3">
              <w:rPr>
                <w:rFonts w:ascii="Times New Roman" w:eastAsia="Times New Roman" w:hAnsi="Times New Roman" w:cs="Times New Roman"/>
                <w:bCs/>
                <w:sz w:val="18"/>
                <w:szCs w:val="18"/>
              </w:rPr>
              <w:t xml:space="preserve">прочие затраты </w:t>
            </w:r>
            <w:r w:rsidRPr="00C018C3">
              <w:rPr>
                <w:rFonts w:ascii="Times New Roman" w:eastAsia="Times New Roman" w:hAnsi="Times New Roman" w:cs="Times New Roman"/>
                <w:sz w:val="18"/>
                <w:szCs w:val="18"/>
              </w:rPr>
              <w:t>(в базисном уровне цен)</w:t>
            </w:r>
          </w:p>
        </w:tc>
        <w:tc>
          <w:tcPr>
            <w:tcW w:w="1134" w:type="dxa"/>
            <w:tcBorders>
              <w:top w:val="nil"/>
              <w:left w:val="nil"/>
              <w:bottom w:val="nil"/>
              <w:right w:val="nil"/>
            </w:tcBorders>
            <w:shd w:val="clear" w:color="auto" w:fill="auto"/>
          </w:tcPr>
          <w:p w14:paraId="616ED400"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tcPr>
          <w:p w14:paraId="73C7EEC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581FF58C"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tcPr>
          <w:p w14:paraId="5D1BF0F9"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80FB220" w14:textId="77777777" w:rsidTr="00FA36ED">
        <w:trPr>
          <w:trHeight w:val="20"/>
        </w:trPr>
        <w:tc>
          <w:tcPr>
            <w:tcW w:w="817" w:type="dxa"/>
            <w:tcBorders>
              <w:top w:val="nil"/>
              <w:left w:val="nil"/>
              <w:bottom w:val="nil"/>
              <w:right w:val="nil"/>
            </w:tcBorders>
            <w:shd w:val="clear" w:color="auto" w:fill="auto"/>
            <w:hideMark/>
          </w:tcPr>
          <w:p w14:paraId="39200D9E" w14:textId="77777777" w:rsidR="00FA36ED" w:rsidRPr="00C018C3" w:rsidRDefault="00FA36ED" w:rsidP="00FA36ED">
            <w:pPr>
              <w:jc w:val="right"/>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hideMark/>
          </w:tcPr>
          <w:p w14:paraId="1DB749E8"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1B9B0527"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Итого по разделу Раздел Х (в базисном уровне цен)</w:t>
            </w:r>
          </w:p>
        </w:tc>
        <w:tc>
          <w:tcPr>
            <w:tcW w:w="1134" w:type="dxa"/>
            <w:tcBorders>
              <w:top w:val="nil"/>
              <w:left w:val="nil"/>
              <w:bottom w:val="nil"/>
              <w:right w:val="nil"/>
            </w:tcBorders>
            <w:shd w:val="clear" w:color="auto" w:fill="auto"/>
            <w:hideMark/>
          </w:tcPr>
          <w:p w14:paraId="252161AA" w14:textId="77777777" w:rsidR="00FA36ED" w:rsidRPr="00C018C3" w:rsidRDefault="00FA36ED" w:rsidP="00FA36ED">
            <w:pPr>
              <w:rPr>
                <w:rFonts w:ascii="Times New Roman" w:eastAsia="Times New Roman" w:hAnsi="Times New Roman" w:cs="Times New Roman"/>
                <w:b/>
                <w:bCs/>
                <w:sz w:val="18"/>
                <w:szCs w:val="18"/>
              </w:rPr>
            </w:pPr>
          </w:p>
        </w:tc>
        <w:tc>
          <w:tcPr>
            <w:tcW w:w="851" w:type="dxa"/>
            <w:tcBorders>
              <w:top w:val="nil"/>
              <w:left w:val="nil"/>
              <w:bottom w:val="nil"/>
              <w:right w:val="nil"/>
            </w:tcBorders>
            <w:shd w:val="clear" w:color="auto" w:fill="auto"/>
            <w:hideMark/>
          </w:tcPr>
          <w:p w14:paraId="0CAC8EF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52F4D219" w14:textId="77777777" w:rsidR="00FA36ED" w:rsidRPr="00C018C3" w:rsidRDefault="00FA36ED" w:rsidP="00FA36ED">
            <w:pPr>
              <w:jc w:val="center"/>
              <w:rPr>
                <w:rFonts w:ascii="Times New Roman" w:eastAsia="Times New Roman" w:hAnsi="Times New Roman" w:cs="Times New Roman"/>
                <w:b/>
                <w:bCs/>
                <w:sz w:val="18"/>
                <w:szCs w:val="18"/>
              </w:rPr>
            </w:pPr>
          </w:p>
        </w:tc>
        <w:tc>
          <w:tcPr>
            <w:tcW w:w="1070" w:type="dxa"/>
            <w:tcBorders>
              <w:top w:val="nil"/>
              <w:left w:val="nil"/>
              <w:bottom w:val="nil"/>
              <w:right w:val="nil"/>
            </w:tcBorders>
            <w:shd w:val="clear" w:color="auto" w:fill="auto"/>
            <w:hideMark/>
          </w:tcPr>
          <w:p w14:paraId="152CF069"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7169B6C" w14:textId="77777777" w:rsidTr="00FA36ED">
        <w:trPr>
          <w:trHeight w:val="20"/>
        </w:trPr>
        <w:tc>
          <w:tcPr>
            <w:tcW w:w="817" w:type="dxa"/>
            <w:tcBorders>
              <w:top w:val="nil"/>
              <w:left w:val="nil"/>
              <w:bottom w:val="nil"/>
              <w:right w:val="nil"/>
            </w:tcBorders>
            <w:shd w:val="clear" w:color="auto" w:fill="auto"/>
            <w:noWrap/>
          </w:tcPr>
          <w:p w14:paraId="0D31687E"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3B826EC8"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15E0D3AA"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i/>
                <w:sz w:val="18"/>
                <w:szCs w:val="18"/>
              </w:rPr>
              <w:t>справочно</w:t>
            </w:r>
          </w:p>
        </w:tc>
        <w:tc>
          <w:tcPr>
            <w:tcW w:w="1134" w:type="dxa"/>
            <w:tcBorders>
              <w:top w:val="nil"/>
              <w:left w:val="nil"/>
              <w:bottom w:val="nil"/>
              <w:right w:val="nil"/>
            </w:tcBorders>
            <w:shd w:val="clear" w:color="auto" w:fill="auto"/>
            <w:noWrap/>
          </w:tcPr>
          <w:p w14:paraId="6D24CE89"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38145D4C"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004C0C72"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0086311B"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299D8E9" w14:textId="77777777" w:rsidTr="00FA36ED">
        <w:trPr>
          <w:trHeight w:val="20"/>
        </w:trPr>
        <w:tc>
          <w:tcPr>
            <w:tcW w:w="817" w:type="dxa"/>
            <w:tcBorders>
              <w:top w:val="nil"/>
              <w:left w:val="nil"/>
              <w:bottom w:val="nil"/>
              <w:right w:val="nil"/>
            </w:tcBorders>
            <w:shd w:val="clear" w:color="auto" w:fill="auto"/>
            <w:noWrap/>
          </w:tcPr>
          <w:p w14:paraId="79555270"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59488DCB"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tcPr>
          <w:p w14:paraId="4F748F5E" w14:textId="08E08C0E" w:rsidR="00FA36ED" w:rsidRPr="00C018C3" w:rsidRDefault="00822BD9"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материальные ресурсы</w:t>
            </w:r>
            <w:r w:rsidR="00FA36ED" w:rsidRPr="00C018C3">
              <w:rPr>
                <w:rFonts w:ascii="Times New Roman" w:eastAsia="Times New Roman" w:hAnsi="Times New Roman" w:cs="Times New Roman"/>
                <w:bCs/>
                <w:sz w:val="18"/>
                <w:szCs w:val="18"/>
              </w:rPr>
              <w:t>, отсутствующие в СНБ (в текущем уровне цен)</w:t>
            </w:r>
          </w:p>
        </w:tc>
        <w:tc>
          <w:tcPr>
            <w:tcW w:w="1134" w:type="dxa"/>
            <w:tcBorders>
              <w:top w:val="nil"/>
              <w:left w:val="nil"/>
              <w:bottom w:val="nil"/>
              <w:right w:val="nil"/>
            </w:tcBorders>
            <w:shd w:val="clear" w:color="auto" w:fill="auto"/>
            <w:noWrap/>
          </w:tcPr>
          <w:p w14:paraId="45ACF532"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17475629"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26C111F4"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57DA73D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DB8E198" w14:textId="77777777" w:rsidTr="00FA36ED">
        <w:trPr>
          <w:trHeight w:val="20"/>
        </w:trPr>
        <w:tc>
          <w:tcPr>
            <w:tcW w:w="817" w:type="dxa"/>
            <w:tcBorders>
              <w:top w:val="nil"/>
              <w:left w:val="nil"/>
              <w:bottom w:val="nil"/>
              <w:right w:val="nil"/>
            </w:tcBorders>
            <w:shd w:val="clear" w:color="auto" w:fill="auto"/>
            <w:noWrap/>
            <w:hideMark/>
          </w:tcPr>
          <w:p w14:paraId="1323677F"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5046288F"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2E8EE359"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оборудование, отсутствующее в СНБ (в текущем уровне цен)</w:t>
            </w:r>
          </w:p>
        </w:tc>
        <w:tc>
          <w:tcPr>
            <w:tcW w:w="1134" w:type="dxa"/>
            <w:tcBorders>
              <w:top w:val="nil"/>
              <w:left w:val="nil"/>
              <w:bottom w:val="nil"/>
              <w:right w:val="nil"/>
            </w:tcBorders>
            <w:shd w:val="clear" w:color="auto" w:fill="auto"/>
            <w:noWrap/>
            <w:hideMark/>
          </w:tcPr>
          <w:p w14:paraId="3AB4884D"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3ADDC9F0"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6998DF77"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28C1CBE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F709E6F" w14:textId="77777777" w:rsidTr="00FA36ED">
        <w:trPr>
          <w:trHeight w:val="20"/>
        </w:trPr>
        <w:tc>
          <w:tcPr>
            <w:tcW w:w="817" w:type="dxa"/>
            <w:tcBorders>
              <w:top w:val="nil"/>
              <w:left w:val="nil"/>
              <w:bottom w:val="nil"/>
              <w:right w:val="nil"/>
            </w:tcBorders>
            <w:shd w:val="clear" w:color="auto" w:fill="auto"/>
            <w:noWrap/>
            <w:hideMark/>
          </w:tcPr>
          <w:p w14:paraId="28B35B4A"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03C1DBE9"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noWrap/>
            <w:hideMark/>
          </w:tcPr>
          <w:p w14:paraId="3F1E2BB2" w14:textId="77777777" w:rsidR="00FA36ED" w:rsidRPr="00C018C3" w:rsidRDefault="00FA36ED" w:rsidP="00FA36ED">
            <w:pPr>
              <w:jc w:val="right"/>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hideMark/>
          </w:tcPr>
          <w:p w14:paraId="037F3265" w14:textId="77777777" w:rsidR="00FA36ED" w:rsidRPr="00C018C3" w:rsidRDefault="00FA36ED" w:rsidP="00FA36ED">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41BD014B" w14:textId="77777777" w:rsidR="00FA36ED" w:rsidRPr="00C018C3" w:rsidRDefault="00FA36ED" w:rsidP="00FA36ED">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0AE7615B" w14:textId="77777777" w:rsidR="00FA36ED" w:rsidRPr="00C018C3" w:rsidRDefault="00FA36ED" w:rsidP="00FA36ED">
            <w:pPr>
              <w:rPr>
                <w:rFonts w:ascii="Times New Roman" w:eastAsia="Times New Roman" w:hAnsi="Times New Roman" w:cs="Times New Roman"/>
                <w:sz w:val="18"/>
                <w:szCs w:val="18"/>
              </w:rPr>
            </w:pPr>
          </w:p>
        </w:tc>
        <w:tc>
          <w:tcPr>
            <w:tcW w:w="1134" w:type="dxa"/>
            <w:gridSpan w:val="2"/>
            <w:tcBorders>
              <w:top w:val="nil"/>
              <w:left w:val="nil"/>
              <w:bottom w:val="nil"/>
              <w:right w:val="nil"/>
            </w:tcBorders>
            <w:shd w:val="clear" w:color="auto" w:fill="auto"/>
            <w:noWrap/>
            <w:hideMark/>
          </w:tcPr>
          <w:p w14:paraId="698EA1FE" w14:textId="77777777" w:rsidR="00FA36ED" w:rsidRPr="00C018C3" w:rsidRDefault="00FA36ED" w:rsidP="00FA36ED">
            <w:pPr>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hideMark/>
          </w:tcPr>
          <w:p w14:paraId="1FE9877C" w14:textId="77777777" w:rsidR="00FA36ED" w:rsidRPr="00C018C3" w:rsidRDefault="00FA36ED" w:rsidP="00FA36ED">
            <w:pPr>
              <w:rPr>
                <w:rFonts w:ascii="Times New Roman" w:eastAsia="Times New Roman" w:hAnsi="Times New Roman" w:cs="Times New Roman"/>
                <w:sz w:val="18"/>
                <w:szCs w:val="18"/>
              </w:rPr>
            </w:pPr>
          </w:p>
        </w:tc>
        <w:tc>
          <w:tcPr>
            <w:tcW w:w="1134" w:type="dxa"/>
            <w:tcBorders>
              <w:top w:val="nil"/>
              <w:left w:val="nil"/>
              <w:bottom w:val="nil"/>
              <w:right w:val="nil"/>
            </w:tcBorders>
            <w:shd w:val="clear" w:color="auto" w:fill="auto"/>
            <w:noWrap/>
            <w:hideMark/>
          </w:tcPr>
          <w:p w14:paraId="5CFF5D56"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4BAC9C69"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37F93EC3"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6FE997C7"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8B5B5EF" w14:textId="77777777" w:rsidTr="00FA36ED">
        <w:trPr>
          <w:trHeight w:val="20"/>
        </w:trPr>
        <w:tc>
          <w:tcPr>
            <w:tcW w:w="817" w:type="dxa"/>
            <w:tcBorders>
              <w:top w:val="nil"/>
              <w:left w:val="nil"/>
              <w:bottom w:val="nil"/>
              <w:right w:val="nil"/>
            </w:tcBorders>
            <w:shd w:val="clear" w:color="auto" w:fill="auto"/>
            <w:noWrap/>
          </w:tcPr>
          <w:p w14:paraId="4E7AECF4"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5CE12461"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tcPr>
          <w:p w14:paraId="443D91FA"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tcPr>
          <w:p w14:paraId="0915FD83"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2BAB4E54"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65E8A7C8"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2979977F"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3D8DB66" w14:textId="77777777" w:rsidTr="00FA36ED">
        <w:trPr>
          <w:trHeight w:val="20"/>
        </w:trPr>
        <w:tc>
          <w:tcPr>
            <w:tcW w:w="817" w:type="dxa"/>
            <w:tcBorders>
              <w:top w:val="nil"/>
              <w:left w:val="nil"/>
              <w:bottom w:val="nil"/>
              <w:right w:val="nil"/>
            </w:tcBorders>
            <w:shd w:val="clear" w:color="auto" w:fill="auto"/>
            <w:noWrap/>
            <w:hideMark/>
          </w:tcPr>
          <w:p w14:paraId="2E1160A6"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6BB59D70"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hideMark/>
          </w:tcPr>
          <w:p w14:paraId="3165C96D"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смете (в базисном и текущем уровнях цен)</w:t>
            </w:r>
          </w:p>
        </w:tc>
        <w:tc>
          <w:tcPr>
            <w:tcW w:w="1134" w:type="dxa"/>
            <w:tcBorders>
              <w:top w:val="nil"/>
              <w:left w:val="nil"/>
              <w:bottom w:val="nil"/>
              <w:right w:val="nil"/>
            </w:tcBorders>
            <w:shd w:val="clear" w:color="auto" w:fill="auto"/>
            <w:noWrap/>
            <w:hideMark/>
          </w:tcPr>
          <w:p w14:paraId="28ED1844"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2AC8AEFD"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6FEDE1EB"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1400F58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1876AA3" w14:textId="77777777" w:rsidTr="00FA36ED">
        <w:trPr>
          <w:trHeight w:val="20"/>
        </w:trPr>
        <w:tc>
          <w:tcPr>
            <w:tcW w:w="817" w:type="dxa"/>
            <w:tcBorders>
              <w:top w:val="nil"/>
              <w:left w:val="nil"/>
              <w:bottom w:val="nil"/>
              <w:right w:val="nil"/>
            </w:tcBorders>
            <w:shd w:val="clear" w:color="auto" w:fill="auto"/>
            <w:noWrap/>
            <w:hideMark/>
          </w:tcPr>
          <w:p w14:paraId="31657BDF"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1D4DED1C"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hideMark/>
          </w:tcPr>
          <w:p w14:paraId="518E0F81"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прямые затраты по смете</w:t>
            </w:r>
          </w:p>
        </w:tc>
        <w:tc>
          <w:tcPr>
            <w:tcW w:w="1134" w:type="dxa"/>
            <w:tcBorders>
              <w:top w:val="nil"/>
              <w:left w:val="nil"/>
              <w:bottom w:val="nil"/>
              <w:right w:val="nil"/>
            </w:tcBorders>
            <w:shd w:val="clear" w:color="auto" w:fill="auto"/>
            <w:noWrap/>
            <w:hideMark/>
          </w:tcPr>
          <w:p w14:paraId="51F5BAE1"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5B0F1C9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hideMark/>
          </w:tcPr>
          <w:p w14:paraId="6DC96276"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61D3483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45D08E72" w14:textId="77777777" w:rsidTr="00FA36ED">
        <w:trPr>
          <w:trHeight w:val="20"/>
        </w:trPr>
        <w:tc>
          <w:tcPr>
            <w:tcW w:w="817" w:type="dxa"/>
            <w:tcBorders>
              <w:top w:val="nil"/>
              <w:left w:val="nil"/>
              <w:bottom w:val="nil"/>
              <w:right w:val="nil"/>
            </w:tcBorders>
            <w:shd w:val="clear" w:color="auto" w:fill="auto"/>
            <w:noWrap/>
            <w:hideMark/>
          </w:tcPr>
          <w:p w14:paraId="4312A936"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3DF246B9"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hideMark/>
          </w:tcPr>
          <w:p w14:paraId="128FFECD" w14:textId="77777777" w:rsidR="00FA36ED" w:rsidRPr="00C018C3" w:rsidRDefault="00FA36ED" w:rsidP="00FA36ED">
            <w:pPr>
              <w:ind w:firstLine="284"/>
              <w:rPr>
                <w:rFonts w:ascii="Times New Roman" w:eastAsia="Times New Roman" w:hAnsi="Times New Roman" w:cs="Times New Roman"/>
                <w:i/>
                <w:sz w:val="18"/>
                <w:szCs w:val="18"/>
              </w:rPr>
            </w:pPr>
            <w:r w:rsidRPr="00C018C3">
              <w:rPr>
                <w:rFonts w:ascii="Times New Roman" w:eastAsia="Times New Roman" w:hAnsi="Times New Roman" w:cs="Times New Roman"/>
                <w:i/>
                <w:sz w:val="18"/>
                <w:szCs w:val="18"/>
              </w:rPr>
              <w:t>в том числе</w:t>
            </w:r>
          </w:p>
        </w:tc>
        <w:tc>
          <w:tcPr>
            <w:tcW w:w="1134" w:type="dxa"/>
            <w:tcBorders>
              <w:top w:val="nil"/>
              <w:left w:val="nil"/>
              <w:bottom w:val="nil"/>
              <w:right w:val="nil"/>
            </w:tcBorders>
            <w:shd w:val="clear" w:color="auto" w:fill="auto"/>
            <w:hideMark/>
          </w:tcPr>
          <w:p w14:paraId="392EBEE9"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515ED293"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3DC13AC1"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hideMark/>
          </w:tcPr>
          <w:p w14:paraId="38F7C06D"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139DE5EC"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2B8A5DC9"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763CB3B2"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11C69F0A"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0BD0015A"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4D3414A" w14:textId="77777777" w:rsidTr="00FA36ED">
        <w:trPr>
          <w:trHeight w:val="20"/>
        </w:trPr>
        <w:tc>
          <w:tcPr>
            <w:tcW w:w="817" w:type="dxa"/>
            <w:tcBorders>
              <w:top w:val="nil"/>
              <w:left w:val="nil"/>
              <w:bottom w:val="nil"/>
              <w:right w:val="nil"/>
            </w:tcBorders>
            <w:shd w:val="clear" w:color="auto" w:fill="auto"/>
            <w:noWrap/>
            <w:hideMark/>
          </w:tcPr>
          <w:p w14:paraId="6CF58075"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214DE890"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noWrap/>
            <w:hideMark/>
          </w:tcPr>
          <w:p w14:paraId="44DFB10E"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оплата труда</w:t>
            </w:r>
          </w:p>
        </w:tc>
        <w:tc>
          <w:tcPr>
            <w:tcW w:w="1134" w:type="dxa"/>
            <w:tcBorders>
              <w:top w:val="nil"/>
              <w:left w:val="nil"/>
              <w:bottom w:val="nil"/>
              <w:right w:val="nil"/>
            </w:tcBorders>
            <w:shd w:val="clear" w:color="auto" w:fill="auto"/>
            <w:hideMark/>
          </w:tcPr>
          <w:p w14:paraId="549850A2"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725A3BED"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0AB9F494"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hideMark/>
          </w:tcPr>
          <w:p w14:paraId="1AE88073"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64947578"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2E6B778D"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6BD638D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hideMark/>
          </w:tcPr>
          <w:p w14:paraId="144F30B4"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3D0C1D7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76705D5" w14:textId="77777777" w:rsidTr="00FA36ED">
        <w:trPr>
          <w:trHeight w:val="20"/>
        </w:trPr>
        <w:tc>
          <w:tcPr>
            <w:tcW w:w="817" w:type="dxa"/>
            <w:tcBorders>
              <w:top w:val="nil"/>
              <w:left w:val="nil"/>
              <w:bottom w:val="nil"/>
              <w:right w:val="nil"/>
            </w:tcBorders>
            <w:shd w:val="clear" w:color="auto" w:fill="auto"/>
            <w:noWrap/>
            <w:hideMark/>
          </w:tcPr>
          <w:p w14:paraId="077C6C4F"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4B53BD8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индекса˃</w:t>
            </w:r>
          </w:p>
        </w:tc>
        <w:tc>
          <w:tcPr>
            <w:tcW w:w="4536" w:type="dxa"/>
            <w:gridSpan w:val="2"/>
            <w:tcBorders>
              <w:top w:val="nil"/>
              <w:left w:val="nil"/>
              <w:bottom w:val="nil"/>
              <w:right w:val="nil"/>
            </w:tcBorders>
            <w:shd w:val="clear" w:color="auto" w:fill="auto"/>
            <w:noWrap/>
            <w:hideMark/>
          </w:tcPr>
          <w:p w14:paraId="669BECE4" w14:textId="77777777" w:rsidR="00FA36ED" w:rsidRPr="00C018C3" w:rsidRDefault="00FA36ED" w:rsidP="00FA36ED">
            <w:pPr>
              <w:ind w:firstLine="284"/>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эксплуатация машин и механизмов</w:t>
            </w:r>
          </w:p>
        </w:tc>
        <w:tc>
          <w:tcPr>
            <w:tcW w:w="992" w:type="dxa"/>
            <w:tcBorders>
              <w:top w:val="nil"/>
              <w:left w:val="nil"/>
              <w:bottom w:val="nil"/>
              <w:right w:val="nil"/>
            </w:tcBorders>
            <w:shd w:val="clear" w:color="auto" w:fill="auto"/>
            <w:hideMark/>
          </w:tcPr>
          <w:p w14:paraId="06DBCDC9"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39723B29"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hideMark/>
          </w:tcPr>
          <w:p w14:paraId="6E547500"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39196A6D"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1F14A0F4"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756F83C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52208DD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hideMark/>
          </w:tcPr>
          <w:p w14:paraId="45EF464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B4F8FC4" w14:textId="77777777" w:rsidTr="00FA36ED">
        <w:trPr>
          <w:trHeight w:val="20"/>
        </w:trPr>
        <w:tc>
          <w:tcPr>
            <w:tcW w:w="817" w:type="dxa"/>
            <w:tcBorders>
              <w:top w:val="nil"/>
              <w:left w:val="nil"/>
              <w:bottom w:val="nil"/>
              <w:right w:val="nil"/>
            </w:tcBorders>
            <w:shd w:val="clear" w:color="auto" w:fill="auto"/>
            <w:noWrap/>
            <w:hideMark/>
          </w:tcPr>
          <w:p w14:paraId="1657642B"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31AA8A6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индекса˃</w:t>
            </w:r>
          </w:p>
        </w:tc>
        <w:tc>
          <w:tcPr>
            <w:tcW w:w="3402" w:type="dxa"/>
            <w:tcBorders>
              <w:top w:val="nil"/>
              <w:left w:val="nil"/>
              <w:bottom w:val="nil"/>
              <w:right w:val="nil"/>
            </w:tcBorders>
            <w:shd w:val="clear" w:color="auto" w:fill="auto"/>
            <w:noWrap/>
            <w:hideMark/>
          </w:tcPr>
          <w:p w14:paraId="768C87E0" w14:textId="2969A74A" w:rsidR="00FA36ED" w:rsidRPr="00C018C3" w:rsidRDefault="00822BD9"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материальные ресурсы</w:t>
            </w:r>
          </w:p>
        </w:tc>
        <w:tc>
          <w:tcPr>
            <w:tcW w:w="1134" w:type="dxa"/>
            <w:tcBorders>
              <w:top w:val="nil"/>
              <w:left w:val="nil"/>
              <w:bottom w:val="nil"/>
              <w:right w:val="nil"/>
            </w:tcBorders>
            <w:shd w:val="clear" w:color="auto" w:fill="auto"/>
            <w:hideMark/>
          </w:tcPr>
          <w:p w14:paraId="0845A340"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72947FED"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45FC9159"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hideMark/>
          </w:tcPr>
          <w:p w14:paraId="0560CCB1"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6D994F1B"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2D7CB07A"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238B00E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26AF5E5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hideMark/>
          </w:tcPr>
          <w:p w14:paraId="30C1F13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1E87A8F" w14:textId="77777777" w:rsidTr="00FA36ED">
        <w:trPr>
          <w:trHeight w:val="20"/>
        </w:trPr>
        <w:tc>
          <w:tcPr>
            <w:tcW w:w="817" w:type="dxa"/>
            <w:tcBorders>
              <w:top w:val="nil"/>
              <w:left w:val="nil"/>
              <w:bottom w:val="nil"/>
              <w:right w:val="nil"/>
            </w:tcBorders>
            <w:shd w:val="clear" w:color="auto" w:fill="auto"/>
            <w:noWrap/>
          </w:tcPr>
          <w:p w14:paraId="564B224D"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1B6FC47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индекса˃</w:t>
            </w:r>
          </w:p>
        </w:tc>
        <w:tc>
          <w:tcPr>
            <w:tcW w:w="3402" w:type="dxa"/>
            <w:tcBorders>
              <w:top w:val="nil"/>
              <w:left w:val="nil"/>
              <w:bottom w:val="nil"/>
              <w:right w:val="nil"/>
            </w:tcBorders>
            <w:shd w:val="clear" w:color="auto" w:fill="auto"/>
            <w:noWrap/>
          </w:tcPr>
          <w:p w14:paraId="29D17ABA"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перевозка</w:t>
            </w:r>
          </w:p>
        </w:tc>
        <w:tc>
          <w:tcPr>
            <w:tcW w:w="1134" w:type="dxa"/>
            <w:tcBorders>
              <w:top w:val="nil"/>
              <w:left w:val="nil"/>
              <w:bottom w:val="nil"/>
              <w:right w:val="nil"/>
            </w:tcBorders>
            <w:shd w:val="clear" w:color="auto" w:fill="auto"/>
          </w:tcPr>
          <w:p w14:paraId="645DF574"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tcPr>
          <w:p w14:paraId="039E52B6"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tcPr>
          <w:p w14:paraId="6BD7D559"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tcPr>
          <w:p w14:paraId="5220B13D"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tcPr>
          <w:p w14:paraId="4B3C5F61"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tcPr>
          <w:p w14:paraId="6623ED7E"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0B5AF22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3B07E9C1"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tcPr>
          <w:p w14:paraId="399F5E1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4450C0D" w14:textId="77777777" w:rsidTr="00FA36ED">
        <w:trPr>
          <w:trHeight w:val="20"/>
        </w:trPr>
        <w:tc>
          <w:tcPr>
            <w:tcW w:w="817" w:type="dxa"/>
            <w:tcBorders>
              <w:top w:val="nil"/>
              <w:left w:val="nil"/>
              <w:bottom w:val="nil"/>
              <w:right w:val="nil"/>
            </w:tcBorders>
            <w:shd w:val="clear" w:color="auto" w:fill="auto"/>
            <w:noWrap/>
          </w:tcPr>
          <w:p w14:paraId="3EB28542"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61AF0F7D"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tcPr>
          <w:p w14:paraId="13F21870"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Всего ФОТ (</w:t>
            </w:r>
            <w:r w:rsidRPr="00C018C3">
              <w:rPr>
                <w:rFonts w:ascii="Times New Roman" w:eastAsia="Times New Roman" w:hAnsi="Times New Roman" w:cs="Times New Roman"/>
                <w:i/>
                <w:sz w:val="18"/>
                <w:szCs w:val="18"/>
              </w:rPr>
              <w:t>справочно</w:t>
            </w:r>
            <w:r w:rsidRPr="00C018C3">
              <w:rPr>
                <w:rFonts w:ascii="Times New Roman" w:eastAsia="Times New Roman" w:hAnsi="Times New Roman" w:cs="Times New Roman"/>
                <w:sz w:val="18"/>
                <w:szCs w:val="18"/>
              </w:rPr>
              <w:t>)</w:t>
            </w:r>
          </w:p>
        </w:tc>
        <w:tc>
          <w:tcPr>
            <w:tcW w:w="1134" w:type="dxa"/>
            <w:tcBorders>
              <w:top w:val="nil"/>
              <w:left w:val="nil"/>
              <w:bottom w:val="nil"/>
              <w:right w:val="nil"/>
            </w:tcBorders>
            <w:shd w:val="clear" w:color="auto" w:fill="auto"/>
            <w:noWrap/>
          </w:tcPr>
          <w:p w14:paraId="49A034FD"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221D9F8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657D10A5" w14:textId="77777777" w:rsidR="00FA36ED" w:rsidRPr="00C018C3" w:rsidDel="00CB60BA" w:rsidRDefault="00FA36ED" w:rsidP="00FA36ED">
            <w:pPr>
              <w:jc w:val="center"/>
              <w:rPr>
                <w:rFonts w:ascii="Times New Roman" w:eastAsia="Times New Roman" w:hAnsi="Times New Roman" w:cs="Times New Roman"/>
                <w:sz w:val="14"/>
                <w:szCs w:val="14"/>
              </w:rPr>
            </w:pPr>
          </w:p>
        </w:tc>
        <w:tc>
          <w:tcPr>
            <w:tcW w:w="1070" w:type="dxa"/>
            <w:tcBorders>
              <w:top w:val="nil"/>
              <w:left w:val="nil"/>
              <w:bottom w:val="nil"/>
              <w:right w:val="nil"/>
            </w:tcBorders>
            <w:shd w:val="clear" w:color="auto" w:fill="auto"/>
          </w:tcPr>
          <w:p w14:paraId="09F482A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C171873" w14:textId="77777777" w:rsidTr="00FA36ED">
        <w:trPr>
          <w:trHeight w:val="20"/>
        </w:trPr>
        <w:tc>
          <w:tcPr>
            <w:tcW w:w="817" w:type="dxa"/>
            <w:tcBorders>
              <w:top w:val="nil"/>
              <w:left w:val="nil"/>
              <w:bottom w:val="nil"/>
              <w:right w:val="nil"/>
            </w:tcBorders>
            <w:shd w:val="clear" w:color="auto" w:fill="auto"/>
            <w:noWrap/>
            <w:hideMark/>
          </w:tcPr>
          <w:p w14:paraId="67EBF7DB"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6290820B" w14:textId="77777777" w:rsidR="00FA36ED" w:rsidRPr="00C018C3" w:rsidRDefault="00FA36ED" w:rsidP="00FA36ED">
            <w:pPr>
              <w:rPr>
                <w:rFonts w:ascii="Times New Roman" w:eastAsia="Times New Roman" w:hAnsi="Times New Roman" w:cs="Times New Roman"/>
                <w:sz w:val="18"/>
                <w:szCs w:val="18"/>
              </w:rPr>
            </w:pPr>
          </w:p>
        </w:tc>
        <w:tc>
          <w:tcPr>
            <w:tcW w:w="5528" w:type="dxa"/>
            <w:gridSpan w:val="3"/>
            <w:tcBorders>
              <w:top w:val="nil"/>
              <w:left w:val="nil"/>
              <w:bottom w:val="nil"/>
              <w:right w:val="nil"/>
            </w:tcBorders>
            <w:shd w:val="clear" w:color="auto" w:fill="auto"/>
            <w:noWrap/>
            <w:hideMark/>
          </w:tcPr>
          <w:p w14:paraId="5CD9D901"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Всего накладные расходы </w:t>
            </w:r>
          </w:p>
        </w:tc>
        <w:tc>
          <w:tcPr>
            <w:tcW w:w="992" w:type="dxa"/>
            <w:tcBorders>
              <w:top w:val="nil"/>
              <w:left w:val="nil"/>
              <w:bottom w:val="nil"/>
              <w:right w:val="nil"/>
            </w:tcBorders>
            <w:shd w:val="clear" w:color="auto" w:fill="auto"/>
            <w:hideMark/>
          </w:tcPr>
          <w:p w14:paraId="2C66E29E"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hideMark/>
          </w:tcPr>
          <w:p w14:paraId="0210866B"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4F016121"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02F819EB"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0306F83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3D6CC6B3"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110F896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30EDF1A" w14:textId="77777777" w:rsidTr="00FA36ED">
        <w:trPr>
          <w:trHeight w:val="20"/>
        </w:trPr>
        <w:tc>
          <w:tcPr>
            <w:tcW w:w="817" w:type="dxa"/>
            <w:tcBorders>
              <w:top w:val="nil"/>
              <w:left w:val="nil"/>
              <w:bottom w:val="nil"/>
              <w:right w:val="nil"/>
            </w:tcBorders>
            <w:shd w:val="clear" w:color="auto" w:fill="auto"/>
            <w:noWrap/>
            <w:hideMark/>
          </w:tcPr>
          <w:p w14:paraId="3D11BA10"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6C1BB9D2" w14:textId="77777777" w:rsidR="00FA36ED" w:rsidRPr="00C018C3" w:rsidRDefault="00FA36ED" w:rsidP="00FA36ED">
            <w:pPr>
              <w:rPr>
                <w:rFonts w:ascii="Times New Roman" w:eastAsia="Times New Roman" w:hAnsi="Times New Roman" w:cs="Times New Roman"/>
                <w:sz w:val="18"/>
                <w:szCs w:val="18"/>
              </w:rPr>
            </w:pPr>
          </w:p>
        </w:tc>
        <w:tc>
          <w:tcPr>
            <w:tcW w:w="5528" w:type="dxa"/>
            <w:gridSpan w:val="3"/>
            <w:tcBorders>
              <w:top w:val="nil"/>
              <w:left w:val="nil"/>
              <w:bottom w:val="nil"/>
              <w:right w:val="nil"/>
            </w:tcBorders>
            <w:shd w:val="clear" w:color="auto" w:fill="auto"/>
            <w:noWrap/>
            <w:hideMark/>
          </w:tcPr>
          <w:p w14:paraId="7EB4AE7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Всего сметная прибыль </w:t>
            </w:r>
          </w:p>
        </w:tc>
        <w:tc>
          <w:tcPr>
            <w:tcW w:w="992" w:type="dxa"/>
            <w:tcBorders>
              <w:top w:val="nil"/>
              <w:left w:val="nil"/>
              <w:bottom w:val="nil"/>
              <w:right w:val="nil"/>
            </w:tcBorders>
            <w:shd w:val="clear" w:color="auto" w:fill="auto"/>
            <w:hideMark/>
          </w:tcPr>
          <w:p w14:paraId="7495EAC3"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hideMark/>
          </w:tcPr>
          <w:p w14:paraId="365C2B75"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hideMark/>
          </w:tcPr>
          <w:p w14:paraId="08FC01A5"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46D7DE20"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62713A8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tcPr>
          <w:p w14:paraId="2CDF4322"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0C1F2D0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4E0D6D8" w14:textId="77777777" w:rsidTr="00FA36ED">
        <w:trPr>
          <w:trHeight w:val="20"/>
        </w:trPr>
        <w:tc>
          <w:tcPr>
            <w:tcW w:w="817" w:type="dxa"/>
            <w:tcBorders>
              <w:top w:val="nil"/>
              <w:left w:val="nil"/>
              <w:bottom w:val="nil"/>
              <w:right w:val="nil"/>
            </w:tcBorders>
            <w:shd w:val="clear" w:color="auto" w:fill="auto"/>
            <w:noWrap/>
          </w:tcPr>
          <w:p w14:paraId="0C91AA76"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4B45255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индекса˃</w:t>
            </w:r>
          </w:p>
        </w:tc>
        <w:tc>
          <w:tcPr>
            <w:tcW w:w="8646" w:type="dxa"/>
            <w:gridSpan w:val="7"/>
            <w:tcBorders>
              <w:top w:val="nil"/>
              <w:left w:val="nil"/>
              <w:bottom w:val="nil"/>
              <w:right w:val="nil"/>
            </w:tcBorders>
            <w:shd w:val="clear" w:color="auto" w:fill="auto"/>
          </w:tcPr>
          <w:p w14:paraId="36B573F6"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Всего оборудование</w:t>
            </w:r>
            <w:r w:rsidRPr="00C018C3">
              <w:rPr>
                <w:rFonts w:ascii="Times New Roman" w:eastAsia="Times New Roman" w:hAnsi="Times New Roman" w:cs="Times New Roman"/>
                <w:b/>
                <w:bCs/>
                <w:sz w:val="18"/>
                <w:szCs w:val="18"/>
              </w:rPr>
              <w:t xml:space="preserve"> </w:t>
            </w:r>
          </w:p>
        </w:tc>
        <w:tc>
          <w:tcPr>
            <w:tcW w:w="1134" w:type="dxa"/>
            <w:tcBorders>
              <w:top w:val="nil"/>
              <w:left w:val="nil"/>
              <w:bottom w:val="nil"/>
              <w:right w:val="nil"/>
            </w:tcBorders>
            <w:shd w:val="clear" w:color="auto" w:fill="auto"/>
            <w:noWrap/>
          </w:tcPr>
          <w:p w14:paraId="6A2E6E8B"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1253C3F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tcPr>
          <w:p w14:paraId="3291525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tcPr>
          <w:p w14:paraId="0C10A04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10324BC" w14:textId="77777777" w:rsidTr="00FA36ED">
        <w:trPr>
          <w:trHeight w:val="20"/>
        </w:trPr>
        <w:tc>
          <w:tcPr>
            <w:tcW w:w="817" w:type="dxa"/>
            <w:tcBorders>
              <w:top w:val="nil"/>
              <w:left w:val="nil"/>
              <w:bottom w:val="nil"/>
              <w:right w:val="nil"/>
            </w:tcBorders>
            <w:shd w:val="clear" w:color="auto" w:fill="auto"/>
            <w:noWrap/>
          </w:tcPr>
          <w:p w14:paraId="709F189F"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22808B3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˂обоснование </w:t>
            </w:r>
            <w:r w:rsidRPr="00C018C3">
              <w:rPr>
                <w:rFonts w:ascii="Times New Roman" w:eastAsia="Times New Roman" w:hAnsi="Times New Roman" w:cs="Times New Roman"/>
                <w:sz w:val="18"/>
                <w:szCs w:val="18"/>
              </w:rPr>
              <w:lastRenderedPageBreak/>
              <w:t>индекса˃</w:t>
            </w:r>
          </w:p>
        </w:tc>
        <w:tc>
          <w:tcPr>
            <w:tcW w:w="8646" w:type="dxa"/>
            <w:gridSpan w:val="7"/>
            <w:tcBorders>
              <w:top w:val="nil"/>
              <w:left w:val="nil"/>
              <w:bottom w:val="nil"/>
              <w:right w:val="nil"/>
            </w:tcBorders>
            <w:shd w:val="clear" w:color="auto" w:fill="auto"/>
          </w:tcPr>
          <w:p w14:paraId="386995C5"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lastRenderedPageBreak/>
              <w:t xml:space="preserve">Всего </w:t>
            </w:r>
            <w:r w:rsidRPr="00C018C3">
              <w:rPr>
                <w:rFonts w:ascii="Times New Roman" w:eastAsia="Times New Roman" w:hAnsi="Times New Roman" w:cs="Times New Roman"/>
                <w:bCs/>
                <w:sz w:val="18"/>
                <w:szCs w:val="18"/>
              </w:rPr>
              <w:t xml:space="preserve">прочие затраты </w:t>
            </w:r>
          </w:p>
        </w:tc>
        <w:tc>
          <w:tcPr>
            <w:tcW w:w="1134" w:type="dxa"/>
            <w:tcBorders>
              <w:top w:val="nil"/>
              <w:left w:val="nil"/>
              <w:bottom w:val="nil"/>
              <w:right w:val="nil"/>
            </w:tcBorders>
            <w:shd w:val="clear" w:color="auto" w:fill="auto"/>
            <w:noWrap/>
          </w:tcPr>
          <w:p w14:paraId="45A389C5"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2DE9374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50" w:type="dxa"/>
            <w:tcBorders>
              <w:top w:val="nil"/>
              <w:left w:val="nil"/>
              <w:bottom w:val="nil"/>
              <w:right w:val="nil"/>
            </w:tcBorders>
            <w:shd w:val="clear" w:color="auto" w:fill="auto"/>
            <w:noWrap/>
          </w:tcPr>
          <w:p w14:paraId="66FADAD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70" w:type="dxa"/>
            <w:tcBorders>
              <w:top w:val="nil"/>
              <w:left w:val="nil"/>
              <w:bottom w:val="nil"/>
              <w:right w:val="nil"/>
            </w:tcBorders>
            <w:shd w:val="clear" w:color="auto" w:fill="auto"/>
          </w:tcPr>
          <w:p w14:paraId="40AB26F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4D0A0E3" w14:textId="77777777" w:rsidTr="00FA36ED">
        <w:trPr>
          <w:trHeight w:val="20"/>
        </w:trPr>
        <w:tc>
          <w:tcPr>
            <w:tcW w:w="817" w:type="dxa"/>
            <w:tcBorders>
              <w:top w:val="nil"/>
              <w:left w:val="nil"/>
              <w:bottom w:val="nil"/>
              <w:right w:val="nil"/>
            </w:tcBorders>
            <w:shd w:val="clear" w:color="auto" w:fill="auto"/>
            <w:noWrap/>
            <w:hideMark/>
          </w:tcPr>
          <w:p w14:paraId="70A4E097"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0048E5B7" w14:textId="77777777" w:rsidR="00FA36ED" w:rsidRPr="00C018C3" w:rsidRDefault="00FA36ED" w:rsidP="00FA36ED">
            <w:pPr>
              <w:rPr>
                <w:rFonts w:ascii="Times New Roman" w:eastAsia="Times New Roman" w:hAnsi="Times New Roman" w:cs="Times New Roman"/>
                <w:sz w:val="18"/>
                <w:szCs w:val="18"/>
              </w:rPr>
            </w:pPr>
          </w:p>
        </w:tc>
        <w:tc>
          <w:tcPr>
            <w:tcW w:w="5528" w:type="dxa"/>
            <w:gridSpan w:val="3"/>
            <w:tcBorders>
              <w:top w:val="nil"/>
              <w:left w:val="nil"/>
              <w:bottom w:val="nil"/>
              <w:right w:val="nil"/>
            </w:tcBorders>
            <w:shd w:val="clear" w:color="auto" w:fill="auto"/>
            <w:noWrap/>
            <w:hideMark/>
          </w:tcPr>
          <w:p w14:paraId="07A148DE"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смете (в базисном и текущем уровнях цен)</w:t>
            </w:r>
          </w:p>
        </w:tc>
        <w:tc>
          <w:tcPr>
            <w:tcW w:w="992" w:type="dxa"/>
            <w:tcBorders>
              <w:top w:val="nil"/>
              <w:left w:val="nil"/>
              <w:bottom w:val="nil"/>
              <w:right w:val="nil"/>
            </w:tcBorders>
            <w:shd w:val="clear" w:color="auto" w:fill="auto"/>
            <w:noWrap/>
            <w:hideMark/>
          </w:tcPr>
          <w:p w14:paraId="517526A5" w14:textId="77777777" w:rsidR="00FA36ED" w:rsidRPr="00C018C3" w:rsidRDefault="00FA36ED" w:rsidP="00FA36ED">
            <w:pPr>
              <w:jc w:val="cente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noWrap/>
            <w:hideMark/>
          </w:tcPr>
          <w:p w14:paraId="1658606D" w14:textId="77777777" w:rsidR="00FA36ED" w:rsidRPr="00C018C3" w:rsidRDefault="00FA36ED" w:rsidP="00FA36ED">
            <w:pPr>
              <w:jc w:val="cente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hideMark/>
          </w:tcPr>
          <w:p w14:paraId="5777EDA5" w14:textId="77777777" w:rsidR="00FA36ED" w:rsidRPr="00C018C3" w:rsidRDefault="00FA36ED" w:rsidP="00FA36ED">
            <w:pPr>
              <w:jc w:val="cente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hideMark/>
          </w:tcPr>
          <w:p w14:paraId="2EE4A7B0"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1501CF2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b/>
                <w:sz w:val="18"/>
                <w:szCs w:val="18"/>
              </w:rPr>
              <w:t>˂Х˃</w:t>
            </w:r>
          </w:p>
        </w:tc>
        <w:tc>
          <w:tcPr>
            <w:tcW w:w="850" w:type="dxa"/>
            <w:tcBorders>
              <w:top w:val="nil"/>
              <w:left w:val="nil"/>
              <w:bottom w:val="nil"/>
              <w:right w:val="nil"/>
            </w:tcBorders>
            <w:shd w:val="clear" w:color="auto" w:fill="auto"/>
            <w:noWrap/>
            <w:hideMark/>
          </w:tcPr>
          <w:p w14:paraId="0173BD58"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50338DB8"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360857E0" w14:textId="77777777" w:rsidTr="00FA36ED">
        <w:trPr>
          <w:trHeight w:val="20"/>
        </w:trPr>
        <w:tc>
          <w:tcPr>
            <w:tcW w:w="817" w:type="dxa"/>
            <w:tcBorders>
              <w:top w:val="nil"/>
              <w:left w:val="nil"/>
              <w:bottom w:val="nil"/>
              <w:right w:val="nil"/>
            </w:tcBorders>
            <w:shd w:val="clear" w:color="auto" w:fill="auto"/>
            <w:noWrap/>
          </w:tcPr>
          <w:p w14:paraId="32B90FFD"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00A7297E" w14:textId="77777777" w:rsidR="00FA36ED" w:rsidRPr="00C018C3" w:rsidRDefault="00FA36ED" w:rsidP="00FA36ED">
            <w:pPr>
              <w:rPr>
                <w:rFonts w:ascii="Times New Roman" w:eastAsia="Times New Roman" w:hAnsi="Times New Roman" w:cs="Times New Roman"/>
                <w:sz w:val="18"/>
                <w:szCs w:val="18"/>
              </w:rPr>
            </w:pPr>
          </w:p>
        </w:tc>
        <w:tc>
          <w:tcPr>
            <w:tcW w:w="3402" w:type="dxa"/>
            <w:tcBorders>
              <w:top w:val="nil"/>
              <w:left w:val="nil"/>
              <w:bottom w:val="nil"/>
              <w:right w:val="nil"/>
            </w:tcBorders>
            <w:shd w:val="clear" w:color="auto" w:fill="auto"/>
            <w:noWrap/>
          </w:tcPr>
          <w:p w14:paraId="27EF6C50"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i/>
                <w:sz w:val="18"/>
                <w:szCs w:val="18"/>
              </w:rPr>
              <w:t>в том числе</w:t>
            </w:r>
          </w:p>
        </w:tc>
        <w:tc>
          <w:tcPr>
            <w:tcW w:w="1134" w:type="dxa"/>
            <w:tcBorders>
              <w:top w:val="nil"/>
              <w:left w:val="nil"/>
              <w:bottom w:val="nil"/>
              <w:right w:val="nil"/>
            </w:tcBorders>
            <w:shd w:val="clear" w:color="auto" w:fill="auto"/>
            <w:noWrap/>
          </w:tcPr>
          <w:p w14:paraId="271B12FB"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tcPr>
          <w:p w14:paraId="54B3E4F6"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tcPr>
          <w:p w14:paraId="14639549" w14:textId="77777777" w:rsidR="00FA36ED" w:rsidRPr="00C018C3" w:rsidRDefault="00FA36ED" w:rsidP="00FA36ED">
            <w:pPr>
              <w:rPr>
                <w:rFonts w:ascii="Times New Roman" w:eastAsia="Times New Roman" w:hAnsi="Times New Roman" w:cs="Times New Roman"/>
                <w:b/>
                <w:bCs/>
                <w:sz w:val="18"/>
                <w:szCs w:val="18"/>
              </w:rPr>
            </w:pPr>
          </w:p>
        </w:tc>
        <w:tc>
          <w:tcPr>
            <w:tcW w:w="1134" w:type="dxa"/>
            <w:gridSpan w:val="2"/>
            <w:tcBorders>
              <w:top w:val="nil"/>
              <w:left w:val="nil"/>
              <w:bottom w:val="nil"/>
              <w:right w:val="nil"/>
            </w:tcBorders>
            <w:shd w:val="clear" w:color="auto" w:fill="auto"/>
            <w:noWrap/>
          </w:tcPr>
          <w:p w14:paraId="4B62E07E" w14:textId="77777777" w:rsidR="00FA36ED" w:rsidRPr="00C018C3" w:rsidRDefault="00FA36ED" w:rsidP="00FA36ED">
            <w:pPr>
              <w:rPr>
                <w:rFonts w:ascii="Times New Roman" w:eastAsia="Times New Roman" w:hAnsi="Times New Roman" w:cs="Times New Roman"/>
                <w:b/>
                <w:bCs/>
                <w:sz w:val="18"/>
                <w:szCs w:val="18"/>
              </w:rPr>
            </w:pPr>
          </w:p>
        </w:tc>
        <w:tc>
          <w:tcPr>
            <w:tcW w:w="992" w:type="dxa"/>
            <w:tcBorders>
              <w:top w:val="nil"/>
              <w:left w:val="nil"/>
              <w:bottom w:val="nil"/>
              <w:right w:val="nil"/>
            </w:tcBorders>
            <w:shd w:val="clear" w:color="auto" w:fill="auto"/>
            <w:noWrap/>
          </w:tcPr>
          <w:p w14:paraId="2B4B2CD9" w14:textId="77777777" w:rsidR="00FA36ED" w:rsidRPr="00C018C3" w:rsidRDefault="00FA36ED" w:rsidP="00FA36ED">
            <w:pPr>
              <w:rPr>
                <w:rFonts w:ascii="Times New Roman" w:eastAsia="Times New Roman" w:hAnsi="Times New Roman" w:cs="Times New Roman"/>
                <w:b/>
                <w:bCs/>
                <w:sz w:val="18"/>
                <w:szCs w:val="18"/>
              </w:rPr>
            </w:pPr>
          </w:p>
        </w:tc>
        <w:tc>
          <w:tcPr>
            <w:tcW w:w="1134" w:type="dxa"/>
            <w:tcBorders>
              <w:top w:val="nil"/>
              <w:left w:val="nil"/>
              <w:bottom w:val="nil"/>
              <w:right w:val="nil"/>
            </w:tcBorders>
            <w:shd w:val="clear" w:color="auto" w:fill="auto"/>
            <w:noWrap/>
          </w:tcPr>
          <w:p w14:paraId="7E0449F5"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05964700"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712E7C60"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1F66639E"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8B54B34" w14:textId="77777777" w:rsidTr="00FA36ED">
        <w:trPr>
          <w:trHeight w:val="20"/>
        </w:trPr>
        <w:tc>
          <w:tcPr>
            <w:tcW w:w="817" w:type="dxa"/>
            <w:tcBorders>
              <w:top w:val="nil"/>
              <w:left w:val="nil"/>
              <w:bottom w:val="nil"/>
              <w:right w:val="nil"/>
            </w:tcBorders>
            <w:shd w:val="clear" w:color="auto" w:fill="auto"/>
            <w:noWrap/>
          </w:tcPr>
          <w:p w14:paraId="791FFE0B"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tcPr>
          <w:p w14:paraId="5B61EBBF"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tcPr>
          <w:p w14:paraId="569DF30D" w14:textId="5543902F" w:rsidR="00FA36ED" w:rsidRPr="00C018C3" w:rsidRDefault="00822BD9"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материальные ресурсы</w:t>
            </w:r>
            <w:r w:rsidR="00FA36ED" w:rsidRPr="00C018C3">
              <w:rPr>
                <w:rFonts w:ascii="Times New Roman" w:eastAsia="Times New Roman" w:hAnsi="Times New Roman" w:cs="Times New Roman"/>
                <w:bCs/>
                <w:sz w:val="18"/>
                <w:szCs w:val="18"/>
              </w:rPr>
              <w:t>, отсутствующие в СНБ (в текущем уровне цен)</w:t>
            </w:r>
          </w:p>
        </w:tc>
        <w:tc>
          <w:tcPr>
            <w:tcW w:w="1134" w:type="dxa"/>
            <w:tcBorders>
              <w:top w:val="nil"/>
              <w:left w:val="nil"/>
              <w:bottom w:val="nil"/>
              <w:right w:val="nil"/>
            </w:tcBorders>
            <w:shd w:val="clear" w:color="auto" w:fill="auto"/>
            <w:noWrap/>
          </w:tcPr>
          <w:p w14:paraId="04820C73"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tcPr>
          <w:p w14:paraId="0C243946"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tcPr>
          <w:p w14:paraId="64B5ED52"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tcPr>
          <w:p w14:paraId="325E5A2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7153A9A" w14:textId="77777777" w:rsidTr="00FA36ED">
        <w:trPr>
          <w:trHeight w:val="20"/>
        </w:trPr>
        <w:tc>
          <w:tcPr>
            <w:tcW w:w="817" w:type="dxa"/>
            <w:tcBorders>
              <w:top w:val="nil"/>
              <w:left w:val="nil"/>
              <w:bottom w:val="nil"/>
              <w:right w:val="nil"/>
            </w:tcBorders>
            <w:shd w:val="clear" w:color="auto" w:fill="auto"/>
            <w:noWrap/>
            <w:hideMark/>
          </w:tcPr>
          <w:p w14:paraId="0E12FD35" w14:textId="77777777" w:rsidR="00FA36ED" w:rsidRPr="00C018C3" w:rsidRDefault="00FA36ED" w:rsidP="00FA36ED">
            <w:pPr>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hideMark/>
          </w:tcPr>
          <w:p w14:paraId="0988A2A3" w14:textId="77777777" w:rsidR="00FA36ED" w:rsidRPr="00C018C3" w:rsidRDefault="00FA36ED" w:rsidP="00FA36ED">
            <w:pPr>
              <w:rPr>
                <w:rFonts w:ascii="Times New Roman" w:eastAsia="Times New Roman" w:hAnsi="Times New Roman" w:cs="Times New Roman"/>
                <w:sz w:val="18"/>
                <w:szCs w:val="18"/>
              </w:rPr>
            </w:pPr>
          </w:p>
        </w:tc>
        <w:tc>
          <w:tcPr>
            <w:tcW w:w="8646" w:type="dxa"/>
            <w:gridSpan w:val="7"/>
            <w:tcBorders>
              <w:top w:val="nil"/>
              <w:left w:val="nil"/>
              <w:bottom w:val="nil"/>
              <w:right w:val="nil"/>
            </w:tcBorders>
            <w:shd w:val="clear" w:color="auto" w:fill="auto"/>
            <w:noWrap/>
            <w:hideMark/>
          </w:tcPr>
          <w:p w14:paraId="59D40C8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оборудование, отсутствующее в СНБ (в текущем уровне цен)</w:t>
            </w:r>
          </w:p>
        </w:tc>
        <w:tc>
          <w:tcPr>
            <w:tcW w:w="1134" w:type="dxa"/>
            <w:tcBorders>
              <w:top w:val="nil"/>
              <w:left w:val="nil"/>
              <w:bottom w:val="nil"/>
              <w:right w:val="nil"/>
            </w:tcBorders>
            <w:shd w:val="clear" w:color="auto" w:fill="auto"/>
            <w:noWrap/>
            <w:hideMark/>
          </w:tcPr>
          <w:p w14:paraId="36F14B32" w14:textId="77777777" w:rsidR="00FA36ED" w:rsidRPr="00C018C3" w:rsidRDefault="00FA36ED" w:rsidP="00FA36ED">
            <w:pPr>
              <w:rPr>
                <w:rFonts w:ascii="Times New Roman" w:eastAsia="Times New Roman" w:hAnsi="Times New Roman" w:cs="Times New Roman"/>
                <w:sz w:val="18"/>
                <w:szCs w:val="18"/>
              </w:rPr>
            </w:pPr>
          </w:p>
        </w:tc>
        <w:tc>
          <w:tcPr>
            <w:tcW w:w="851" w:type="dxa"/>
            <w:tcBorders>
              <w:top w:val="nil"/>
              <w:left w:val="nil"/>
              <w:bottom w:val="nil"/>
              <w:right w:val="nil"/>
            </w:tcBorders>
            <w:shd w:val="clear" w:color="auto" w:fill="auto"/>
            <w:hideMark/>
          </w:tcPr>
          <w:p w14:paraId="61DE80D3" w14:textId="77777777" w:rsidR="00FA36ED" w:rsidRPr="00C018C3" w:rsidRDefault="00FA36ED" w:rsidP="00FA36ED">
            <w:pPr>
              <w:jc w:val="center"/>
              <w:rPr>
                <w:rFonts w:ascii="Times New Roman" w:eastAsia="Times New Roman" w:hAnsi="Times New Roman" w:cs="Times New Roman"/>
                <w:sz w:val="18"/>
                <w:szCs w:val="18"/>
              </w:rPr>
            </w:pPr>
          </w:p>
        </w:tc>
        <w:tc>
          <w:tcPr>
            <w:tcW w:w="850" w:type="dxa"/>
            <w:tcBorders>
              <w:top w:val="nil"/>
              <w:left w:val="nil"/>
              <w:bottom w:val="nil"/>
              <w:right w:val="nil"/>
            </w:tcBorders>
            <w:shd w:val="clear" w:color="auto" w:fill="auto"/>
            <w:noWrap/>
            <w:hideMark/>
          </w:tcPr>
          <w:p w14:paraId="3000F951" w14:textId="77777777" w:rsidR="00FA36ED" w:rsidRPr="00C018C3" w:rsidRDefault="00FA36ED" w:rsidP="00FA36ED">
            <w:pPr>
              <w:jc w:val="center"/>
              <w:rPr>
                <w:rFonts w:ascii="Times New Roman" w:eastAsia="Times New Roman" w:hAnsi="Times New Roman" w:cs="Times New Roman"/>
                <w:sz w:val="18"/>
                <w:szCs w:val="18"/>
              </w:rPr>
            </w:pPr>
          </w:p>
        </w:tc>
        <w:tc>
          <w:tcPr>
            <w:tcW w:w="1070" w:type="dxa"/>
            <w:tcBorders>
              <w:top w:val="nil"/>
              <w:left w:val="nil"/>
              <w:bottom w:val="nil"/>
              <w:right w:val="nil"/>
            </w:tcBorders>
            <w:shd w:val="clear" w:color="auto" w:fill="auto"/>
            <w:hideMark/>
          </w:tcPr>
          <w:p w14:paraId="30696A0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bl>
    <w:p w14:paraId="78EC5C18" w14:textId="77777777" w:rsidR="00574056" w:rsidRDefault="00574056" w:rsidP="00FA36ED">
      <w:pPr>
        <w:ind w:firstLine="284"/>
        <w:jc w:val="both"/>
        <w:rPr>
          <w:rFonts w:ascii="Times New Roman" w:eastAsia="Times New Roman" w:hAnsi="Times New Roman" w:cs="Times New Roman"/>
          <w:sz w:val="18"/>
          <w:szCs w:val="18"/>
        </w:rPr>
      </w:pPr>
    </w:p>
    <w:p w14:paraId="6475F84A"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Составил __________________________________________________________________</w:t>
      </w:r>
    </w:p>
    <w:p w14:paraId="1CC320A0" w14:textId="77777777" w:rsidR="00FA36ED" w:rsidRPr="00C018C3" w:rsidRDefault="00FA36ED" w:rsidP="00FA36ED">
      <w:pPr>
        <w:ind w:left="2124" w:firstLine="708"/>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xml:space="preserve">       [должность, подпись (инициалы, фамилия)]</w:t>
      </w:r>
    </w:p>
    <w:p w14:paraId="04C769A1"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Проверил __________________________________________________________________</w:t>
      </w:r>
    </w:p>
    <w:p w14:paraId="712BEE3F" w14:textId="77777777" w:rsidR="00FA36ED" w:rsidRPr="00C018C3" w:rsidRDefault="00FA36ED" w:rsidP="00FA36ED">
      <w:pPr>
        <w:ind w:left="2124" w:firstLine="708"/>
        <w:rPr>
          <w:rFonts w:ascii="Times New Roman" w:eastAsia="Times New Roman" w:hAnsi="Times New Roman" w:cs="Times New Roman"/>
        </w:rPr>
      </w:pPr>
      <w:r w:rsidRPr="00C018C3">
        <w:rPr>
          <w:rFonts w:ascii="Times New Roman" w:eastAsia="Times New Roman" w:hAnsi="Times New Roman" w:cs="Times New Roman"/>
          <w:sz w:val="16"/>
          <w:szCs w:val="16"/>
        </w:rPr>
        <w:t xml:space="preserve">       [должность, подпись (инициалы, фамилия)]</w:t>
      </w:r>
    </w:p>
    <w:p w14:paraId="3D5FDFE5" w14:textId="77777777" w:rsidR="00FA36ED" w:rsidRPr="00C018C3" w:rsidRDefault="00FA36ED" w:rsidP="00FA36ED">
      <w:pPr>
        <w:ind w:firstLine="284"/>
        <w:rPr>
          <w:rFonts w:ascii="Times New Roman" w:eastAsia="Times New Roman" w:hAnsi="Times New Roman" w:cs="Times New Roman"/>
          <w:i/>
          <w:sz w:val="16"/>
          <w:szCs w:val="16"/>
        </w:rPr>
      </w:pPr>
    </w:p>
    <w:p w14:paraId="221D3B85" w14:textId="77777777" w:rsidR="00FA36ED" w:rsidRPr="00C018C3" w:rsidRDefault="00FA36ED" w:rsidP="00FA36ED">
      <w:pPr>
        <w:ind w:firstLine="284"/>
        <w:rPr>
          <w:rFonts w:ascii="Times New Roman" w:eastAsia="Times New Roman" w:hAnsi="Times New Roman" w:cs="Times New Roman"/>
          <w:i/>
          <w:sz w:val="16"/>
          <w:szCs w:val="16"/>
        </w:rPr>
      </w:pPr>
    </w:p>
    <w:p w14:paraId="5681234C" w14:textId="77777777" w:rsidR="00FA36ED" w:rsidRPr="00C018C3" w:rsidRDefault="00FA36ED" w:rsidP="00FA36ED">
      <w:pPr>
        <w:ind w:firstLine="284"/>
        <w:rPr>
          <w:rFonts w:ascii="Times New Roman" w:eastAsia="Times New Roman" w:hAnsi="Times New Roman" w:cs="Times New Roman"/>
          <w:i/>
          <w:sz w:val="16"/>
          <w:szCs w:val="16"/>
        </w:rPr>
      </w:pPr>
    </w:p>
    <w:p w14:paraId="33340D7A" w14:textId="77777777" w:rsidR="00FA36ED" w:rsidRPr="00C018C3" w:rsidRDefault="00FA36ED" w:rsidP="00FA36ED">
      <w:pPr>
        <w:ind w:firstLine="284"/>
        <w:rPr>
          <w:rFonts w:ascii="Times New Roman" w:eastAsia="Times New Roman" w:hAnsi="Times New Roman" w:cs="Times New Roman"/>
          <w:i/>
          <w:sz w:val="16"/>
          <w:szCs w:val="16"/>
        </w:rPr>
      </w:pPr>
    </w:p>
    <w:p w14:paraId="6EF5C640" w14:textId="77777777" w:rsidR="00FA36ED" w:rsidRPr="00C018C3" w:rsidRDefault="00FA36ED" w:rsidP="00FA36ED">
      <w:pPr>
        <w:ind w:firstLine="284"/>
        <w:jc w:val="both"/>
        <w:rPr>
          <w:rFonts w:ascii="Times New Roman" w:eastAsia="Times New Roman" w:hAnsi="Times New Roman" w:cs="Times New Roman"/>
          <w:sz w:val="20"/>
        </w:rPr>
        <w:sectPr w:rsidR="00FA36ED" w:rsidRPr="00C018C3" w:rsidSect="006F4F7E">
          <w:pgSz w:w="16838" w:h="11906" w:orient="landscape"/>
          <w:pgMar w:top="755" w:right="1134" w:bottom="709" w:left="1134" w:header="709" w:footer="709" w:gutter="0"/>
          <w:cols w:space="708"/>
          <w:docGrid w:linePitch="360"/>
        </w:sectPr>
      </w:pPr>
    </w:p>
    <w:p w14:paraId="65C389A5"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lastRenderedPageBreak/>
        <w:t>Примечания:</w:t>
      </w:r>
    </w:p>
    <w:p w14:paraId="19847DA6" w14:textId="77777777" w:rsidR="00FA36ED" w:rsidRPr="00C018C3" w:rsidRDefault="00FA36ED" w:rsidP="00FA36ED">
      <w:pPr>
        <w:ind w:firstLine="284"/>
        <w:jc w:val="both"/>
        <w:rPr>
          <w:rFonts w:ascii="Times New Roman" w:eastAsia="Times New Roman" w:hAnsi="Times New Roman" w:cs="Times New Roman"/>
        </w:rPr>
      </w:pPr>
    </w:p>
    <w:p w14:paraId="0AD502B4"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В графе 1 производится сквозная нумерация позиций сметного расчета, к которым относятся единичные расценки, а также связанные с ними неучтенные </w:t>
      </w:r>
      <w:r w:rsidR="00822BD9" w:rsidRPr="00C018C3">
        <w:rPr>
          <w:rFonts w:ascii="Times New Roman" w:eastAsia="Times New Roman" w:hAnsi="Times New Roman" w:cs="Times New Roman"/>
        </w:rPr>
        <w:t xml:space="preserve">материальные </w:t>
      </w:r>
      <w:r w:rsidRPr="00C018C3">
        <w:rPr>
          <w:rFonts w:ascii="Times New Roman" w:eastAsia="Times New Roman" w:hAnsi="Times New Roman" w:cs="Times New Roman"/>
        </w:rPr>
        <w:t>ресурсы, при этом в строках неучтенных ресурсов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14:paraId="28D56C1D"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2 указываются шифры единичных расценок, коды неучтенных ресурсов (при замене, исключении, добавлении ресурсов), ссылка на сметные нормативы (для позиций накладных расходов и сметной прибыли). Для материальных ресурсов</w:t>
      </w:r>
      <w:r w:rsidR="00EB3E34"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сметная стоимость которых определена с учетом положений пунктов 13</w:t>
      </w:r>
      <w:r w:rsidRPr="00C018C3">
        <w:rPr>
          <w:rFonts w:ascii="Times New Roman" w:hAnsi="Times New Roman" w:cs="Times New Roman"/>
        </w:rPr>
        <w:t>–</w:t>
      </w:r>
      <w:r w:rsidRPr="00C018C3">
        <w:rPr>
          <w:rFonts w:ascii="Times New Roman" w:eastAsia="Times New Roman" w:hAnsi="Times New Roman" w:cs="Times New Roman"/>
        </w:rPr>
        <w:t>18 Методики, приводится шифр (код) в соответствии с пунктом 23 Методики. В случае применения коэффициентов, учитывающих усложняющие факторы и (или) условия производства работ, указывается шифр коэффициента (при наличии) или ссылка на положения сметных нормативов и (или) пункты разделов сборников единичных расценок.</w:t>
      </w:r>
    </w:p>
    <w:p w14:paraId="1EA15B45" w14:textId="278CB2F8"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3 указываются наименование единичных расценок, неучтенных единичными расценками материальных ресурсов полностью, без сокращений в соответствии с данными, включенными в ФРСН или в соответствии с проектной и иной технической документацией, а также обосновывающими сметную цену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 xml:space="preserve">ресурсов документами. Для </w:t>
      </w:r>
      <w:r w:rsidR="00EB3E34" w:rsidRPr="00C018C3">
        <w:rPr>
          <w:rFonts w:ascii="Times New Roman" w:eastAsia="Times New Roman" w:hAnsi="Times New Roman" w:cs="Times New Roman"/>
        </w:rPr>
        <w:t xml:space="preserve"> материальных ресурсов </w:t>
      </w:r>
      <w:r w:rsidRPr="00C018C3">
        <w:rPr>
          <w:rFonts w:ascii="Times New Roman" w:eastAsia="Times New Roman" w:hAnsi="Times New Roman" w:cs="Times New Roman"/>
        </w:rPr>
        <w:t>и оборудования, отсутствующих в СНБ, указывается максимально полное их описание с указанием характеристик. В случае применения коэффициентов, учитывающих усложняющие факторы и (или) условия производства работ, указывается их наименование, величина, а также составляющие единичных расценок, к которым указанные коэффициенты применяются.</w:t>
      </w:r>
    </w:p>
    <w:p w14:paraId="2F372B87" w14:textId="3688BBAF"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4 указывается единица измерения единичных расценок, ресурсов в соответствии с данными, включенными в ФРСН, для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EB3E34"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xml:space="preserve">, отсутствующих в СНБ </w:t>
      </w:r>
      <w:r w:rsidRPr="00C018C3">
        <w:rPr>
          <w:rFonts w:ascii="Times New Roman" w:hAnsi="Times New Roman" w:cs="Times New Roman"/>
        </w:rPr>
        <w:t xml:space="preserve">– </w:t>
      </w:r>
      <w:r w:rsidRPr="00C018C3">
        <w:rPr>
          <w:rFonts w:ascii="Times New Roman" w:eastAsia="Times New Roman" w:hAnsi="Times New Roman" w:cs="Times New Roman"/>
        </w:rPr>
        <w:t>в соответствии с проектной и (или) иной технической документацией или в соответствии с обосновывающими сметную цену</w:t>
      </w:r>
      <w:r w:rsidR="00EB3E34" w:rsidRPr="00C018C3">
        <w:rPr>
          <w:rFonts w:ascii="Times New Roman" w:eastAsia="Times New Roman" w:hAnsi="Times New Roman" w:cs="Times New Roman"/>
        </w:rPr>
        <w:t xml:space="preserve"> </w:t>
      </w:r>
      <w:r w:rsidRPr="00C018C3">
        <w:rPr>
          <w:rFonts w:ascii="Times New Roman" w:eastAsia="Times New Roman" w:hAnsi="Times New Roman" w:cs="Times New Roman"/>
        </w:rPr>
        <w:t>документами. В строках НР и СП – %.</w:t>
      </w:r>
    </w:p>
    <w:p w14:paraId="728D9C21"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5 указывается количество на единицу без применения коэффициентов к количеству: в строках единичных расценок – количество в соответствии с проектной и (или) иной технической документацией и с учетом единицы измерения расценки; для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 xml:space="preserve">ресурсов </w:t>
      </w:r>
      <w:r w:rsidRPr="00C018C3">
        <w:rPr>
          <w:rFonts w:ascii="Times New Roman" w:hAnsi="Times New Roman" w:cs="Times New Roman"/>
        </w:rPr>
        <w:t>–</w:t>
      </w:r>
      <w:r w:rsidRPr="00C018C3">
        <w:rPr>
          <w:rFonts w:ascii="Times New Roman" w:eastAsia="Times New Roman" w:hAnsi="Times New Roman" w:cs="Times New Roman"/>
        </w:rPr>
        <w:t xml:space="preserve"> количество на единицу измерения единичной расценки в соответствии с данными, включенными в ФРСН или в соответствии с проектной и (или) иной технической документацией с учетом положений Методики. В строках НР и СП </w:t>
      </w:r>
      <w:r w:rsidRPr="00C018C3">
        <w:rPr>
          <w:rFonts w:ascii="Times New Roman" w:hAnsi="Times New Roman" w:cs="Times New Roman"/>
        </w:rPr>
        <w:t>–</w:t>
      </w:r>
      <w:r w:rsidRPr="00C018C3">
        <w:rPr>
          <w:rFonts w:ascii="Times New Roman" w:eastAsia="Times New Roman" w:hAnsi="Times New Roman" w:cs="Times New Roman"/>
        </w:rPr>
        <w:t xml:space="preserve"> значение нормативов накладных расходов и сметной прибыли в соответствии со сметными нормативами, сведения о которых включены в ФРСН.</w:t>
      </w:r>
    </w:p>
    <w:p w14:paraId="3DAB7FC5"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6 указывается результирующее значение коэффициента к количеству, полученное как произведение всех применяемых коэффициентов, округление производится до семи знаков после запятой по итогу перемножения.</w:t>
      </w:r>
    </w:p>
    <w:p w14:paraId="7751840D"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7 указывается результирующее количество с учетом коэффициента, приведенного в графе 6, при этом в строках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 - на весь объем единичной расценки. В строках НР и СП - норматив в процентах с учетом коэффициента, приведенного в графе 6. Результирующие количественные показатели округляются до семи знаков после запятой по итогу перемножения.</w:t>
      </w:r>
    </w:p>
    <w:p w14:paraId="0D43DE9D"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8 указывается сметная стоимость в базисном уровне цен в соответствии с данными, включенными в ФРСН. Для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EB3E34"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отсутствующих в СНБ, в графе 8 указывается сметная цена в текущем уровне цен (без учета НДС), полученная в соответствии с положениями пунктов 13–18 Методики.</w:t>
      </w:r>
    </w:p>
    <w:p w14:paraId="7FBFD21F"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9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14:paraId="7CECEC17"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lastRenderedPageBreak/>
        <w:t>В графе 10 в строках составляющих единичных расценок, а также неучтенных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EB3E34"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сведения о которых включены в ФРСН, указывается сметная стоимость всего в базисном уровне цен, полученная как произведение граф 7, 8 и 9.</w:t>
      </w:r>
    </w:p>
    <w:p w14:paraId="282A1FE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Для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EB3E34"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отсутствующих в СНБ, в графе 10 указывается сметная стоимость всего в базисном уровне цен, полученная как частное от деления граф 12 и 11.</w:t>
      </w:r>
    </w:p>
    <w:p w14:paraId="73158F0B"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строках НР и СП значение рассчитывается в соответствии со сметными нормативами, включенными в ФРСН, от фонда оплаты труда в базисном уровне цен, полученного суммированием значений, указанных в графе 10 по строкам ОТ и ОТм.</w:t>
      </w:r>
    </w:p>
    <w:p w14:paraId="1D1D7B74"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Округление производится по каждой строке до двух знаков после запятой (до копеек) по итогу произведенных вычислений.</w:t>
      </w:r>
    </w:p>
    <w:p w14:paraId="0F15DEB2"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Итоговое значение по расценке определяется суммированием строк ОТ, ЭМ и М.</w:t>
      </w:r>
    </w:p>
    <w:p w14:paraId="550D061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Итоговое значение по позиции «Всего по позиции» определяется суммированием строк «Итого по расценке», неучтенных ресурсов, НР и СП.</w:t>
      </w:r>
    </w:p>
    <w:p w14:paraId="6FAE84E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Итоговые значения по разделу определяются суммированием значений соответствующих позиций раздела по графе 10, приводятся в сметных расчетах справочно.</w:t>
      </w:r>
    </w:p>
    <w:p w14:paraId="152C894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Итоговые значения по смете определяются суммированием значений (графа 10) всех соответствующих позиций по смете.</w:t>
      </w:r>
    </w:p>
    <w:p w14:paraId="689A2A19"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11 в соответствующих строках итогов по смете указываются индексы изменения сметной стоимости.</w:t>
      </w:r>
    </w:p>
    <w:p w14:paraId="7D4DF6B7"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При разработке локального сметного расчета (сметы) базисно-индексным методом с применением индексов СМР к элементам прямых затрат индексы указываются также в строках ОТ и ОТм по каждой позиции (для последующего определения НР и СП в текущем уровне цен), при этом в итогах по смете индексы не указываются в строках «оплата труда», «Всего накладные расходы», «Всего сметная прибыль».</w:t>
      </w:r>
    </w:p>
    <w:p w14:paraId="32FED16D"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11 указывается результирующее значение индекса с учетом коэффициентов к нему, применение которых предусмотрено положениями нормативных правовых актов Российской Федерации, а также письмами Минстроя России. Округление значения индекса производится по итогу перемножения до двух знаков после запятой.</w:t>
      </w:r>
    </w:p>
    <w:p w14:paraId="74B521AE"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При разработке локального сметного расчета (сметы) базисно-индексным методом с применением индекса СМР в графе 12 указывается сметная стоимость в текущем уровне цен, определенная:</w:t>
      </w:r>
    </w:p>
    <w:p w14:paraId="63D9FD4E" w14:textId="77777777" w:rsidR="00FA36ED" w:rsidRPr="00C018C3" w:rsidRDefault="00FA36ED" w:rsidP="00FA36ED">
      <w:pPr>
        <w:pStyle w:val="af3"/>
        <w:widowControl/>
        <w:numPr>
          <w:ilvl w:val="0"/>
          <w:numId w:val="166"/>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произведением значений граф 7, 8 и 9 - в строках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1D5044"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отсутствующих в СНБ;</w:t>
      </w:r>
    </w:p>
    <w:p w14:paraId="3CD78529" w14:textId="77777777" w:rsidR="00FA36ED" w:rsidRPr="00C018C3" w:rsidRDefault="00FA36ED" w:rsidP="00FA36ED">
      <w:pPr>
        <w:pStyle w:val="af3"/>
        <w:widowControl/>
        <w:numPr>
          <w:ilvl w:val="0"/>
          <w:numId w:val="166"/>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произведением значений граф 10 и 11 - в строках итогов по смете;</w:t>
      </w:r>
    </w:p>
    <w:p w14:paraId="331C37FB" w14:textId="3694F587" w:rsidR="00FA36ED" w:rsidRPr="00C018C3" w:rsidRDefault="00FA36ED" w:rsidP="00FA36ED">
      <w:pPr>
        <w:pStyle w:val="af3"/>
        <w:widowControl/>
        <w:numPr>
          <w:ilvl w:val="0"/>
          <w:numId w:val="166"/>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суммированием соответствующих значений в графе 12 по позициям локального сметного расчета (сметы) – в строках итогов по смете «</w:t>
      </w:r>
      <w:r w:rsidR="00642755" w:rsidRPr="00C018C3">
        <w:rPr>
          <w:rFonts w:ascii="Times New Roman" w:eastAsia="Times New Roman" w:hAnsi="Times New Roman" w:cs="Times New Roman"/>
        </w:rPr>
        <w:t>материальные ресурсы</w:t>
      </w:r>
      <w:r w:rsidRPr="00C018C3">
        <w:rPr>
          <w:rFonts w:ascii="Times New Roman" w:eastAsia="Times New Roman" w:hAnsi="Times New Roman" w:cs="Times New Roman"/>
        </w:rPr>
        <w:t>, отсутствующие в СНБ (в текущем уровне цен)» и «оборудование, отсутствующие в СНБ (в текущем уровне цен)».</w:t>
      </w:r>
    </w:p>
    <w:p w14:paraId="5C9C79F7"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При разработке локального сметного расчета (сметы) базисно-индексным методом с применением индексов к элементам прямых затрат в графе 12 указывается сметная стоимость в текущем уровне цен, определенная:</w:t>
      </w:r>
    </w:p>
    <w:p w14:paraId="79FFD424" w14:textId="77777777" w:rsidR="00FA36ED" w:rsidRPr="00C018C3" w:rsidRDefault="00FA36ED" w:rsidP="00FA36ED">
      <w:pPr>
        <w:pStyle w:val="af3"/>
        <w:widowControl/>
        <w:numPr>
          <w:ilvl w:val="0"/>
          <w:numId w:val="167"/>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произведением значений граф 7, 8 и 9 - в строках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642755"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отсутствующих в СНБ;</w:t>
      </w:r>
    </w:p>
    <w:p w14:paraId="667A59FE" w14:textId="0B9C046D" w:rsidR="00FA36ED" w:rsidRPr="00C018C3" w:rsidRDefault="00FA36ED" w:rsidP="00FA36ED">
      <w:pPr>
        <w:pStyle w:val="af3"/>
        <w:widowControl/>
        <w:numPr>
          <w:ilvl w:val="0"/>
          <w:numId w:val="167"/>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произведением значений граф 10 и 11 – в строках ОТ, ОТм, а также в строках итогов по смете «эксплуатация машин и механизмов», «</w:t>
      </w:r>
      <w:r w:rsidR="00642755" w:rsidRPr="00C018C3">
        <w:rPr>
          <w:rFonts w:ascii="Times New Roman" w:eastAsia="Times New Roman" w:hAnsi="Times New Roman" w:cs="Times New Roman"/>
        </w:rPr>
        <w:t xml:space="preserve"> материальные ресурсы</w:t>
      </w:r>
      <w:r w:rsidRPr="00C018C3">
        <w:rPr>
          <w:rFonts w:ascii="Times New Roman" w:eastAsia="Times New Roman" w:hAnsi="Times New Roman" w:cs="Times New Roman"/>
        </w:rPr>
        <w:t>», «перевозка», «Всего оборудование», «Всего прочие затраты»;</w:t>
      </w:r>
    </w:p>
    <w:p w14:paraId="7EDB5B48" w14:textId="77777777" w:rsidR="00FA36ED" w:rsidRPr="00C018C3" w:rsidRDefault="00FA36ED" w:rsidP="00FA36ED">
      <w:pPr>
        <w:pStyle w:val="af3"/>
        <w:widowControl/>
        <w:numPr>
          <w:ilvl w:val="0"/>
          <w:numId w:val="167"/>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суммированием значений строк ОТ и ОТм по графе 12 – для строк, в которых указан ФОТ в позициях единичных расценок;</w:t>
      </w:r>
    </w:p>
    <w:p w14:paraId="4049DC95" w14:textId="77777777" w:rsidR="00FA36ED" w:rsidRPr="00C018C3" w:rsidRDefault="00FA36ED" w:rsidP="00FA36ED">
      <w:pPr>
        <w:pStyle w:val="af3"/>
        <w:widowControl/>
        <w:numPr>
          <w:ilvl w:val="0"/>
          <w:numId w:val="167"/>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расчетом в соответствии со сметными нормативами, сведения о которых включены в ФРСН</w:t>
      </w:r>
      <w:r w:rsidRPr="00C018C3" w:rsidDel="00672274">
        <w:rPr>
          <w:rFonts w:ascii="Times New Roman" w:eastAsia="Times New Roman" w:hAnsi="Times New Roman" w:cs="Times New Roman"/>
        </w:rPr>
        <w:t xml:space="preserve"> </w:t>
      </w:r>
      <w:r w:rsidRPr="00C018C3">
        <w:rPr>
          <w:rFonts w:ascii="Times New Roman" w:eastAsia="Times New Roman" w:hAnsi="Times New Roman" w:cs="Times New Roman"/>
        </w:rPr>
        <w:t>, от фонда оплаты труда в текущем уровне цен, приведенном в графе 12 – в строках НР и СП;</w:t>
      </w:r>
    </w:p>
    <w:p w14:paraId="6CA00AAE" w14:textId="7B628EE7" w:rsidR="00FA36ED" w:rsidRPr="00C018C3" w:rsidRDefault="00FA36ED" w:rsidP="00FA36ED">
      <w:pPr>
        <w:pStyle w:val="af3"/>
        <w:widowControl/>
        <w:numPr>
          <w:ilvl w:val="0"/>
          <w:numId w:val="167"/>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lastRenderedPageBreak/>
        <w:t>суммированием соответствующих значений в графе 12 по позициям локального сметного расчета (сметы) – для итогов по разделу и по смете в строках «</w:t>
      </w:r>
      <w:r w:rsidR="00642755" w:rsidRPr="00C018C3">
        <w:rPr>
          <w:rFonts w:ascii="Times New Roman" w:eastAsia="Times New Roman" w:hAnsi="Times New Roman" w:cs="Times New Roman"/>
        </w:rPr>
        <w:t>материальные ресурсы</w:t>
      </w:r>
      <w:r w:rsidRPr="00C018C3">
        <w:rPr>
          <w:rFonts w:ascii="Times New Roman" w:eastAsia="Times New Roman" w:hAnsi="Times New Roman" w:cs="Times New Roman"/>
        </w:rPr>
        <w:t>, отсутствующие в СНБ (в текущем уровне цен)» и «оборудование, отсутствующие в СНБ (в текущем уровне цен)».</w:t>
      </w:r>
    </w:p>
    <w:p w14:paraId="52C6AB26"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Округление производится до целых чисел (до рублей) по итогу произведенных вычислений.</w:t>
      </w:r>
    </w:p>
    <w:p w14:paraId="2AA0A70C"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остальных строках локального сметного расчета (сметы) графа 12 не заполняется.</w:t>
      </w:r>
    </w:p>
    <w:p w14:paraId="703553D1" w14:textId="7174A0A4"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Итоги локальных сметных расчетов (смет) приведены справочно. При подготовке сметной документации следует руководствоваться требованиями к формату документов, представляемых в электронной форме, утверждаемыми Министерством строительства и жилищно-коммунального хозяйства Российской Федерации в соответствии с пунктом 18 Полож</w:t>
      </w:r>
      <w:r w:rsidR="0079786B">
        <w:rPr>
          <w:rFonts w:ascii="Times New Roman" w:eastAsia="Times New Roman" w:hAnsi="Times New Roman" w:cs="Times New Roman"/>
        </w:rPr>
        <w:t>ения об организации и проведении</w:t>
      </w:r>
      <w:r w:rsidRPr="00C018C3">
        <w:rPr>
          <w:rFonts w:ascii="Times New Roman" w:eastAsia="Times New Roman" w:hAnsi="Times New Roman" w:cs="Times New Roman"/>
        </w:rPr>
        <w:t xml:space="preserve">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w:t>
      </w:r>
    </w:p>
    <w:p w14:paraId="48DD7EAC"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Методические подходы к учету в локальных сметных расчетах (сметах) машин и механизмов в качестве неучтенных ресурсов аналогичны принятым для единичных расценок. Начисление НР и СП производится в соответствии со сметными нормативами, сведения о которых включены в ФРСН.</w:t>
      </w:r>
    </w:p>
    <w:p w14:paraId="74516F29"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14:paraId="73228090" w14:textId="77777777" w:rsidR="00FA36ED" w:rsidRPr="00C018C3" w:rsidRDefault="00FA36ED" w:rsidP="00FA36ED">
      <w:pPr>
        <w:pStyle w:val="af3"/>
        <w:widowControl/>
        <w:numPr>
          <w:ilvl w:val="0"/>
          <w:numId w:val="119"/>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после строки «ВСЕГО по смете (в текущем уровне цен)», расчет производится суммированием соответствующих позиций локального сметного расчета (сметы) с учетом приложения № 8 к Методике.</w:t>
      </w:r>
    </w:p>
    <w:p w14:paraId="0DAAFA25" w14:textId="77777777" w:rsidR="00FA36ED" w:rsidRPr="00C018C3" w:rsidRDefault="00FA36ED" w:rsidP="00FA36ED">
      <w:pPr>
        <w:ind w:firstLine="284"/>
        <w:jc w:val="both"/>
        <w:rPr>
          <w:rFonts w:ascii="Times New Roman" w:eastAsia="Times New Roman" w:hAnsi="Times New Roman" w:cs="Times New Roman"/>
          <w:i/>
          <w:sz w:val="16"/>
          <w:szCs w:val="16"/>
        </w:rPr>
      </w:pPr>
    </w:p>
    <w:p w14:paraId="734B0B38" w14:textId="77777777" w:rsidR="00FA36ED" w:rsidRPr="00C018C3" w:rsidRDefault="00FA36ED" w:rsidP="00FA36ED">
      <w:pPr>
        <w:ind w:firstLine="284"/>
        <w:jc w:val="both"/>
        <w:rPr>
          <w:rFonts w:ascii="Times New Roman" w:eastAsia="Times New Roman" w:hAnsi="Times New Roman" w:cs="Times New Roman"/>
          <w:i/>
          <w:sz w:val="16"/>
          <w:szCs w:val="16"/>
        </w:rPr>
        <w:sectPr w:rsidR="00FA36ED" w:rsidRPr="00C018C3" w:rsidSect="00FA36ED">
          <w:pgSz w:w="11906" w:h="16838"/>
          <w:pgMar w:top="1134" w:right="851" w:bottom="1134" w:left="1134" w:header="709" w:footer="709" w:gutter="0"/>
          <w:cols w:space="708"/>
          <w:docGrid w:linePitch="360"/>
        </w:sectPr>
      </w:pPr>
    </w:p>
    <w:p w14:paraId="20FA62E0" w14:textId="77777777" w:rsidR="00FA36ED" w:rsidRPr="00C018C3" w:rsidRDefault="00FA36ED" w:rsidP="00FA36ED">
      <w:pPr>
        <w:ind w:firstLine="284"/>
        <w:jc w:val="both"/>
        <w:rPr>
          <w:rFonts w:ascii="Times New Roman" w:eastAsia="Times New Roman" w:hAnsi="Times New Roman" w:cs="Times New Roman"/>
          <w:i/>
          <w:sz w:val="16"/>
          <w:szCs w:val="16"/>
        </w:rPr>
      </w:pPr>
    </w:p>
    <w:p w14:paraId="40AFE4D8"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t>Приложение № 3</w:t>
      </w:r>
    </w:p>
    <w:p w14:paraId="749346B8"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к Методике определения сметной стоимости строительства,</w:t>
      </w:r>
    </w:p>
    <w:p w14:paraId="510CF74E"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 реконструкции, капитального ремонта, сноса объектов капитального </w:t>
      </w:r>
    </w:p>
    <w:p w14:paraId="79784BEA"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строительства, работ по сохранению объектов культурного наследия</w:t>
      </w:r>
    </w:p>
    <w:p w14:paraId="17055562"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 (памятников истории и культуры) народов Российской Федерации </w:t>
      </w:r>
    </w:p>
    <w:p w14:paraId="42A9505E"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на территории Российской Федерации, утвержденной приказом </w:t>
      </w:r>
    </w:p>
    <w:p w14:paraId="747CEFBA"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Министерства строительства и жилищно-коммунального хозяйства </w:t>
      </w:r>
    </w:p>
    <w:p w14:paraId="78059AA5" w14:textId="77777777" w:rsidR="006F4F7E" w:rsidRPr="006F4F7E"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Российской Федерации от 4 августа 2020 г. № 421/пр</w:t>
      </w:r>
    </w:p>
    <w:p w14:paraId="6D3DF614" w14:textId="0A0A9153" w:rsidR="00FA36ED" w:rsidRPr="00C018C3" w:rsidRDefault="006F4F7E" w:rsidP="006F4F7E">
      <w:pPr>
        <w:autoSpaceDE w:val="0"/>
        <w:autoSpaceDN w:val="0"/>
        <w:adjustRightInd w:val="0"/>
        <w:ind w:firstLine="5103"/>
        <w:jc w:val="center"/>
        <w:rPr>
          <w:rFonts w:ascii="Times New Roman" w:eastAsia="Times New Roman" w:hAnsi="Times New Roman" w:cs="Times New Roman"/>
        </w:rPr>
      </w:pPr>
      <w:r w:rsidRPr="006F4F7E">
        <w:rPr>
          <w:rFonts w:ascii="Times New Roman" w:eastAsia="Times New Roman" w:hAnsi="Times New Roman" w:cs="Times New Roman"/>
        </w:rPr>
        <w:t xml:space="preserve"> </w:t>
      </w:r>
      <w:r w:rsidR="00FA36ED" w:rsidRPr="00C018C3">
        <w:rPr>
          <w:rFonts w:ascii="Times New Roman" w:eastAsia="Times New Roman" w:hAnsi="Times New Roman" w:cs="Times New Roman"/>
        </w:rPr>
        <w:t>(рекомендуемый образец)</w:t>
      </w:r>
    </w:p>
    <w:p w14:paraId="57D1D7D6" w14:textId="1E95F0B1" w:rsidR="00FA36ED" w:rsidRPr="00C018C3" w:rsidRDefault="00FA36ED" w:rsidP="00574056">
      <w:pPr>
        <w:jc w:val="center"/>
        <w:rPr>
          <w:rFonts w:ascii="Times New Roman" w:eastAsia="Times New Roman" w:hAnsi="Times New Roman" w:cs="Times New Roman"/>
        </w:rPr>
      </w:pPr>
      <w:r w:rsidRPr="00C018C3">
        <w:rPr>
          <w:rFonts w:ascii="Times New Roman" w:eastAsia="Times New Roman" w:hAnsi="Times New Roman" w:cs="Times New Roman"/>
          <w:b/>
        </w:rPr>
        <w:t>Форма локального сметного расчета (сметы) для ресурсно-индексного метода</w:t>
      </w:r>
      <w:r w:rsidRPr="00C018C3">
        <w:rPr>
          <w:rFonts w:ascii="Times New Roman" w:eastAsia="Times New Roman" w:hAnsi="Times New Roman" w:cs="Times New Roman"/>
          <w:b/>
        </w:rPr>
        <w:br/>
      </w:r>
    </w:p>
    <w:tbl>
      <w:tblPr>
        <w:tblW w:w="5000" w:type="pct"/>
        <w:tblLook w:val="04A0" w:firstRow="1" w:lastRow="0" w:firstColumn="1" w:lastColumn="0" w:noHBand="0" w:noVBand="1"/>
      </w:tblPr>
      <w:tblGrid>
        <w:gridCol w:w="939"/>
        <w:gridCol w:w="255"/>
        <w:gridCol w:w="861"/>
        <w:gridCol w:w="1571"/>
        <w:gridCol w:w="97"/>
        <w:gridCol w:w="325"/>
        <w:gridCol w:w="1808"/>
        <w:gridCol w:w="236"/>
        <w:gridCol w:w="1150"/>
        <w:gridCol w:w="668"/>
        <w:gridCol w:w="614"/>
        <w:gridCol w:w="261"/>
        <w:gridCol w:w="111"/>
        <w:gridCol w:w="129"/>
        <w:gridCol w:w="97"/>
        <w:gridCol w:w="1869"/>
        <w:gridCol w:w="803"/>
        <w:gridCol w:w="174"/>
        <w:gridCol w:w="282"/>
        <w:gridCol w:w="280"/>
        <w:gridCol w:w="708"/>
        <w:gridCol w:w="133"/>
        <w:gridCol w:w="321"/>
        <w:gridCol w:w="266"/>
        <w:gridCol w:w="612"/>
      </w:tblGrid>
      <w:tr w:rsidR="00FA36ED" w:rsidRPr="00C018C3" w14:paraId="1EA850B4" w14:textId="77777777" w:rsidTr="006F4F7E">
        <w:trPr>
          <w:trHeight w:val="255"/>
        </w:trPr>
        <w:tc>
          <w:tcPr>
            <w:tcW w:w="4049" w:type="dxa"/>
            <w:gridSpan w:val="6"/>
            <w:tcBorders>
              <w:top w:val="nil"/>
              <w:left w:val="nil"/>
              <w:bottom w:val="nil"/>
              <w:right w:val="nil"/>
            </w:tcBorders>
            <w:shd w:val="clear" w:color="auto" w:fill="auto"/>
            <w:noWrap/>
            <w:vAlign w:val="center"/>
            <w:hideMark/>
          </w:tcPr>
          <w:p w14:paraId="28520EE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редакции сметных нормативов</w:t>
            </w:r>
          </w:p>
        </w:tc>
        <w:tc>
          <w:tcPr>
            <w:tcW w:w="3194" w:type="dxa"/>
            <w:gridSpan w:val="3"/>
            <w:tcBorders>
              <w:top w:val="nil"/>
              <w:left w:val="nil"/>
              <w:bottom w:val="single" w:sz="4" w:space="0" w:color="auto"/>
              <w:right w:val="nil"/>
            </w:tcBorders>
            <w:shd w:val="clear" w:color="auto" w:fill="auto"/>
            <w:noWrap/>
            <w:vAlign w:val="bottom"/>
            <w:hideMark/>
          </w:tcPr>
          <w:p w14:paraId="6F126571" w14:textId="77777777" w:rsidR="00FA36ED" w:rsidRPr="00C018C3" w:rsidRDefault="00FA36ED" w:rsidP="00FA36ED">
            <w:pPr>
              <w:rPr>
                <w:rFonts w:ascii="Times New Roman" w:eastAsia="Times New Roman" w:hAnsi="Times New Roman" w:cs="Times New Roman"/>
                <w:sz w:val="18"/>
                <w:szCs w:val="18"/>
              </w:rPr>
            </w:pPr>
          </w:p>
        </w:tc>
        <w:tc>
          <w:tcPr>
            <w:tcW w:w="1282" w:type="dxa"/>
            <w:gridSpan w:val="2"/>
            <w:tcBorders>
              <w:top w:val="nil"/>
              <w:left w:val="nil"/>
              <w:bottom w:val="single" w:sz="4" w:space="0" w:color="auto"/>
              <w:right w:val="nil"/>
            </w:tcBorders>
            <w:shd w:val="clear" w:color="auto" w:fill="auto"/>
            <w:noWrap/>
            <w:vAlign w:val="bottom"/>
            <w:hideMark/>
          </w:tcPr>
          <w:p w14:paraId="2FCAA2BA" w14:textId="77777777" w:rsidR="00FA36ED" w:rsidRPr="00C018C3" w:rsidRDefault="00FA36ED" w:rsidP="00FA36ED">
            <w:pPr>
              <w:rPr>
                <w:rFonts w:ascii="Times New Roman" w:eastAsia="Times New Roman" w:hAnsi="Times New Roman" w:cs="Times New Roman"/>
                <w:sz w:val="18"/>
                <w:szCs w:val="18"/>
              </w:rPr>
            </w:pPr>
          </w:p>
        </w:tc>
        <w:tc>
          <w:tcPr>
            <w:tcW w:w="597" w:type="dxa"/>
            <w:gridSpan w:val="4"/>
            <w:tcBorders>
              <w:top w:val="nil"/>
              <w:left w:val="nil"/>
              <w:bottom w:val="single" w:sz="4" w:space="0" w:color="auto"/>
              <w:right w:val="nil"/>
            </w:tcBorders>
            <w:shd w:val="clear" w:color="auto" w:fill="auto"/>
            <w:noWrap/>
            <w:vAlign w:val="bottom"/>
            <w:hideMark/>
          </w:tcPr>
          <w:p w14:paraId="0BD18B05" w14:textId="77777777" w:rsidR="00FA36ED" w:rsidRPr="00C018C3" w:rsidRDefault="00FA36ED" w:rsidP="00FA36ED">
            <w:pPr>
              <w:rPr>
                <w:rFonts w:ascii="Times New Roman" w:eastAsia="Times New Roman" w:hAnsi="Times New Roman" w:cs="Times New Roman"/>
                <w:sz w:val="18"/>
                <w:szCs w:val="18"/>
              </w:rPr>
            </w:pPr>
          </w:p>
        </w:tc>
        <w:tc>
          <w:tcPr>
            <w:tcW w:w="2672" w:type="dxa"/>
            <w:gridSpan w:val="2"/>
            <w:tcBorders>
              <w:top w:val="nil"/>
              <w:left w:val="nil"/>
              <w:bottom w:val="single" w:sz="4" w:space="0" w:color="auto"/>
              <w:right w:val="nil"/>
            </w:tcBorders>
            <w:shd w:val="clear" w:color="auto" w:fill="auto"/>
            <w:noWrap/>
            <w:vAlign w:val="bottom"/>
            <w:hideMark/>
          </w:tcPr>
          <w:p w14:paraId="00CF034E" w14:textId="77777777" w:rsidR="00FA36ED" w:rsidRPr="00C018C3" w:rsidRDefault="00FA36ED" w:rsidP="00FA36ED">
            <w:pPr>
              <w:rPr>
                <w:rFonts w:ascii="Times New Roman" w:eastAsia="Times New Roman" w:hAnsi="Times New Roman" w:cs="Times New Roman"/>
                <w:sz w:val="18"/>
                <w:szCs w:val="18"/>
              </w:rPr>
            </w:pPr>
          </w:p>
        </w:tc>
        <w:tc>
          <w:tcPr>
            <w:tcW w:w="736" w:type="dxa"/>
            <w:gridSpan w:val="3"/>
            <w:tcBorders>
              <w:top w:val="nil"/>
              <w:left w:val="nil"/>
              <w:bottom w:val="single" w:sz="4" w:space="0" w:color="auto"/>
              <w:right w:val="nil"/>
            </w:tcBorders>
            <w:shd w:val="clear" w:color="auto" w:fill="auto"/>
            <w:hideMark/>
          </w:tcPr>
          <w:p w14:paraId="20BE7B90" w14:textId="77777777" w:rsidR="00FA36ED" w:rsidRPr="00C018C3" w:rsidRDefault="00FA36ED" w:rsidP="00FA36ED">
            <w:pPr>
              <w:jc w:val="center"/>
              <w:rPr>
                <w:rFonts w:ascii="Times New Roman" w:eastAsia="Times New Roman" w:hAnsi="Times New Roman" w:cs="Times New Roman"/>
                <w:sz w:val="18"/>
                <w:szCs w:val="18"/>
              </w:rPr>
            </w:pPr>
          </w:p>
        </w:tc>
        <w:tc>
          <w:tcPr>
            <w:tcW w:w="708" w:type="dxa"/>
            <w:tcBorders>
              <w:top w:val="nil"/>
              <w:left w:val="nil"/>
              <w:bottom w:val="single" w:sz="4" w:space="0" w:color="auto"/>
              <w:right w:val="nil"/>
            </w:tcBorders>
            <w:shd w:val="clear" w:color="auto" w:fill="auto"/>
            <w:hideMark/>
          </w:tcPr>
          <w:p w14:paraId="46970DF1" w14:textId="77777777" w:rsidR="00FA36ED" w:rsidRPr="00C018C3" w:rsidRDefault="00FA36ED" w:rsidP="00FA36ED">
            <w:pPr>
              <w:jc w:val="center"/>
              <w:rPr>
                <w:rFonts w:ascii="Times New Roman" w:eastAsia="Times New Roman" w:hAnsi="Times New Roman" w:cs="Times New Roman"/>
                <w:sz w:val="18"/>
                <w:szCs w:val="18"/>
              </w:rPr>
            </w:pPr>
          </w:p>
        </w:tc>
        <w:tc>
          <w:tcPr>
            <w:tcW w:w="454" w:type="dxa"/>
            <w:gridSpan w:val="2"/>
            <w:tcBorders>
              <w:top w:val="nil"/>
              <w:left w:val="nil"/>
              <w:bottom w:val="single" w:sz="4" w:space="0" w:color="auto"/>
              <w:right w:val="nil"/>
            </w:tcBorders>
            <w:shd w:val="clear" w:color="auto" w:fill="auto"/>
            <w:hideMark/>
          </w:tcPr>
          <w:p w14:paraId="2BFEB899" w14:textId="77777777" w:rsidR="00FA36ED" w:rsidRPr="00C018C3" w:rsidRDefault="00FA36ED" w:rsidP="00FA36ED">
            <w:pPr>
              <w:jc w:val="center"/>
              <w:rPr>
                <w:rFonts w:ascii="Times New Roman" w:eastAsia="Times New Roman" w:hAnsi="Times New Roman" w:cs="Times New Roman"/>
                <w:sz w:val="18"/>
                <w:szCs w:val="18"/>
              </w:rPr>
            </w:pPr>
          </w:p>
        </w:tc>
        <w:tc>
          <w:tcPr>
            <w:tcW w:w="266" w:type="dxa"/>
            <w:tcBorders>
              <w:top w:val="nil"/>
              <w:left w:val="nil"/>
              <w:bottom w:val="single" w:sz="4" w:space="0" w:color="auto"/>
              <w:right w:val="nil"/>
            </w:tcBorders>
            <w:shd w:val="clear" w:color="auto" w:fill="auto"/>
            <w:hideMark/>
          </w:tcPr>
          <w:p w14:paraId="65FC7FE0" w14:textId="77777777" w:rsidR="00FA36ED" w:rsidRPr="00C018C3" w:rsidRDefault="00FA36ED" w:rsidP="00FA36ED">
            <w:pPr>
              <w:jc w:val="center"/>
              <w:rPr>
                <w:rFonts w:ascii="Times New Roman" w:eastAsia="Times New Roman" w:hAnsi="Times New Roman" w:cs="Times New Roman"/>
                <w:sz w:val="18"/>
                <w:szCs w:val="18"/>
              </w:rPr>
            </w:pPr>
          </w:p>
        </w:tc>
        <w:tc>
          <w:tcPr>
            <w:tcW w:w="612" w:type="dxa"/>
            <w:tcBorders>
              <w:top w:val="nil"/>
              <w:left w:val="nil"/>
              <w:bottom w:val="single" w:sz="4" w:space="0" w:color="auto"/>
              <w:right w:val="nil"/>
            </w:tcBorders>
            <w:shd w:val="clear" w:color="auto" w:fill="auto"/>
            <w:hideMark/>
          </w:tcPr>
          <w:p w14:paraId="22C29A5B"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63FC9BB" w14:textId="77777777" w:rsidTr="006F4F7E">
        <w:trPr>
          <w:trHeight w:val="255"/>
        </w:trPr>
        <w:tc>
          <w:tcPr>
            <w:tcW w:w="4049" w:type="dxa"/>
            <w:gridSpan w:val="6"/>
            <w:tcBorders>
              <w:top w:val="nil"/>
              <w:left w:val="nil"/>
              <w:bottom w:val="nil"/>
              <w:right w:val="nil"/>
            </w:tcBorders>
            <w:shd w:val="clear" w:color="auto" w:fill="auto"/>
            <w:noWrap/>
            <w:vAlign w:val="center"/>
            <w:hideMark/>
          </w:tcPr>
          <w:p w14:paraId="3A2CD35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программного продукта</w:t>
            </w:r>
          </w:p>
        </w:tc>
        <w:tc>
          <w:tcPr>
            <w:tcW w:w="3194" w:type="dxa"/>
            <w:gridSpan w:val="3"/>
            <w:tcBorders>
              <w:top w:val="single" w:sz="4" w:space="0" w:color="auto"/>
              <w:left w:val="nil"/>
              <w:bottom w:val="single" w:sz="4" w:space="0" w:color="auto"/>
              <w:right w:val="nil"/>
            </w:tcBorders>
            <w:shd w:val="clear" w:color="auto" w:fill="auto"/>
            <w:noWrap/>
            <w:vAlign w:val="bottom"/>
            <w:hideMark/>
          </w:tcPr>
          <w:p w14:paraId="64B4BB85" w14:textId="77777777" w:rsidR="00FA36ED" w:rsidRPr="00C018C3" w:rsidRDefault="00FA36ED" w:rsidP="00FA36ED">
            <w:pPr>
              <w:rPr>
                <w:rFonts w:ascii="Times New Roman" w:eastAsia="Times New Roman" w:hAnsi="Times New Roman" w:cs="Times New Roman"/>
                <w:sz w:val="18"/>
                <w:szCs w:val="18"/>
              </w:rPr>
            </w:pPr>
          </w:p>
        </w:tc>
        <w:tc>
          <w:tcPr>
            <w:tcW w:w="1282" w:type="dxa"/>
            <w:gridSpan w:val="2"/>
            <w:tcBorders>
              <w:top w:val="single" w:sz="4" w:space="0" w:color="auto"/>
              <w:left w:val="nil"/>
              <w:bottom w:val="single" w:sz="4" w:space="0" w:color="auto"/>
              <w:right w:val="nil"/>
            </w:tcBorders>
            <w:shd w:val="clear" w:color="auto" w:fill="auto"/>
            <w:noWrap/>
            <w:vAlign w:val="bottom"/>
            <w:hideMark/>
          </w:tcPr>
          <w:p w14:paraId="048AD462" w14:textId="77777777" w:rsidR="00FA36ED" w:rsidRPr="00C018C3" w:rsidRDefault="00FA36ED" w:rsidP="00FA36ED">
            <w:pPr>
              <w:rPr>
                <w:rFonts w:ascii="Times New Roman" w:eastAsia="Times New Roman" w:hAnsi="Times New Roman" w:cs="Times New Roman"/>
                <w:sz w:val="18"/>
                <w:szCs w:val="18"/>
              </w:rPr>
            </w:pPr>
          </w:p>
        </w:tc>
        <w:tc>
          <w:tcPr>
            <w:tcW w:w="597" w:type="dxa"/>
            <w:gridSpan w:val="4"/>
            <w:tcBorders>
              <w:top w:val="single" w:sz="4" w:space="0" w:color="auto"/>
              <w:left w:val="nil"/>
              <w:bottom w:val="single" w:sz="4" w:space="0" w:color="auto"/>
              <w:right w:val="nil"/>
            </w:tcBorders>
            <w:shd w:val="clear" w:color="auto" w:fill="auto"/>
            <w:noWrap/>
            <w:vAlign w:val="bottom"/>
            <w:hideMark/>
          </w:tcPr>
          <w:p w14:paraId="5D0258C4" w14:textId="77777777" w:rsidR="00FA36ED" w:rsidRPr="00C018C3" w:rsidRDefault="00FA36ED" w:rsidP="00FA36ED">
            <w:pPr>
              <w:rPr>
                <w:rFonts w:ascii="Times New Roman" w:eastAsia="Times New Roman" w:hAnsi="Times New Roman" w:cs="Times New Roman"/>
                <w:sz w:val="18"/>
                <w:szCs w:val="18"/>
              </w:rPr>
            </w:pPr>
          </w:p>
        </w:tc>
        <w:tc>
          <w:tcPr>
            <w:tcW w:w="2672" w:type="dxa"/>
            <w:gridSpan w:val="2"/>
            <w:tcBorders>
              <w:top w:val="single" w:sz="4" w:space="0" w:color="auto"/>
              <w:left w:val="nil"/>
              <w:bottom w:val="single" w:sz="4" w:space="0" w:color="auto"/>
              <w:right w:val="nil"/>
            </w:tcBorders>
            <w:shd w:val="clear" w:color="auto" w:fill="auto"/>
            <w:noWrap/>
            <w:vAlign w:val="bottom"/>
            <w:hideMark/>
          </w:tcPr>
          <w:p w14:paraId="3E1434A4" w14:textId="77777777" w:rsidR="00FA36ED" w:rsidRPr="00C018C3" w:rsidRDefault="00FA36ED" w:rsidP="00FA36ED">
            <w:pPr>
              <w:rPr>
                <w:rFonts w:ascii="Times New Roman" w:eastAsia="Times New Roman" w:hAnsi="Times New Roman" w:cs="Times New Roman"/>
                <w:sz w:val="18"/>
                <w:szCs w:val="18"/>
              </w:rPr>
            </w:pPr>
          </w:p>
        </w:tc>
        <w:tc>
          <w:tcPr>
            <w:tcW w:w="736" w:type="dxa"/>
            <w:gridSpan w:val="3"/>
            <w:tcBorders>
              <w:top w:val="single" w:sz="4" w:space="0" w:color="auto"/>
              <w:left w:val="nil"/>
              <w:bottom w:val="single" w:sz="4" w:space="0" w:color="auto"/>
              <w:right w:val="nil"/>
            </w:tcBorders>
            <w:shd w:val="clear" w:color="auto" w:fill="auto"/>
            <w:hideMark/>
          </w:tcPr>
          <w:p w14:paraId="28343E76" w14:textId="77777777" w:rsidR="00FA36ED" w:rsidRPr="00C018C3" w:rsidRDefault="00FA36ED" w:rsidP="00FA36ED">
            <w:pPr>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nil"/>
            </w:tcBorders>
            <w:shd w:val="clear" w:color="auto" w:fill="auto"/>
            <w:hideMark/>
          </w:tcPr>
          <w:p w14:paraId="774D0842" w14:textId="77777777" w:rsidR="00FA36ED" w:rsidRPr="00C018C3" w:rsidRDefault="00FA36ED" w:rsidP="00FA36ED">
            <w:pPr>
              <w:jc w:val="center"/>
              <w:rPr>
                <w:rFonts w:ascii="Times New Roman" w:eastAsia="Times New Roman" w:hAnsi="Times New Roman" w:cs="Times New Roman"/>
                <w:sz w:val="18"/>
                <w:szCs w:val="18"/>
              </w:rPr>
            </w:pPr>
          </w:p>
        </w:tc>
        <w:tc>
          <w:tcPr>
            <w:tcW w:w="454" w:type="dxa"/>
            <w:gridSpan w:val="2"/>
            <w:tcBorders>
              <w:top w:val="single" w:sz="4" w:space="0" w:color="auto"/>
              <w:left w:val="nil"/>
              <w:bottom w:val="single" w:sz="4" w:space="0" w:color="auto"/>
              <w:right w:val="nil"/>
            </w:tcBorders>
            <w:shd w:val="clear" w:color="auto" w:fill="auto"/>
            <w:hideMark/>
          </w:tcPr>
          <w:p w14:paraId="6142D28C" w14:textId="77777777" w:rsidR="00FA36ED" w:rsidRPr="00C018C3" w:rsidRDefault="00FA36ED" w:rsidP="00FA36ED">
            <w:pPr>
              <w:jc w:val="center"/>
              <w:rPr>
                <w:rFonts w:ascii="Times New Roman" w:eastAsia="Times New Roman" w:hAnsi="Times New Roman" w:cs="Times New Roman"/>
                <w:sz w:val="18"/>
                <w:szCs w:val="18"/>
              </w:rPr>
            </w:pPr>
          </w:p>
        </w:tc>
        <w:tc>
          <w:tcPr>
            <w:tcW w:w="266" w:type="dxa"/>
            <w:tcBorders>
              <w:top w:val="single" w:sz="4" w:space="0" w:color="auto"/>
              <w:left w:val="nil"/>
              <w:bottom w:val="single" w:sz="4" w:space="0" w:color="auto"/>
              <w:right w:val="nil"/>
            </w:tcBorders>
            <w:shd w:val="clear" w:color="auto" w:fill="auto"/>
            <w:hideMark/>
          </w:tcPr>
          <w:p w14:paraId="5B942764" w14:textId="77777777" w:rsidR="00FA36ED" w:rsidRPr="00C018C3" w:rsidRDefault="00FA36ED" w:rsidP="00FA36ED">
            <w:pPr>
              <w:jc w:val="center"/>
              <w:rPr>
                <w:rFonts w:ascii="Times New Roman" w:eastAsia="Times New Roman" w:hAnsi="Times New Roman" w:cs="Times New Roman"/>
                <w:sz w:val="18"/>
                <w:szCs w:val="18"/>
              </w:rPr>
            </w:pPr>
          </w:p>
        </w:tc>
        <w:tc>
          <w:tcPr>
            <w:tcW w:w="612" w:type="dxa"/>
            <w:tcBorders>
              <w:top w:val="single" w:sz="4" w:space="0" w:color="auto"/>
              <w:left w:val="nil"/>
              <w:bottom w:val="single" w:sz="4" w:space="0" w:color="auto"/>
              <w:right w:val="nil"/>
            </w:tcBorders>
            <w:shd w:val="clear" w:color="auto" w:fill="auto"/>
            <w:hideMark/>
          </w:tcPr>
          <w:p w14:paraId="5DB7FBB2"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55CFAA3" w14:textId="77777777" w:rsidTr="006F4F7E">
        <w:trPr>
          <w:trHeight w:val="381"/>
        </w:trPr>
        <w:tc>
          <w:tcPr>
            <w:tcW w:w="14570" w:type="dxa"/>
            <w:gridSpan w:val="25"/>
            <w:tcBorders>
              <w:top w:val="nil"/>
              <w:left w:val="nil"/>
              <w:bottom w:val="single" w:sz="4" w:space="0" w:color="auto"/>
              <w:right w:val="nil"/>
            </w:tcBorders>
            <w:shd w:val="clear" w:color="auto" w:fill="auto"/>
            <w:noWrap/>
            <w:vAlign w:val="center"/>
            <w:hideMark/>
          </w:tcPr>
          <w:p w14:paraId="082B049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52A189CB" w14:textId="77777777" w:rsidTr="006F4F7E">
        <w:trPr>
          <w:trHeight w:val="255"/>
        </w:trPr>
        <w:tc>
          <w:tcPr>
            <w:tcW w:w="14570" w:type="dxa"/>
            <w:gridSpan w:val="25"/>
            <w:tcBorders>
              <w:top w:val="single" w:sz="4" w:space="0" w:color="auto"/>
              <w:left w:val="nil"/>
              <w:right w:val="nil"/>
            </w:tcBorders>
            <w:shd w:val="clear" w:color="auto" w:fill="auto"/>
            <w:noWrap/>
            <w:hideMark/>
          </w:tcPr>
          <w:p w14:paraId="0B0825DF"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стройки)</w:t>
            </w:r>
          </w:p>
        </w:tc>
      </w:tr>
      <w:tr w:rsidR="00FA36ED" w:rsidRPr="00C018C3" w14:paraId="3FF90F54" w14:textId="77777777" w:rsidTr="006F4F7E">
        <w:trPr>
          <w:trHeight w:val="301"/>
        </w:trPr>
        <w:tc>
          <w:tcPr>
            <w:tcW w:w="14570" w:type="dxa"/>
            <w:gridSpan w:val="25"/>
            <w:tcBorders>
              <w:top w:val="nil"/>
              <w:left w:val="nil"/>
              <w:bottom w:val="single" w:sz="4" w:space="0" w:color="auto"/>
              <w:right w:val="nil"/>
            </w:tcBorders>
            <w:shd w:val="clear" w:color="auto" w:fill="auto"/>
            <w:noWrap/>
            <w:vAlign w:val="bottom"/>
          </w:tcPr>
          <w:p w14:paraId="1A3009EA"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555CEB5" w14:textId="77777777" w:rsidTr="006F4F7E">
        <w:trPr>
          <w:trHeight w:val="255"/>
        </w:trPr>
        <w:tc>
          <w:tcPr>
            <w:tcW w:w="14570" w:type="dxa"/>
            <w:gridSpan w:val="25"/>
            <w:tcBorders>
              <w:top w:val="single" w:sz="4" w:space="0" w:color="auto"/>
              <w:left w:val="nil"/>
              <w:bottom w:val="nil"/>
              <w:right w:val="nil"/>
            </w:tcBorders>
            <w:shd w:val="clear" w:color="auto" w:fill="auto"/>
            <w:noWrap/>
            <w:hideMark/>
          </w:tcPr>
          <w:p w14:paraId="50CDE1A1"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объекта капитального строительства)</w:t>
            </w:r>
          </w:p>
        </w:tc>
      </w:tr>
      <w:tr w:rsidR="00FA36ED" w:rsidRPr="00C018C3" w14:paraId="1FF78FB7" w14:textId="77777777" w:rsidTr="006F4F7E">
        <w:trPr>
          <w:trHeight w:val="255"/>
        </w:trPr>
        <w:tc>
          <w:tcPr>
            <w:tcW w:w="14570" w:type="dxa"/>
            <w:gridSpan w:val="25"/>
            <w:tcBorders>
              <w:top w:val="nil"/>
              <w:left w:val="nil"/>
              <w:right w:val="nil"/>
            </w:tcBorders>
            <w:shd w:val="clear" w:color="auto" w:fill="auto"/>
            <w:noWrap/>
            <w:vAlign w:val="bottom"/>
            <w:hideMark/>
          </w:tcPr>
          <w:p w14:paraId="47E7BAD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b/>
                <w:bCs/>
                <w:sz w:val="18"/>
                <w:szCs w:val="18"/>
              </w:rPr>
              <w:t>ЛОКАЛЬНЫЙ СМЕТНЫЙ РАСЧЕТ (СМЕТА) №______________</w:t>
            </w:r>
          </w:p>
        </w:tc>
      </w:tr>
      <w:tr w:rsidR="00FA36ED" w:rsidRPr="00C018C3" w14:paraId="00984168" w14:textId="77777777" w:rsidTr="006F4F7E">
        <w:trPr>
          <w:trHeight w:val="255"/>
        </w:trPr>
        <w:tc>
          <w:tcPr>
            <w:tcW w:w="14570" w:type="dxa"/>
            <w:gridSpan w:val="25"/>
            <w:tcBorders>
              <w:top w:val="nil"/>
              <w:left w:val="nil"/>
              <w:bottom w:val="single" w:sz="4" w:space="0" w:color="auto"/>
              <w:right w:val="nil"/>
            </w:tcBorders>
            <w:shd w:val="clear" w:color="auto" w:fill="auto"/>
            <w:noWrap/>
            <w:vAlign w:val="bottom"/>
          </w:tcPr>
          <w:p w14:paraId="77512F80"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6173F84" w14:textId="77777777" w:rsidTr="006F4F7E">
        <w:trPr>
          <w:trHeight w:val="255"/>
        </w:trPr>
        <w:tc>
          <w:tcPr>
            <w:tcW w:w="14570" w:type="dxa"/>
            <w:gridSpan w:val="25"/>
            <w:tcBorders>
              <w:top w:val="single" w:sz="4" w:space="0" w:color="auto"/>
              <w:left w:val="nil"/>
              <w:bottom w:val="nil"/>
              <w:right w:val="nil"/>
            </w:tcBorders>
            <w:shd w:val="clear" w:color="auto" w:fill="auto"/>
            <w:noWrap/>
            <w:hideMark/>
          </w:tcPr>
          <w:p w14:paraId="6C11E8A7"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конструктивного решения)</w:t>
            </w:r>
          </w:p>
        </w:tc>
      </w:tr>
      <w:tr w:rsidR="00FA36ED" w:rsidRPr="00C018C3" w14:paraId="0F4CE35C" w14:textId="77777777" w:rsidTr="006F4F7E">
        <w:trPr>
          <w:trHeight w:val="255"/>
        </w:trPr>
        <w:tc>
          <w:tcPr>
            <w:tcW w:w="1195" w:type="dxa"/>
            <w:gridSpan w:val="2"/>
            <w:tcBorders>
              <w:top w:val="nil"/>
              <w:left w:val="nil"/>
              <w:bottom w:val="nil"/>
              <w:right w:val="nil"/>
            </w:tcBorders>
            <w:shd w:val="clear" w:color="auto" w:fill="auto"/>
            <w:noWrap/>
            <w:vAlign w:val="center"/>
            <w:hideMark/>
          </w:tcPr>
          <w:p w14:paraId="44EC58BC"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Составлен</w:t>
            </w:r>
          </w:p>
        </w:tc>
        <w:tc>
          <w:tcPr>
            <w:tcW w:w="6048" w:type="dxa"/>
            <w:gridSpan w:val="7"/>
            <w:tcBorders>
              <w:top w:val="nil"/>
              <w:left w:val="nil"/>
              <w:bottom w:val="single" w:sz="4" w:space="0" w:color="auto"/>
              <w:right w:val="nil"/>
            </w:tcBorders>
            <w:shd w:val="clear" w:color="auto" w:fill="auto"/>
            <w:noWrap/>
            <w:vAlign w:val="bottom"/>
            <w:hideMark/>
          </w:tcPr>
          <w:p w14:paraId="3A14FD7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ресурсно-индексным</w:t>
            </w:r>
          </w:p>
        </w:tc>
        <w:tc>
          <w:tcPr>
            <w:tcW w:w="1282" w:type="dxa"/>
            <w:gridSpan w:val="2"/>
            <w:tcBorders>
              <w:top w:val="nil"/>
              <w:left w:val="nil"/>
              <w:bottom w:val="nil"/>
              <w:right w:val="nil"/>
            </w:tcBorders>
            <w:shd w:val="clear" w:color="auto" w:fill="auto"/>
            <w:noWrap/>
            <w:vAlign w:val="center"/>
            <w:hideMark/>
          </w:tcPr>
          <w:p w14:paraId="524C778D"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методом</w:t>
            </w:r>
          </w:p>
        </w:tc>
        <w:tc>
          <w:tcPr>
            <w:tcW w:w="260" w:type="dxa"/>
            <w:tcBorders>
              <w:top w:val="nil"/>
              <w:left w:val="nil"/>
              <w:bottom w:val="nil"/>
              <w:right w:val="nil"/>
            </w:tcBorders>
            <w:shd w:val="clear" w:color="auto" w:fill="auto"/>
            <w:noWrap/>
            <w:vAlign w:val="bottom"/>
            <w:hideMark/>
          </w:tcPr>
          <w:p w14:paraId="5A933456" w14:textId="77777777" w:rsidR="00FA36ED" w:rsidRPr="00C018C3" w:rsidRDefault="00FA36ED" w:rsidP="00FA36ED">
            <w:pPr>
              <w:rPr>
                <w:rFonts w:ascii="Times New Roman" w:eastAsia="Times New Roman" w:hAnsi="Times New Roman" w:cs="Times New Roman"/>
                <w:sz w:val="18"/>
                <w:szCs w:val="18"/>
              </w:rPr>
            </w:pPr>
          </w:p>
        </w:tc>
        <w:tc>
          <w:tcPr>
            <w:tcW w:w="240" w:type="dxa"/>
            <w:gridSpan w:val="2"/>
            <w:tcBorders>
              <w:top w:val="nil"/>
              <w:left w:val="nil"/>
              <w:bottom w:val="nil"/>
              <w:right w:val="nil"/>
            </w:tcBorders>
            <w:shd w:val="clear" w:color="auto" w:fill="auto"/>
            <w:noWrap/>
            <w:vAlign w:val="center"/>
            <w:hideMark/>
          </w:tcPr>
          <w:p w14:paraId="5C4BB875" w14:textId="77777777" w:rsidR="00FA36ED" w:rsidRPr="00C018C3" w:rsidRDefault="00FA36ED" w:rsidP="00FA36ED">
            <w:pPr>
              <w:jc w:val="center"/>
              <w:rPr>
                <w:rFonts w:ascii="Times New Roman" w:eastAsia="Times New Roman" w:hAnsi="Times New Roman" w:cs="Times New Roman"/>
                <w:i/>
                <w:iCs/>
                <w:sz w:val="18"/>
                <w:szCs w:val="18"/>
              </w:rPr>
            </w:pPr>
          </w:p>
        </w:tc>
        <w:tc>
          <w:tcPr>
            <w:tcW w:w="1966" w:type="dxa"/>
            <w:gridSpan w:val="2"/>
            <w:tcBorders>
              <w:top w:val="nil"/>
              <w:left w:val="nil"/>
              <w:bottom w:val="nil"/>
              <w:right w:val="nil"/>
            </w:tcBorders>
            <w:shd w:val="clear" w:color="auto" w:fill="auto"/>
            <w:hideMark/>
          </w:tcPr>
          <w:p w14:paraId="5FF04BF3" w14:textId="77777777" w:rsidR="00FA36ED" w:rsidRPr="00C018C3" w:rsidRDefault="00FA36ED" w:rsidP="00FA36ED">
            <w:pPr>
              <w:jc w:val="center"/>
              <w:rPr>
                <w:rFonts w:ascii="Times New Roman" w:eastAsia="Times New Roman" w:hAnsi="Times New Roman" w:cs="Times New Roman"/>
                <w:sz w:val="18"/>
                <w:szCs w:val="18"/>
              </w:rPr>
            </w:pPr>
          </w:p>
        </w:tc>
        <w:tc>
          <w:tcPr>
            <w:tcW w:w="977" w:type="dxa"/>
            <w:gridSpan w:val="2"/>
            <w:tcBorders>
              <w:top w:val="nil"/>
              <w:left w:val="nil"/>
              <w:bottom w:val="nil"/>
              <w:right w:val="nil"/>
            </w:tcBorders>
            <w:shd w:val="clear" w:color="auto" w:fill="auto"/>
            <w:hideMark/>
          </w:tcPr>
          <w:p w14:paraId="209E9540" w14:textId="77777777" w:rsidR="00FA36ED" w:rsidRPr="00C018C3" w:rsidRDefault="00FA36ED" w:rsidP="00FA36ED">
            <w:pPr>
              <w:jc w:val="center"/>
              <w:rPr>
                <w:rFonts w:ascii="Times New Roman" w:eastAsia="Times New Roman" w:hAnsi="Times New Roman" w:cs="Times New Roman"/>
                <w:sz w:val="18"/>
                <w:szCs w:val="18"/>
              </w:rPr>
            </w:pPr>
          </w:p>
        </w:tc>
        <w:tc>
          <w:tcPr>
            <w:tcW w:w="282" w:type="dxa"/>
            <w:tcBorders>
              <w:top w:val="nil"/>
              <w:left w:val="nil"/>
              <w:bottom w:val="nil"/>
              <w:right w:val="nil"/>
            </w:tcBorders>
            <w:shd w:val="clear" w:color="auto" w:fill="auto"/>
            <w:hideMark/>
          </w:tcPr>
          <w:p w14:paraId="7ED08845" w14:textId="77777777" w:rsidR="00FA36ED" w:rsidRPr="00C018C3" w:rsidRDefault="00FA36ED" w:rsidP="00FA36ED">
            <w:pPr>
              <w:jc w:val="center"/>
              <w:rPr>
                <w:rFonts w:ascii="Times New Roman" w:eastAsia="Times New Roman" w:hAnsi="Times New Roman" w:cs="Times New Roman"/>
                <w:sz w:val="18"/>
                <w:szCs w:val="18"/>
              </w:rPr>
            </w:pPr>
          </w:p>
        </w:tc>
        <w:tc>
          <w:tcPr>
            <w:tcW w:w="1121" w:type="dxa"/>
            <w:gridSpan w:val="3"/>
            <w:tcBorders>
              <w:top w:val="nil"/>
              <w:left w:val="nil"/>
              <w:bottom w:val="nil"/>
              <w:right w:val="nil"/>
            </w:tcBorders>
            <w:shd w:val="clear" w:color="auto" w:fill="auto"/>
            <w:hideMark/>
          </w:tcPr>
          <w:p w14:paraId="2108BEF9"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hideMark/>
          </w:tcPr>
          <w:p w14:paraId="67930C54"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2F4B1E7" w14:textId="77777777" w:rsidTr="006F4F7E">
        <w:trPr>
          <w:trHeight w:val="255"/>
        </w:trPr>
        <w:tc>
          <w:tcPr>
            <w:tcW w:w="1195" w:type="dxa"/>
            <w:gridSpan w:val="2"/>
            <w:tcBorders>
              <w:top w:val="nil"/>
              <w:left w:val="nil"/>
              <w:bottom w:val="nil"/>
              <w:right w:val="nil"/>
            </w:tcBorders>
            <w:shd w:val="clear" w:color="auto" w:fill="auto"/>
            <w:noWrap/>
            <w:vAlign w:val="center"/>
            <w:hideMark/>
          </w:tcPr>
          <w:p w14:paraId="13BB0908" w14:textId="77777777" w:rsidR="00FA36ED" w:rsidRPr="00C018C3" w:rsidRDefault="00FA36ED" w:rsidP="00FA36ED">
            <w:pPr>
              <w:jc w:val="both"/>
              <w:rPr>
                <w:rFonts w:ascii="Times New Roman" w:eastAsia="Times New Roman" w:hAnsi="Times New Roman" w:cs="Times New Roman"/>
                <w:sz w:val="18"/>
                <w:szCs w:val="18"/>
              </w:rPr>
            </w:pPr>
          </w:p>
        </w:tc>
        <w:tc>
          <w:tcPr>
            <w:tcW w:w="6048" w:type="dxa"/>
            <w:gridSpan w:val="7"/>
            <w:tcBorders>
              <w:top w:val="nil"/>
              <w:left w:val="nil"/>
              <w:bottom w:val="nil"/>
              <w:right w:val="nil"/>
            </w:tcBorders>
            <w:shd w:val="clear" w:color="auto" w:fill="auto"/>
            <w:noWrap/>
            <w:vAlign w:val="bottom"/>
            <w:hideMark/>
          </w:tcPr>
          <w:p w14:paraId="09562BC3" w14:textId="77777777" w:rsidR="00FA36ED" w:rsidRPr="00C018C3" w:rsidRDefault="00FA36ED" w:rsidP="00FA36ED">
            <w:pPr>
              <w:rPr>
                <w:rFonts w:ascii="Times New Roman" w:eastAsia="Times New Roman" w:hAnsi="Times New Roman" w:cs="Times New Roman"/>
                <w:sz w:val="18"/>
                <w:szCs w:val="18"/>
              </w:rPr>
            </w:pPr>
          </w:p>
        </w:tc>
        <w:tc>
          <w:tcPr>
            <w:tcW w:w="1282" w:type="dxa"/>
            <w:gridSpan w:val="2"/>
            <w:tcBorders>
              <w:top w:val="nil"/>
              <w:left w:val="nil"/>
              <w:bottom w:val="nil"/>
              <w:right w:val="nil"/>
            </w:tcBorders>
            <w:shd w:val="clear" w:color="auto" w:fill="auto"/>
            <w:noWrap/>
            <w:vAlign w:val="bottom"/>
            <w:hideMark/>
          </w:tcPr>
          <w:p w14:paraId="49D97FA0" w14:textId="77777777" w:rsidR="00FA36ED" w:rsidRPr="00C018C3" w:rsidRDefault="00FA36ED" w:rsidP="00FA36ED">
            <w:pPr>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14:paraId="38020846" w14:textId="77777777" w:rsidR="00FA36ED" w:rsidRPr="00C018C3" w:rsidRDefault="00FA36ED" w:rsidP="00FA36ED">
            <w:pPr>
              <w:rPr>
                <w:rFonts w:ascii="Times New Roman" w:eastAsia="Times New Roman" w:hAnsi="Times New Roman" w:cs="Times New Roman"/>
                <w:sz w:val="18"/>
                <w:szCs w:val="18"/>
              </w:rPr>
            </w:pPr>
          </w:p>
        </w:tc>
        <w:tc>
          <w:tcPr>
            <w:tcW w:w="240" w:type="dxa"/>
            <w:gridSpan w:val="2"/>
            <w:tcBorders>
              <w:top w:val="nil"/>
              <w:left w:val="nil"/>
              <w:bottom w:val="nil"/>
              <w:right w:val="nil"/>
            </w:tcBorders>
            <w:shd w:val="clear" w:color="auto" w:fill="auto"/>
            <w:noWrap/>
            <w:vAlign w:val="center"/>
            <w:hideMark/>
          </w:tcPr>
          <w:p w14:paraId="41043587" w14:textId="77777777" w:rsidR="00FA36ED" w:rsidRPr="00C018C3" w:rsidRDefault="00FA36ED" w:rsidP="00FA36ED">
            <w:pPr>
              <w:jc w:val="center"/>
              <w:rPr>
                <w:rFonts w:ascii="Times New Roman" w:eastAsia="Times New Roman" w:hAnsi="Times New Roman" w:cs="Times New Roman"/>
                <w:i/>
                <w:iCs/>
                <w:sz w:val="18"/>
                <w:szCs w:val="18"/>
              </w:rPr>
            </w:pPr>
          </w:p>
        </w:tc>
        <w:tc>
          <w:tcPr>
            <w:tcW w:w="1966" w:type="dxa"/>
            <w:gridSpan w:val="2"/>
            <w:tcBorders>
              <w:top w:val="nil"/>
              <w:left w:val="nil"/>
              <w:bottom w:val="nil"/>
              <w:right w:val="nil"/>
            </w:tcBorders>
            <w:shd w:val="clear" w:color="auto" w:fill="auto"/>
            <w:hideMark/>
          </w:tcPr>
          <w:p w14:paraId="59865C8D" w14:textId="77777777" w:rsidR="00FA36ED" w:rsidRPr="00C018C3" w:rsidRDefault="00FA36ED" w:rsidP="00FA36ED">
            <w:pPr>
              <w:jc w:val="center"/>
              <w:rPr>
                <w:rFonts w:ascii="Times New Roman" w:eastAsia="Times New Roman" w:hAnsi="Times New Roman" w:cs="Times New Roman"/>
                <w:sz w:val="18"/>
                <w:szCs w:val="18"/>
              </w:rPr>
            </w:pPr>
          </w:p>
        </w:tc>
        <w:tc>
          <w:tcPr>
            <w:tcW w:w="977" w:type="dxa"/>
            <w:gridSpan w:val="2"/>
            <w:tcBorders>
              <w:top w:val="nil"/>
              <w:left w:val="nil"/>
              <w:bottom w:val="nil"/>
              <w:right w:val="nil"/>
            </w:tcBorders>
            <w:shd w:val="clear" w:color="auto" w:fill="auto"/>
            <w:hideMark/>
          </w:tcPr>
          <w:p w14:paraId="12996544" w14:textId="77777777" w:rsidR="00FA36ED" w:rsidRPr="00C018C3" w:rsidRDefault="00FA36ED" w:rsidP="00FA36ED">
            <w:pPr>
              <w:jc w:val="center"/>
              <w:rPr>
                <w:rFonts w:ascii="Times New Roman" w:eastAsia="Times New Roman" w:hAnsi="Times New Roman" w:cs="Times New Roman"/>
                <w:sz w:val="18"/>
                <w:szCs w:val="18"/>
              </w:rPr>
            </w:pPr>
          </w:p>
        </w:tc>
        <w:tc>
          <w:tcPr>
            <w:tcW w:w="282" w:type="dxa"/>
            <w:tcBorders>
              <w:top w:val="nil"/>
              <w:left w:val="nil"/>
              <w:bottom w:val="nil"/>
              <w:right w:val="nil"/>
            </w:tcBorders>
            <w:shd w:val="clear" w:color="auto" w:fill="auto"/>
            <w:hideMark/>
          </w:tcPr>
          <w:p w14:paraId="21CEA597" w14:textId="77777777" w:rsidR="00FA36ED" w:rsidRPr="00C018C3" w:rsidRDefault="00FA36ED" w:rsidP="00FA36ED">
            <w:pPr>
              <w:jc w:val="center"/>
              <w:rPr>
                <w:rFonts w:ascii="Times New Roman" w:eastAsia="Times New Roman" w:hAnsi="Times New Roman" w:cs="Times New Roman"/>
                <w:sz w:val="18"/>
                <w:szCs w:val="18"/>
              </w:rPr>
            </w:pPr>
          </w:p>
        </w:tc>
        <w:tc>
          <w:tcPr>
            <w:tcW w:w="1121" w:type="dxa"/>
            <w:gridSpan w:val="3"/>
            <w:tcBorders>
              <w:top w:val="nil"/>
              <w:left w:val="nil"/>
              <w:bottom w:val="nil"/>
              <w:right w:val="nil"/>
            </w:tcBorders>
            <w:shd w:val="clear" w:color="auto" w:fill="auto"/>
            <w:hideMark/>
          </w:tcPr>
          <w:p w14:paraId="0FB35B10"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hideMark/>
          </w:tcPr>
          <w:p w14:paraId="6EB93A0B"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EF7B613" w14:textId="77777777" w:rsidTr="006F4F7E">
        <w:trPr>
          <w:trHeight w:val="255"/>
        </w:trPr>
        <w:tc>
          <w:tcPr>
            <w:tcW w:w="1195" w:type="dxa"/>
            <w:gridSpan w:val="2"/>
            <w:tcBorders>
              <w:top w:val="nil"/>
              <w:left w:val="nil"/>
              <w:bottom w:val="nil"/>
              <w:right w:val="nil"/>
            </w:tcBorders>
            <w:shd w:val="clear" w:color="auto" w:fill="auto"/>
            <w:noWrap/>
            <w:vAlign w:val="bottom"/>
            <w:hideMark/>
          </w:tcPr>
          <w:p w14:paraId="1059D92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Основание</w:t>
            </w:r>
          </w:p>
        </w:tc>
        <w:tc>
          <w:tcPr>
            <w:tcW w:w="6048" w:type="dxa"/>
            <w:gridSpan w:val="7"/>
            <w:tcBorders>
              <w:top w:val="nil"/>
              <w:left w:val="nil"/>
              <w:bottom w:val="single" w:sz="4" w:space="0" w:color="auto"/>
              <w:right w:val="nil"/>
            </w:tcBorders>
            <w:shd w:val="clear" w:color="auto" w:fill="auto"/>
            <w:noWrap/>
            <w:vAlign w:val="bottom"/>
            <w:hideMark/>
          </w:tcPr>
          <w:p w14:paraId="61EBF4F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282" w:type="dxa"/>
            <w:gridSpan w:val="2"/>
            <w:tcBorders>
              <w:top w:val="nil"/>
              <w:left w:val="nil"/>
              <w:bottom w:val="single" w:sz="4" w:space="0" w:color="auto"/>
              <w:right w:val="nil"/>
            </w:tcBorders>
            <w:shd w:val="clear" w:color="auto" w:fill="auto"/>
            <w:noWrap/>
            <w:vAlign w:val="bottom"/>
            <w:hideMark/>
          </w:tcPr>
          <w:p w14:paraId="3421C57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260" w:type="dxa"/>
            <w:tcBorders>
              <w:top w:val="nil"/>
              <w:left w:val="nil"/>
              <w:bottom w:val="single" w:sz="4" w:space="0" w:color="auto"/>
              <w:right w:val="nil"/>
            </w:tcBorders>
            <w:shd w:val="clear" w:color="auto" w:fill="auto"/>
            <w:noWrap/>
            <w:vAlign w:val="bottom"/>
            <w:hideMark/>
          </w:tcPr>
          <w:p w14:paraId="0EA0DA8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240" w:type="dxa"/>
            <w:gridSpan w:val="2"/>
            <w:tcBorders>
              <w:top w:val="nil"/>
              <w:left w:val="nil"/>
              <w:bottom w:val="nil"/>
              <w:right w:val="nil"/>
            </w:tcBorders>
            <w:shd w:val="clear" w:color="auto" w:fill="auto"/>
            <w:noWrap/>
            <w:vAlign w:val="center"/>
            <w:hideMark/>
          </w:tcPr>
          <w:p w14:paraId="4BECD372" w14:textId="77777777" w:rsidR="00FA36ED" w:rsidRPr="00C018C3" w:rsidRDefault="00FA36ED" w:rsidP="00FA36ED">
            <w:pPr>
              <w:jc w:val="both"/>
              <w:rPr>
                <w:rFonts w:ascii="Times New Roman" w:eastAsia="Times New Roman" w:hAnsi="Times New Roman" w:cs="Times New Roman"/>
                <w:sz w:val="18"/>
                <w:szCs w:val="18"/>
              </w:rPr>
            </w:pPr>
          </w:p>
        </w:tc>
        <w:tc>
          <w:tcPr>
            <w:tcW w:w="1966" w:type="dxa"/>
            <w:gridSpan w:val="2"/>
            <w:tcBorders>
              <w:top w:val="nil"/>
              <w:left w:val="nil"/>
              <w:bottom w:val="nil"/>
              <w:right w:val="nil"/>
            </w:tcBorders>
            <w:shd w:val="clear" w:color="auto" w:fill="auto"/>
            <w:hideMark/>
          </w:tcPr>
          <w:p w14:paraId="5778AB28" w14:textId="77777777" w:rsidR="00FA36ED" w:rsidRPr="00C018C3" w:rsidRDefault="00FA36ED" w:rsidP="00FA36ED">
            <w:pPr>
              <w:jc w:val="center"/>
              <w:rPr>
                <w:rFonts w:ascii="Times New Roman" w:eastAsia="Times New Roman" w:hAnsi="Times New Roman" w:cs="Times New Roman"/>
                <w:sz w:val="18"/>
                <w:szCs w:val="18"/>
              </w:rPr>
            </w:pPr>
          </w:p>
        </w:tc>
        <w:tc>
          <w:tcPr>
            <w:tcW w:w="977" w:type="dxa"/>
            <w:gridSpan w:val="2"/>
            <w:tcBorders>
              <w:top w:val="nil"/>
              <w:left w:val="nil"/>
              <w:bottom w:val="nil"/>
              <w:right w:val="nil"/>
            </w:tcBorders>
            <w:shd w:val="clear" w:color="auto" w:fill="auto"/>
            <w:hideMark/>
          </w:tcPr>
          <w:p w14:paraId="4B4B0934" w14:textId="77777777" w:rsidR="00FA36ED" w:rsidRPr="00C018C3" w:rsidRDefault="00FA36ED" w:rsidP="00FA36ED">
            <w:pPr>
              <w:jc w:val="center"/>
              <w:rPr>
                <w:rFonts w:ascii="Times New Roman" w:eastAsia="Times New Roman" w:hAnsi="Times New Roman" w:cs="Times New Roman"/>
                <w:sz w:val="18"/>
                <w:szCs w:val="18"/>
              </w:rPr>
            </w:pPr>
          </w:p>
        </w:tc>
        <w:tc>
          <w:tcPr>
            <w:tcW w:w="282" w:type="dxa"/>
            <w:tcBorders>
              <w:top w:val="nil"/>
              <w:left w:val="nil"/>
              <w:bottom w:val="nil"/>
              <w:right w:val="nil"/>
            </w:tcBorders>
            <w:shd w:val="clear" w:color="auto" w:fill="auto"/>
            <w:hideMark/>
          </w:tcPr>
          <w:p w14:paraId="18ACEA68" w14:textId="77777777" w:rsidR="00FA36ED" w:rsidRPr="00C018C3" w:rsidRDefault="00FA36ED" w:rsidP="00FA36ED">
            <w:pPr>
              <w:jc w:val="center"/>
              <w:rPr>
                <w:rFonts w:ascii="Times New Roman" w:eastAsia="Times New Roman" w:hAnsi="Times New Roman" w:cs="Times New Roman"/>
                <w:sz w:val="18"/>
                <w:szCs w:val="18"/>
              </w:rPr>
            </w:pPr>
          </w:p>
        </w:tc>
        <w:tc>
          <w:tcPr>
            <w:tcW w:w="1121" w:type="dxa"/>
            <w:gridSpan w:val="3"/>
            <w:tcBorders>
              <w:top w:val="nil"/>
              <w:left w:val="nil"/>
              <w:bottom w:val="nil"/>
              <w:right w:val="nil"/>
            </w:tcBorders>
            <w:shd w:val="clear" w:color="auto" w:fill="auto"/>
            <w:hideMark/>
          </w:tcPr>
          <w:p w14:paraId="3CA95B71"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hideMark/>
          </w:tcPr>
          <w:p w14:paraId="4825D8B7"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AAB167F" w14:textId="77777777" w:rsidTr="006F4F7E">
        <w:trPr>
          <w:trHeight w:val="255"/>
        </w:trPr>
        <w:tc>
          <w:tcPr>
            <w:tcW w:w="1195" w:type="dxa"/>
            <w:gridSpan w:val="2"/>
            <w:tcBorders>
              <w:top w:val="nil"/>
              <w:left w:val="nil"/>
              <w:bottom w:val="nil"/>
              <w:right w:val="nil"/>
            </w:tcBorders>
            <w:shd w:val="clear" w:color="auto" w:fill="auto"/>
            <w:noWrap/>
            <w:vAlign w:val="bottom"/>
            <w:hideMark/>
          </w:tcPr>
          <w:p w14:paraId="3010EFB0" w14:textId="77777777" w:rsidR="00FA36ED" w:rsidRPr="00C018C3" w:rsidRDefault="00FA36ED" w:rsidP="00FA36ED">
            <w:pPr>
              <w:rPr>
                <w:rFonts w:ascii="Times New Roman" w:eastAsia="Times New Roman" w:hAnsi="Times New Roman" w:cs="Times New Roman"/>
                <w:i/>
                <w:sz w:val="16"/>
                <w:szCs w:val="16"/>
              </w:rPr>
            </w:pPr>
          </w:p>
        </w:tc>
        <w:tc>
          <w:tcPr>
            <w:tcW w:w="6716" w:type="dxa"/>
            <w:gridSpan w:val="8"/>
            <w:tcBorders>
              <w:top w:val="nil"/>
              <w:left w:val="nil"/>
              <w:bottom w:val="nil"/>
              <w:right w:val="nil"/>
            </w:tcBorders>
            <w:shd w:val="clear" w:color="auto" w:fill="auto"/>
            <w:noWrap/>
            <w:hideMark/>
          </w:tcPr>
          <w:p w14:paraId="14C80549" w14:textId="77777777" w:rsidR="00FA36ED" w:rsidRPr="00C018C3" w:rsidRDefault="00FA36ED" w:rsidP="00FA36ED">
            <w:pPr>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(проектная и (или) иная техническая документация)</w:t>
            </w:r>
          </w:p>
        </w:tc>
        <w:tc>
          <w:tcPr>
            <w:tcW w:w="985" w:type="dxa"/>
            <w:gridSpan w:val="3"/>
            <w:tcBorders>
              <w:top w:val="nil"/>
              <w:left w:val="nil"/>
              <w:bottom w:val="nil"/>
              <w:right w:val="nil"/>
            </w:tcBorders>
            <w:shd w:val="clear" w:color="auto" w:fill="auto"/>
            <w:noWrap/>
            <w:vAlign w:val="center"/>
            <w:hideMark/>
          </w:tcPr>
          <w:p w14:paraId="587F8CE5" w14:textId="77777777" w:rsidR="00FA36ED" w:rsidRPr="00C018C3" w:rsidRDefault="00FA36ED" w:rsidP="00FA36ED">
            <w:pPr>
              <w:jc w:val="center"/>
              <w:rPr>
                <w:rFonts w:ascii="Times New Roman" w:eastAsia="Times New Roman" w:hAnsi="Times New Roman" w:cs="Times New Roman"/>
                <w:i/>
                <w:iCs/>
                <w:sz w:val="16"/>
                <w:szCs w:val="16"/>
              </w:rPr>
            </w:pPr>
          </w:p>
        </w:tc>
        <w:tc>
          <w:tcPr>
            <w:tcW w:w="2095" w:type="dxa"/>
            <w:gridSpan w:val="3"/>
            <w:tcBorders>
              <w:top w:val="nil"/>
              <w:left w:val="nil"/>
              <w:bottom w:val="nil"/>
              <w:right w:val="nil"/>
            </w:tcBorders>
            <w:shd w:val="clear" w:color="auto" w:fill="auto"/>
            <w:hideMark/>
          </w:tcPr>
          <w:p w14:paraId="304D230E" w14:textId="77777777" w:rsidR="00FA36ED" w:rsidRPr="00C018C3" w:rsidRDefault="00FA36ED" w:rsidP="00FA36ED">
            <w:pPr>
              <w:jc w:val="center"/>
              <w:rPr>
                <w:rFonts w:ascii="Times New Roman" w:eastAsia="Times New Roman" w:hAnsi="Times New Roman" w:cs="Times New Roman"/>
                <w:i/>
                <w:sz w:val="16"/>
                <w:szCs w:val="16"/>
              </w:rPr>
            </w:pPr>
          </w:p>
        </w:tc>
        <w:tc>
          <w:tcPr>
            <w:tcW w:w="977" w:type="dxa"/>
            <w:gridSpan w:val="2"/>
            <w:tcBorders>
              <w:top w:val="nil"/>
              <w:left w:val="nil"/>
              <w:bottom w:val="nil"/>
              <w:right w:val="nil"/>
            </w:tcBorders>
            <w:shd w:val="clear" w:color="auto" w:fill="auto"/>
            <w:hideMark/>
          </w:tcPr>
          <w:p w14:paraId="1A469F36" w14:textId="77777777" w:rsidR="00FA36ED" w:rsidRPr="00C018C3" w:rsidRDefault="00FA36ED" w:rsidP="00FA36ED">
            <w:pPr>
              <w:jc w:val="center"/>
              <w:rPr>
                <w:rFonts w:ascii="Times New Roman" w:eastAsia="Times New Roman" w:hAnsi="Times New Roman" w:cs="Times New Roman"/>
                <w:i/>
                <w:sz w:val="16"/>
                <w:szCs w:val="16"/>
              </w:rPr>
            </w:pPr>
          </w:p>
        </w:tc>
        <w:tc>
          <w:tcPr>
            <w:tcW w:w="282" w:type="dxa"/>
            <w:tcBorders>
              <w:top w:val="nil"/>
              <w:left w:val="nil"/>
              <w:bottom w:val="nil"/>
              <w:right w:val="nil"/>
            </w:tcBorders>
            <w:shd w:val="clear" w:color="auto" w:fill="auto"/>
            <w:hideMark/>
          </w:tcPr>
          <w:p w14:paraId="2256AD44" w14:textId="77777777" w:rsidR="00FA36ED" w:rsidRPr="00C018C3" w:rsidRDefault="00FA36ED" w:rsidP="00FA36ED">
            <w:pPr>
              <w:jc w:val="center"/>
              <w:rPr>
                <w:rFonts w:ascii="Times New Roman" w:eastAsia="Times New Roman" w:hAnsi="Times New Roman" w:cs="Times New Roman"/>
                <w:i/>
                <w:sz w:val="16"/>
                <w:szCs w:val="16"/>
              </w:rPr>
            </w:pPr>
          </w:p>
        </w:tc>
        <w:tc>
          <w:tcPr>
            <w:tcW w:w="1121" w:type="dxa"/>
            <w:gridSpan w:val="3"/>
            <w:tcBorders>
              <w:top w:val="nil"/>
              <w:left w:val="nil"/>
              <w:bottom w:val="nil"/>
              <w:right w:val="nil"/>
            </w:tcBorders>
            <w:shd w:val="clear" w:color="auto" w:fill="auto"/>
            <w:hideMark/>
          </w:tcPr>
          <w:p w14:paraId="7241CA97" w14:textId="77777777" w:rsidR="00FA36ED" w:rsidRPr="00C018C3" w:rsidRDefault="00FA36ED" w:rsidP="00FA36ED">
            <w:pPr>
              <w:jc w:val="center"/>
              <w:rPr>
                <w:rFonts w:ascii="Times New Roman" w:eastAsia="Times New Roman" w:hAnsi="Times New Roman" w:cs="Times New Roman"/>
                <w:i/>
                <w:sz w:val="16"/>
                <w:szCs w:val="16"/>
              </w:rPr>
            </w:pPr>
          </w:p>
        </w:tc>
        <w:tc>
          <w:tcPr>
            <w:tcW w:w="1199" w:type="dxa"/>
            <w:gridSpan w:val="3"/>
            <w:tcBorders>
              <w:top w:val="nil"/>
              <w:left w:val="nil"/>
              <w:bottom w:val="nil"/>
              <w:right w:val="nil"/>
            </w:tcBorders>
            <w:shd w:val="clear" w:color="auto" w:fill="auto"/>
            <w:hideMark/>
          </w:tcPr>
          <w:p w14:paraId="6105E83B" w14:textId="77777777" w:rsidR="00FA36ED" w:rsidRPr="00C018C3" w:rsidRDefault="00FA36ED" w:rsidP="00FA36ED">
            <w:pPr>
              <w:jc w:val="center"/>
              <w:rPr>
                <w:rFonts w:ascii="Times New Roman" w:eastAsia="Times New Roman" w:hAnsi="Times New Roman" w:cs="Times New Roman"/>
                <w:i/>
                <w:sz w:val="16"/>
                <w:szCs w:val="16"/>
              </w:rPr>
            </w:pPr>
          </w:p>
        </w:tc>
      </w:tr>
      <w:tr w:rsidR="00FA36ED" w:rsidRPr="00C018C3" w14:paraId="71541340" w14:textId="77777777" w:rsidTr="006F4F7E">
        <w:trPr>
          <w:trHeight w:val="255"/>
        </w:trPr>
        <w:tc>
          <w:tcPr>
            <w:tcW w:w="3627" w:type="dxa"/>
            <w:gridSpan w:val="4"/>
            <w:tcBorders>
              <w:top w:val="nil"/>
              <w:left w:val="nil"/>
              <w:bottom w:val="nil"/>
              <w:right w:val="nil"/>
            </w:tcBorders>
            <w:shd w:val="clear" w:color="auto" w:fill="auto"/>
            <w:noWrap/>
            <w:vAlign w:val="bottom"/>
            <w:hideMark/>
          </w:tcPr>
          <w:p w14:paraId="508AD1AA"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Составлен(а) в текущем уровне цен</w:t>
            </w:r>
          </w:p>
        </w:tc>
        <w:tc>
          <w:tcPr>
            <w:tcW w:w="2466" w:type="dxa"/>
            <w:gridSpan w:val="4"/>
            <w:tcBorders>
              <w:top w:val="nil"/>
              <w:left w:val="nil"/>
              <w:bottom w:val="single" w:sz="4" w:space="0" w:color="auto"/>
              <w:right w:val="nil"/>
            </w:tcBorders>
            <w:shd w:val="clear" w:color="auto" w:fill="auto"/>
            <w:noWrap/>
            <w:vAlign w:val="center"/>
            <w:hideMark/>
          </w:tcPr>
          <w:p w14:paraId="789A443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818" w:type="dxa"/>
            <w:gridSpan w:val="2"/>
            <w:tcBorders>
              <w:top w:val="nil"/>
              <w:left w:val="nil"/>
              <w:bottom w:val="nil"/>
              <w:right w:val="nil"/>
            </w:tcBorders>
            <w:shd w:val="clear" w:color="auto" w:fill="auto"/>
            <w:noWrap/>
            <w:vAlign w:val="bottom"/>
            <w:hideMark/>
          </w:tcPr>
          <w:p w14:paraId="5136F90C" w14:textId="77777777" w:rsidR="00FA36ED" w:rsidRPr="00C018C3" w:rsidRDefault="00FA36ED" w:rsidP="00FA36ED">
            <w:pPr>
              <w:rPr>
                <w:rFonts w:ascii="Times New Roman" w:eastAsia="Times New Roman" w:hAnsi="Times New Roman" w:cs="Times New Roman"/>
                <w:sz w:val="18"/>
                <w:szCs w:val="18"/>
              </w:rPr>
            </w:pPr>
          </w:p>
        </w:tc>
        <w:tc>
          <w:tcPr>
            <w:tcW w:w="985" w:type="dxa"/>
            <w:gridSpan w:val="3"/>
            <w:tcBorders>
              <w:top w:val="nil"/>
              <w:left w:val="nil"/>
              <w:bottom w:val="nil"/>
              <w:right w:val="nil"/>
            </w:tcBorders>
            <w:shd w:val="clear" w:color="auto" w:fill="auto"/>
            <w:noWrap/>
            <w:vAlign w:val="center"/>
            <w:hideMark/>
          </w:tcPr>
          <w:p w14:paraId="44FD14E8" w14:textId="77777777" w:rsidR="00FA36ED" w:rsidRPr="00C018C3" w:rsidRDefault="00FA36ED" w:rsidP="00FA36ED">
            <w:pPr>
              <w:jc w:val="center"/>
              <w:rPr>
                <w:rFonts w:ascii="Times New Roman" w:eastAsia="Times New Roman" w:hAnsi="Times New Roman" w:cs="Times New Roman"/>
                <w:i/>
                <w:iCs/>
                <w:sz w:val="18"/>
                <w:szCs w:val="18"/>
              </w:rPr>
            </w:pPr>
          </w:p>
        </w:tc>
        <w:tc>
          <w:tcPr>
            <w:tcW w:w="2095" w:type="dxa"/>
            <w:gridSpan w:val="3"/>
            <w:tcBorders>
              <w:top w:val="nil"/>
              <w:left w:val="nil"/>
              <w:bottom w:val="nil"/>
              <w:right w:val="nil"/>
            </w:tcBorders>
            <w:shd w:val="clear" w:color="auto" w:fill="auto"/>
            <w:hideMark/>
          </w:tcPr>
          <w:p w14:paraId="3C17D010" w14:textId="77777777" w:rsidR="00FA36ED" w:rsidRPr="00C018C3" w:rsidRDefault="00FA36ED" w:rsidP="00FA36ED">
            <w:pPr>
              <w:jc w:val="center"/>
              <w:rPr>
                <w:rFonts w:ascii="Times New Roman" w:eastAsia="Times New Roman" w:hAnsi="Times New Roman" w:cs="Times New Roman"/>
                <w:sz w:val="18"/>
                <w:szCs w:val="18"/>
              </w:rPr>
            </w:pPr>
          </w:p>
        </w:tc>
        <w:tc>
          <w:tcPr>
            <w:tcW w:w="977" w:type="dxa"/>
            <w:gridSpan w:val="2"/>
            <w:tcBorders>
              <w:top w:val="nil"/>
              <w:left w:val="nil"/>
              <w:bottom w:val="nil"/>
              <w:right w:val="nil"/>
            </w:tcBorders>
            <w:shd w:val="clear" w:color="auto" w:fill="auto"/>
            <w:hideMark/>
          </w:tcPr>
          <w:p w14:paraId="7895D019" w14:textId="77777777" w:rsidR="00FA36ED" w:rsidRPr="00C018C3" w:rsidRDefault="00FA36ED" w:rsidP="00FA36ED">
            <w:pPr>
              <w:jc w:val="center"/>
              <w:rPr>
                <w:rFonts w:ascii="Times New Roman" w:eastAsia="Times New Roman" w:hAnsi="Times New Roman" w:cs="Times New Roman"/>
                <w:sz w:val="18"/>
                <w:szCs w:val="18"/>
              </w:rPr>
            </w:pPr>
          </w:p>
        </w:tc>
        <w:tc>
          <w:tcPr>
            <w:tcW w:w="282" w:type="dxa"/>
            <w:tcBorders>
              <w:top w:val="nil"/>
              <w:left w:val="nil"/>
              <w:bottom w:val="nil"/>
              <w:right w:val="nil"/>
            </w:tcBorders>
            <w:shd w:val="clear" w:color="auto" w:fill="auto"/>
            <w:hideMark/>
          </w:tcPr>
          <w:p w14:paraId="265D4A91" w14:textId="77777777" w:rsidR="00FA36ED" w:rsidRPr="00C018C3" w:rsidRDefault="00FA36ED" w:rsidP="00FA36ED">
            <w:pPr>
              <w:jc w:val="center"/>
              <w:rPr>
                <w:rFonts w:ascii="Times New Roman" w:eastAsia="Times New Roman" w:hAnsi="Times New Roman" w:cs="Times New Roman"/>
                <w:sz w:val="18"/>
                <w:szCs w:val="18"/>
              </w:rPr>
            </w:pPr>
          </w:p>
        </w:tc>
        <w:tc>
          <w:tcPr>
            <w:tcW w:w="1121" w:type="dxa"/>
            <w:gridSpan w:val="3"/>
            <w:tcBorders>
              <w:top w:val="nil"/>
              <w:left w:val="nil"/>
              <w:bottom w:val="nil"/>
              <w:right w:val="nil"/>
            </w:tcBorders>
            <w:shd w:val="clear" w:color="auto" w:fill="auto"/>
            <w:hideMark/>
          </w:tcPr>
          <w:p w14:paraId="64025D56"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hideMark/>
          </w:tcPr>
          <w:p w14:paraId="49C3A314"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0DF14F95" w14:textId="77777777" w:rsidTr="006F4F7E">
        <w:trPr>
          <w:trHeight w:val="255"/>
        </w:trPr>
        <w:tc>
          <w:tcPr>
            <w:tcW w:w="4049" w:type="dxa"/>
            <w:gridSpan w:val="6"/>
            <w:tcBorders>
              <w:top w:val="nil"/>
              <w:left w:val="nil"/>
              <w:bottom w:val="nil"/>
              <w:right w:val="nil"/>
            </w:tcBorders>
            <w:shd w:val="clear" w:color="auto" w:fill="auto"/>
            <w:noWrap/>
            <w:vAlign w:val="bottom"/>
            <w:hideMark/>
          </w:tcPr>
          <w:p w14:paraId="4173680D" w14:textId="77777777" w:rsidR="00FA36ED" w:rsidRPr="00C018C3" w:rsidRDefault="00FA36ED" w:rsidP="00FA36ED">
            <w:pPr>
              <w:rPr>
                <w:rFonts w:ascii="Times New Roman" w:eastAsia="Times New Roman" w:hAnsi="Times New Roman" w:cs="Times New Roman"/>
                <w:b/>
                <w:bCs/>
                <w:sz w:val="18"/>
                <w:szCs w:val="18"/>
              </w:rPr>
            </w:pPr>
          </w:p>
        </w:tc>
        <w:tc>
          <w:tcPr>
            <w:tcW w:w="1808" w:type="dxa"/>
            <w:tcBorders>
              <w:top w:val="nil"/>
              <w:left w:val="nil"/>
              <w:bottom w:val="nil"/>
              <w:right w:val="nil"/>
            </w:tcBorders>
            <w:shd w:val="clear" w:color="auto" w:fill="auto"/>
            <w:noWrap/>
            <w:vAlign w:val="bottom"/>
            <w:hideMark/>
          </w:tcPr>
          <w:p w14:paraId="036B807C" w14:textId="77777777" w:rsidR="00FA36ED" w:rsidRPr="00C018C3" w:rsidRDefault="00FA36ED" w:rsidP="00FA36ED">
            <w:pPr>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center"/>
            <w:hideMark/>
          </w:tcPr>
          <w:p w14:paraId="4E2CCCA5" w14:textId="77777777" w:rsidR="00FA36ED" w:rsidRPr="00C018C3" w:rsidRDefault="00FA36ED" w:rsidP="00FA36ED">
            <w:pPr>
              <w:rPr>
                <w:rFonts w:ascii="Times New Roman" w:eastAsia="Times New Roman" w:hAnsi="Times New Roman" w:cs="Times New Roman"/>
                <w:sz w:val="18"/>
                <w:szCs w:val="18"/>
              </w:rPr>
            </w:pPr>
          </w:p>
        </w:tc>
        <w:tc>
          <w:tcPr>
            <w:tcW w:w="1818" w:type="dxa"/>
            <w:gridSpan w:val="2"/>
            <w:tcBorders>
              <w:top w:val="nil"/>
              <w:left w:val="nil"/>
              <w:bottom w:val="nil"/>
              <w:right w:val="nil"/>
            </w:tcBorders>
            <w:shd w:val="clear" w:color="auto" w:fill="auto"/>
            <w:noWrap/>
            <w:vAlign w:val="bottom"/>
            <w:hideMark/>
          </w:tcPr>
          <w:p w14:paraId="27B3A73E" w14:textId="77777777" w:rsidR="00FA36ED" w:rsidRPr="00C018C3" w:rsidRDefault="00FA36ED" w:rsidP="00FA36ED">
            <w:pPr>
              <w:rPr>
                <w:rFonts w:ascii="Times New Roman" w:eastAsia="Times New Roman" w:hAnsi="Times New Roman" w:cs="Times New Roman"/>
                <w:sz w:val="18"/>
                <w:szCs w:val="18"/>
              </w:rPr>
            </w:pPr>
          </w:p>
        </w:tc>
        <w:tc>
          <w:tcPr>
            <w:tcW w:w="985" w:type="dxa"/>
            <w:gridSpan w:val="3"/>
            <w:tcBorders>
              <w:top w:val="nil"/>
              <w:left w:val="nil"/>
              <w:bottom w:val="nil"/>
              <w:right w:val="nil"/>
            </w:tcBorders>
            <w:shd w:val="clear" w:color="auto" w:fill="auto"/>
            <w:noWrap/>
            <w:vAlign w:val="center"/>
            <w:hideMark/>
          </w:tcPr>
          <w:p w14:paraId="3223AC13" w14:textId="77777777" w:rsidR="00FA36ED" w:rsidRPr="00C018C3" w:rsidRDefault="00FA36ED" w:rsidP="00FA36ED">
            <w:pPr>
              <w:jc w:val="center"/>
              <w:rPr>
                <w:rFonts w:ascii="Times New Roman" w:eastAsia="Times New Roman" w:hAnsi="Times New Roman" w:cs="Times New Roman"/>
                <w:i/>
                <w:iCs/>
                <w:sz w:val="18"/>
                <w:szCs w:val="18"/>
              </w:rPr>
            </w:pPr>
          </w:p>
        </w:tc>
        <w:tc>
          <w:tcPr>
            <w:tcW w:w="2095" w:type="dxa"/>
            <w:gridSpan w:val="3"/>
            <w:tcBorders>
              <w:top w:val="nil"/>
              <w:left w:val="nil"/>
              <w:bottom w:val="nil"/>
              <w:right w:val="nil"/>
            </w:tcBorders>
            <w:shd w:val="clear" w:color="auto" w:fill="auto"/>
            <w:hideMark/>
          </w:tcPr>
          <w:p w14:paraId="1D8D115F" w14:textId="77777777" w:rsidR="00FA36ED" w:rsidRPr="00C018C3" w:rsidRDefault="00FA36ED" w:rsidP="00FA36ED">
            <w:pPr>
              <w:jc w:val="center"/>
              <w:rPr>
                <w:rFonts w:ascii="Times New Roman" w:eastAsia="Times New Roman" w:hAnsi="Times New Roman" w:cs="Times New Roman"/>
                <w:sz w:val="18"/>
                <w:szCs w:val="18"/>
              </w:rPr>
            </w:pPr>
          </w:p>
        </w:tc>
        <w:tc>
          <w:tcPr>
            <w:tcW w:w="977" w:type="dxa"/>
            <w:gridSpan w:val="2"/>
            <w:tcBorders>
              <w:top w:val="nil"/>
              <w:left w:val="nil"/>
              <w:bottom w:val="nil"/>
              <w:right w:val="nil"/>
            </w:tcBorders>
            <w:shd w:val="clear" w:color="auto" w:fill="auto"/>
            <w:hideMark/>
          </w:tcPr>
          <w:p w14:paraId="47E03364" w14:textId="77777777" w:rsidR="00FA36ED" w:rsidRPr="00C018C3" w:rsidRDefault="00FA36ED" w:rsidP="00FA36ED">
            <w:pPr>
              <w:jc w:val="center"/>
              <w:rPr>
                <w:rFonts w:ascii="Times New Roman" w:eastAsia="Times New Roman" w:hAnsi="Times New Roman" w:cs="Times New Roman"/>
                <w:sz w:val="18"/>
                <w:szCs w:val="18"/>
              </w:rPr>
            </w:pPr>
          </w:p>
        </w:tc>
        <w:tc>
          <w:tcPr>
            <w:tcW w:w="282" w:type="dxa"/>
            <w:tcBorders>
              <w:top w:val="nil"/>
              <w:left w:val="nil"/>
              <w:right w:val="nil"/>
            </w:tcBorders>
            <w:shd w:val="clear" w:color="auto" w:fill="auto"/>
            <w:hideMark/>
          </w:tcPr>
          <w:p w14:paraId="7F2060E9" w14:textId="77777777" w:rsidR="00FA36ED" w:rsidRPr="00C018C3" w:rsidRDefault="00FA36ED" w:rsidP="00FA36ED">
            <w:pPr>
              <w:jc w:val="center"/>
              <w:rPr>
                <w:rFonts w:ascii="Times New Roman" w:eastAsia="Times New Roman" w:hAnsi="Times New Roman" w:cs="Times New Roman"/>
                <w:sz w:val="18"/>
                <w:szCs w:val="18"/>
              </w:rPr>
            </w:pPr>
          </w:p>
        </w:tc>
        <w:tc>
          <w:tcPr>
            <w:tcW w:w="1121" w:type="dxa"/>
            <w:gridSpan w:val="3"/>
            <w:tcBorders>
              <w:top w:val="nil"/>
              <w:left w:val="nil"/>
              <w:right w:val="nil"/>
            </w:tcBorders>
            <w:shd w:val="clear" w:color="auto" w:fill="auto"/>
            <w:hideMark/>
          </w:tcPr>
          <w:p w14:paraId="1832C5D4"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hideMark/>
          </w:tcPr>
          <w:p w14:paraId="6EDC212B"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FCF5C31" w14:textId="77777777" w:rsidTr="006F4F7E">
        <w:trPr>
          <w:trHeight w:val="255"/>
        </w:trPr>
        <w:tc>
          <w:tcPr>
            <w:tcW w:w="2056" w:type="dxa"/>
            <w:gridSpan w:val="3"/>
            <w:tcBorders>
              <w:top w:val="nil"/>
              <w:left w:val="nil"/>
              <w:bottom w:val="nil"/>
              <w:right w:val="nil"/>
            </w:tcBorders>
            <w:shd w:val="clear" w:color="auto" w:fill="auto"/>
            <w:noWrap/>
            <w:vAlign w:val="bottom"/>
            <w:hideMark/>
          </w:tcPr>
          <w:p w14:paraId="7D86BC6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Сметная стоимость</w:t>
            </w:r>
          </w:p>
        </w:tc>
        <w:tc>
          <w:tcPr>
            <w:tcW w:w="4037" w:type="dxa"/>
            <w:gridSpan w:val="5"/>
            <w:tcBorders>
              <w:top w:val="nil"/>
              <w:left w:val="nil"/>
              <w:bottom w:val="single" w:sz="4" w:space="0" w:color="auto"/>
              <w:right w:val="nil"/>
            </w:tcBorders>
            <w:shd w:val="clear" w:color="auto" w:fill="auto"/>
            <w:noWrap/>
            <w:vAlign w:val="center"/>
            <w:hideMark/>
          </w:tcPr>
          <w:p w14:paraId="34F69AE1"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818" w:type="dxa"/>
            <w:gridSpan w:val="2"/>
            <w:tcBorders>
              <w:top w:val="nil"/>
              <w:left w:val="nil"/>
              <w:bottom w:val="nil"/>
              <w:right w:val="nil"/>
            </w:tcBorders>
            <w:shd w:val="clear" w:color="auto" w:fill="auto"/>
            <w:hideMark/>
          </w:tcPr>
          <w:p w14:paraId="73A06D1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985" w:type="dxa"/>
            <w:gridSpan w:val="3"/>
            <w:tcBorders>
              <w:top w:val="nil"/>
              <w:left w:val="nil"/>
              <w:bottom w:val="nil"/>
              <w:right w:val="nil"/>
            </w:tcBorders>
            <w:shd w:val="clear" w:color="auto" w:fill="auto"/>
            <w:noWrap/>
            <w:vAlign w:val="center"/>
            <w:hideMark/>
          </w:tcPr>
          <w:p w14:paraId="6C863D3C" w14:textId="77777777" w:rsidR="00FA36ED" w:rsidRPr="00C018C3" w:rsidRDefault="00FA36ED" w:rsidP="00FA36ED">
            <w:pPr>
              <w:jc w:val="center"/>
              <w:rPr>
                <w:rFonts w:ascii="Times New Roman" w:eastAsia="Times New Roman" w:hAnsi="Times New Roman" w:cs="Times New Roman"/>
                <w:i/>
                <w:iCs/>
                <w:sz w:val="18"/>
                <w:szCs w:val="18"/>
              </w:rPr>
            </w:pPr>
          </w:p>
        </w:tc>
        <w:tc>
          <w:tcPr>
            <w:tcW w:w="3072" w:type="dxa"/>
            <w:gridSpan w:val="5"/>
            <w:tcBorders>
              <w:top w:val="nil"/>
              <w:left w:val="nil"/>
              <w:bottom w:val="nil"/>
              <w:right w:val="nil"/>
            </w:tcBorders>
            <w:shd w:val="clear" w:color="auto" w:fill="auto"/>
            <w:noWrap/>
            <w:hideMark/>
          </w:tcPr>
          <w:p w14:paraId="74E8090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Средства на оплату труда рабочих</w:t>
            </w:r>
          </w:p>
        </w:tc>
        <w:tc>
          <w:tcPr>
            <w:tcW w:w="282" w:type="dxa"/>
            <w:tcBorders>
              <w:top w:val="nil"/>
              <w:left w:val="nil"/>
              <w:right w:val="nil"/>
            </w:tcBorders>
            <w:shd w:val="clear" w:color="auto" w:fill="auto"/>
            <w:noWrap/>
            <w:vAlign w:val="bottom"/>
            <w:hideMark/>
          </w:tcPr>
          <w:p w14:paraId="04AF307B"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21" w:type="dxa"/>
            <w:gridSpan w:val="3"/>
            <w:tcBorders>
              <w:top w:val="nil"/>
              <w:left w:val="nil"/>
              <w:bottom w:val="single" w:sz="4" w:space="0" w:color="auto"/>
              <w:right w:val="nil"/>
            </w:tcBorders>
            <w:shd w:val="clear" w:color="auto" w:fill="auto"/>
            <w:noWrap/>
            <w:vAlign w:val="bottom"/>
            <w:hideMark/>
          </w:tcPr>
          <w:p w14:paraId="4FE3978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99" w:type="dxa"/>
            <w:gridSpan w:val="3"/>
            <w:tcBorders>
              <w:top w:val="nil"/>
              <w:left w:val="nil"/>
              <w:bottom w:val="nil"/>
              <w:right w:val="nil"/>
            </w:tcBorders>
            <w:shd w:val="clear" w:color="auto" w:fill="auto"/>
            <w:vAlign w:val="bottom"/>
            <w:hideMark/>
          </w:tcPr>
          <w:p w14:paraId="6939F74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r>
      <w:tr w:rsidR="00FA36ED" w:rsidRPr="00C018C3" w14:paraId="7302EB84" w14:textId="77777777" w:rsidTr="006F4F7E">
        <w:trPr>
          <w:trHeight w:val="255"/>
        </w:trPr>
        <w:tc>
          <w:tcPr>
            <w:tcW w:w="940" w:type="dxa"/>
            <w:tcBorders>
              <w:top w:val="nil"/>
              <w:left w:val="nil"/>
              <w:bottom w:val="nil"/>
              <w:right w:val="nil"/>
            </w:tcBorders>
            <w:shd w:val="clear" w:color="auto" w:fill="auto"/>
            <w:noWrap/>
            <w:vAlign w:val="bottom"/>
            <w:hideMark/>
          </w:tcPr>
          <w:p w14:paraId="0110AD01" w14:textId="77777777" w:rsidR="00FA36ED" w:rsidRPr="00C018C3" w:rsidRDefault="00FA36ED" w:rsidP="00FA36ED">
            <w:pPr>
              <w:rPr>
                <w:rFonts w:ascii="Times New Roman" w:eastAsia="Times New Roman" w:hAnsi="Times New Roman" w:cs="Times New Roman"/>
                <w:sz w:val="18"/>
                <w:szCs w:val="18"/>
              </w:rPr>
            </w:pPr>
          </w:p>
        </w:tc>
        <w:tc>
          <w:tcPr>
            <w:tcW w:w="2784" w:type="dxa"/>
            <w:gridSpan w:val="4"/>
            <w:tcBorders>
              <w:top w:val="nil"/>
              <w:left w:val="nil"/>
              <w:bottom w:val="nil"/>
              <w:right w:val="nil"/>
            </w:tcBorders>
            <w:shd w:val="clear" w:color="auto" w:fill="auto"/>
            <w:noWrap/>
            <w:vAlign w:val="bottom"/>
            <w:hideMark/>
          </w:tcPr>
          <w:p w14:paraId="77C9B3BC" w14:textId="77777777" w:rsidR="00FA36ED" w:rsidRPr="00C018C3" w:rsidRDefault="00FA36ED" w:rsidP="00FA36ED">
            <w:pP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в том числе:</w:t>
            </w:r>
          </w:p>
        </w:tc>
        <w:tc>
          <w:tcPr>
            <w:tcW w:w="2369" w:type="dxa"/>
            <w:gridSpan w:val="3"/>
            <w:tcBorders>
              <w:top w:val="nil"/>
              <w:left w:val="nil"/>
              <w:bottom w:val="nil"/>
              <w:right w:val="nil"/>
            </w:tcBorders>
            <w:shd w:val="clear" w:color="auto" w:fill="auto"/>
            <w:noWrap/>
            <w:vAlign w:val="center"/>
            <w:hideMark/>
          </w:tcPr>
          <w:p w14:paraId="1001323B" w14:textId="77777777" w:rsidR="00FA36ED" w:rsidRPr="00C018C3" w:rsidRDefault="00FA36ED" w:rsidP="00FA36ED">
            <w:pPr>
              <w:rPr>
                <w:rFonts w:ascii="Times New Roman" w:eastAsia="Times New Roman" w:hAnsi="Times New Roman" w:cs="Times New Roman"/>
                <w:sz w:val="18"/>
                <w:szCs w:val="18"/>
              </w:rPr>
            </w:pPr>
          </w:p>
        </w:tc>
        <w:tc>
          <w:tcPr>
            <w:tcW w:w="1818" w:type="dxa"/>
            <w:gridSpan w:val="2"/>
            <w:tcBorders>
              <w:top w:val="nil"/>
              <w:left w:val="nil"/>
              <w:bottom w:val="nil"/>
              <w:right w:val="nil"/>
            </w:tcBorders>
            <w:shd w:val="clear" w:color="auto" w:fill="auto"/>
            <w:noWrap/>
            <w:vAlign w:val="bottom"/>
            <w:hideMark/>
          </w:tcPr>
          <w:p w14:paraId="18F0B4E9" w14:textId="77777777" w:rsidR="00FA36ED" w:rsidRPr="00C018C3" w:rsidRDefault="00FA36ED" w:rsidP="00FA36ED">
            <w:pPr>
              <w:rPr>
                <w:rFonts w:ascii="Times New Roman" w:eastAsia="Times New Roman" w:hAnsi="Times New Roman" w:cs="Times New Roman"/>
                <w:sz w:val="18"/>
                <w:szCs w:val="18"/>
              </w:rPr>
            </w:pPr>
          </w:p>
        </w:tc>
        <w:tc>
          <w:tcPr>
            <w:tcW w:w="985" w:type="dxa"/>
            <w:gridSpan w:val="3"/>
            <w:tcBorders>
              <w:top w:val="nil"/>
              <w:left w:val="nil"/>
              <w:bottom w:val="nil"/>
              <w:right w:val="nil"/>
            </w:tcBorders>
            <w:shd w:val="clear" w:color="auto" w:fill="auto"/>
            <w:noWrap/>
            <w:vAlign w:val="center"/>
            <w:hideMark/>
          </w:tcPr>
          <w:p w14:paraId="65592050" w14:textId="77777777" w:rsidR="00FA36ED" w:rsidRPr="00C018C3" w:rsidRDefault="00FA36ED" w:rsidP="00FA36ED">
            <w:pPr>
              <w:jc w:val="center"/>
              <w:rPr>
                <w:rFonts w:ascii="Times New Roman" w:eastAsia="Times New Roman" w:hAnsi="Times New Roman" w:cs="Times New Roman"/>
                <w:i/>
                <w:iCs/>
                <w:sz w:val="18"/>
                <w:szCs w:val="18"/>
              </w:rPr>
            </w:pPr>
          </w:p>
        </w:tc>
        <w:tc>
          <w:tcPr>
            <w:tcW w:w="2095" w:type="dxa"/>
            <w:gridSpan w:val="3"/>
            <w:tcBorders>
              <w:top w:val="nil"/>
              <w:left w:val="nil"/>
              <w:bottom w:val="nil"/>
              <w:right w:val="nil"/>
            </w:tcBorders>
            <w:shd w:val="clear" w:color="auto" w:fill="auto"/>
            <w:noWrap/>
          </w:tcPr>
          <w:p w14:paraId="27399CD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рабочих</w:t>
            </w:r>
          </w:p>
        </w:tc>
        <w:tc>
          <w:tcPr>
            <w:tcW w:w="977" w:type="dxa"/>
            <w:gridSpan w:val="2"/>
            <w:tcBorders>
              <w:top w:val="nil"/>
              <w:left w:val="nil"/>
              <w:bottom w:val="nil"/>
              <w:right w:val="nil"/>
            </w:tcBorders>
            <w:shd w:val="clear" w:color="auto" w:fill="auto"/>
            <w:noWrap/>
            <w:vAlign w:val="bottom"/>
          </w:tcPr>
          <w:p w14:paraId="6841CC26" w14:textId="77777777" w:rsidR="00FA36ED" w:rsidRPr="00C018C3" w:rsidRDefault="00FA36ED" w:rsidP="00FA36ED">
            <w:pPr>
              <w:rPr>
                <w:rFonts w:ascii="Times New Roman" w:eastAsia="Times New Roman" w:hAnsi="Times New Roman" w:cs="Times New Roman"/>
                <w:sz w:val="18"/>
                <w:szCs w:val="18"/>
              </w:rPr>
            </w:pPr>
          </w:p>
        </w:tc>
        <w:tc>
          <w:tcPr>
            <w:tcW w:w="282" w:type="dxa"/>
            <w:tcBorders>
              <w:top w:val="nil"/>
              <w:left w:val="nil"/>
              <w:bottom w:val="nil"/>
              <w:right w:val="nil"/>
            </w:tcBorders>
            <w:shd w:val="clear" w:color="auto" w:fill="auto"/>
            <w:noWrap/>
            <w:vAlign w:val="bottom"/>
          </w:tcPr>
          <w:p w14:paraId="3F41BFEC" w14:textId="77777777" w:rsidR="00FA36ED" w:rsidRPr="00C018C3" w:rsidRDefault="00FA36ED" w:rsidP="00FA36ED">
            <w:pPr>
              <w:rPr>
                <w:rFonts w:ascii="Times New Roman" w:eastAsia="Times New Roman" w:hAnsi="Times New Roman" w:cs="Times New Roman"/>
                <w:sz w:val="18"/>
                <w:szCs w:val="18"/>
              </w:rPr>
            </w:pPr>
          </w:p>
        </w:tc>
        <w:tc>
          <w:tcPr>
            <w:tcW w:w="1121" w:type="dxa"/>
            <w:gridSpan w:val="3"/>
            <w:tcBorders>
              <w:top w:val="single" w:sz="4" w:space="0" w:color="auto"/>
              <w:left w:val="nil"/>
              <w:bottom w:val="single" w:sz="4" w:space="0" w:color="auto"/>
              <w:right w:val="nil"/>
            </w:tcBorders>
            <w:shd w:val="clear" w:color="auto" w:fill="auto"/>
            <w:noWrap/>
          </w:tcPr>
          <w:p w14:paraId="586C8CB6" w14:textId="77777777" w:rsidR="00FA36ED" w:rsidRPr="00C018C3" w:rsidRDefault="00FA36ED" w:rsidP="00FA36ED">
            <w:pP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noWrap/>
            <w:vAlign w:val="bottom"/>
          </w:tcPr>
          <w:p w14:paraId="575F030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r>
      <w:tr w:rsidR="00FA36ED" w:rsidRPr="00C018C3" w14:paraId="3D3B7563" w14:textId="77777777" w:rsidTr="006F4F7E">
        <w:trPr>
          <w:trHeight w:val="255"/>
        </w:trPr>
        <w:tc>
          <w:tcPr>
            <w:tcW w:w="940" w:type="dxa"/>
            <w:tcBorders>
              <w:top w:val="nil"/>
              <w:left w:val="nil"/>
              <w:bottom w:val="nil"/>
              <w:right w:val="nil"/>
            </w:tcBorders>
            <w:shd w:val="clear" w:color="auto" w:fill="auto"/>
            <w:noWrap/>
            <w:vAlign w:val="bottom"/>
            <w:hideMark/>
          </w:tcPr>
          <w:p w14:paraId="521222F5" w14:textId="77777777" w:rsidR="00FA36ED" w:rsidRPr="00C018C3" w:rsidRDefault="00FA36ED" w:rsidP="00FA36ED">
            <w:pPr>
              <w:rPr>
                <w:rFonts w:ascii="Times New Roman" w:eastAsia="Times New Roman" w:hAnsi="Times New Roman" w:cs="Times New Roman"/>
                <w:sz w:val="18"/>
                <w:szCs w:val="18"/>
              </w:rPr>
            </w:pPr>
          </w:p>
        </w:tc>
        <w:tc>
          <w:tcPr>
            <w:tcW w:w="2784" w:type="dxa"/>
            <w:gridSpan w:val="4"/>
            <w:tcBorders>
              <w:top w:val="nil"/>
              <w:left w:val="nil"/>
              <w:bottom w:val="nil"/>
              <w:right w:val="nil"/>
            </w:tcBorders>
            <w:shd w:val="clear" w:color="auto" w:fill="auto"/>
            <w:noWrap/>
            <w:vAlign w:val="bottom"/>
            <w:hideMark/>
          </w:tcPr>
          <w:p w14:paraId="1CD4028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строительных работ</w:t>
            </w:r>
          </w:p>
        </w:tc>
        <w:tc>
          <w:tcPr>
            <w:tcW w:w="2369" w:type="dxa"/>
            <w:gridSpan w:val="3"/>
            <w:tcBorders>
              <w:top w:val="nil"/>
              <w:left w:val="nil"/>
              <w:bottom w:val="single" w:sz="4" w:space="0" w:color="auto"/>
              <w:right w:val="nil"/>
            </w:tcBorders>
            <w:shd w:val="clear" w:color="auto" w:fill="auto"/>
            <w:noWrap/>
            <w:vAlign w:val="center"/>
            <w:hideMark/>
          </w:tcPr>
          <w:p w14:paraId="0C71894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818" w:type="dxa"/>
            <w:gridSpan w:val="2"/>
            <w:tcBorders>
              <w:top w:val="nil"/>
              <w:left w:val="nil"/>
              <w:bottom w:val="nil"/>
              <w:right w:val="nil"/>
            </w:tcBorders>
            <w:shd w:val="clear" w:color="auto" w:fill="auto"/>
            <w:hideMark/>
          </w:tcPr>
          <w:p w14:paraId="7AAC1DE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985" w:type="dxa"/>
            <w:gridSpan w:val="3"/>
            <w:tcBorders>
              <w:top w:val="nil"/>
              <w:left w:val="nil"/>
              <w:bottom w:val="nil"/>
              <w:right w:val="nil"/>
            </w:tcBorders>
            <w:shd w:val="clear" w:color="auto" w:fill="auto"/>
            <w:noWrap/>
            <w:vAlign w:val="center"/>
            <w:hideMark/>
          </w:tcPr>
          <w:p w14:paraId="380491E5" w14:textId="77777777" w:rsidR="00FA36ED" w:rsidRPr="00C018C3" w:rsidRDefault="00FA36ED" w:rsidP="00FA36ED">
            <w:pPr>
              <w:jc w:val="center"/>
              <w:rPr>
                <w:rFonts w:ascii="Times New Roman" w:eastAsia="Times New Roman" w:hAnsi="Times New Roman" w:cs="Times New Roman"/>
                <w:i/>
                <w:iCs/>
                <w:sz w:val="18"/>
                <w:szCs w:val="18"/>
              </w:rPr>
            </w:pPr>
          </w:p>
        </w:tc>
        <w:tc>
          <w:tcPr>
            <w:tcW w:w="3072" w:type="dxa"/>
            <w:gridSpan w:val="5"/>
            <w:tcBorders>
              <w:top w:val="nil"/>
              <w:left w:val="nil"/>
              <w:bottom w:val="nil"/>
              <w:right w:val="nil"/>
            </w:tcBorders>
            <w:shd w:val="clear" w:color="auto" w:fill="auto"/>
            <w:noWrap/>
          </w:tcPr>
          <w:p w14:paraId="225DC9A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машинистов</w:t>
            </w:r>
          </w:p>
        </w:tc>
        <w:tc>
          <w:tcPr>
            <w:tcW w:w="282" w:type="dxa"/>
            <w:tcBorders>
              <w:top w:val="nil"/>
              <w:left w:val="nil"/>
              <w:right w:val="nil"/>
            </w:tcBorders>
            <w:shd w:val="clear" w:color="auto" w:fill="auto"/>
            <w:noWrap/>
            <w:vAlign w:val="bottom"/>
          </w:tcPr>
          <w:p w14:paraId="030D956A" w14:textId="77777777" w:rsidR="00FA36ED" w:rsidRPr="00C018C3" w:rsidRDefault="00FA36ED" w:rsidP="00FA36ED">
            <w:pPr>
              <w:rPr>
                <w:rFonts w:ascii="Times New Roman" w:eastAsia="Times New Roman" w:hAnsi="Times New Roman" w:cs="Times New Roman"/>
                <w:sz w:val="18"/>
                <w:szCs w:val="18"/>
              </w:rPr>
            </w:pPr>
          </w:p>
        </w:tc>
        <w:tc>
          <w:tcPr>
            <w:tcW w:w="1121" w:type="dxa"/>
            <w:gridSpan w:val="3"/>
            <w:tcBorders>
              <w:top w:val="single" w:sz="4" w:space="0" w:color="auto"/>
              <w:left w:val="nil"/>
              <w:bottom w:val="single" w:sz="4" w:space="0" w:color="auto"/>
              <w:right w:val="nil"/>
            </w:tcBorders>
            <w:shd w:val="clear" w:color="auto" w:fill="auto"/>
            <w:noWrap/>
          </w:tcPr>
          <w:p w14:paraId="3B29A826" w14:textId="77777777" w:rsidR="00FA36ED" w:rsidRPr="00C018C3" w:rsidRDefault="00FA36ED" w:rsidP="00FA36ED">
            <w:pP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vAlign w:val="bottom"/>
          </w:tcPr>
          <w:p w14:paraId="48248CD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r>
      <w:tr w:rsidR="00FA36ED" w:rsidRPr="00C018C3" w14:paraId="5D635B1B" w14:textId="77777777" w:rsidTr="006F4F7E">
        <w:trPr>
          <w:trHeight w:val="255"/>
        </w:trPr>
        <w:tc>
          <w:tcPr>
            <w:tcW w:w="940" w:type="dxa"/>
            <w:tcBorders>
              <w:top w:val="nil"/>
              <w:left w:val="nil"/>
              <w:bottom w:val="nil"/>
              <w:right w:val="nil"/>
            </w:tcBorders>
            <w:shd w:val="clear" w:color="auto" w:fill="auto"/>
            <w:noWrap/>
            <w:vAlign w:val="bottom"/>
            <w:hideMark/>
          </w:tcPr>
          <w:p w14:paraId="2D131EAC" w14:textId="77777777" w:rsidR="00FA36ED" w:rsidRPr="00C018C3" w:rsidRDefault="00FA36ED" w:rsidP="00FA36ED">
            <w:pPr>
              <w:rPr>
                <w:rFonts w:ascii="Times New Roman" w:eastAsia="Times New Roman" w:hAnsi="Times New Roman" w:cs="Times New Roman"/>
                <w:sz w:val="18"/>
                <w:szCs w:val="18"/>
              </w:rPr>
            </w:pPr>
          </w:p>
        </w:tc>
        <w:tc>
          <w:tcPr>
            <w:tcW w:w="2784" w:type="dxa"/>
            <w:gridSpan w:val="4"/>
            <w:tcBorders>
              <w:top w:val="nil"/>
              <w:left w:val="nil"/>
              <w:bottom w:val="nil"/>
              <w:right w:val="nil"/>
            </w:tcBorders>
            <w:shd w:val="clear" w:color="auto" w:fill="auto"/>
            <w:noWrap/>
            <w:vAlign w:val="bottom"/>
            <w:hideMark/>
          </w:tcPr>
          <w:p w14:paraId="518C7FCE"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монтажных работ</w:t>
            </w:r>
          </w:p>
        </w:tc>
        <w:tc>
          <w:tcPr>
            <w:tcW w:w="2369" w:type="dxa"/>
            <w:gridSpan w:val="3"/>
            <w:tcBorders>
              <w:top w:val="nil"/>
              <w:left w:val="nil"/>
              <w:bottom w:val="single" w:sz="4" w:space="0" w:color="auto"/>
              <w:right w:val="nil"/>
            </w:tcBorders>
            <w:shd w:val="clear" w:color="auto" w:fill="auto"/>
            <w:noWrap/>
            <w:vAlign w:val="center"/>
            <w:hideMark/>
          </w:tcPr>
          <w:p w14:paraId="160FDB14"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818" w:type="dxa"/>
            <w:gridSpan w:val="2"/>
            <w:tcBorders>
              <w:top w:val="nil"/>
              <w:left w:val="nil"/>
              <w:bottom w:val="nil"/>
              <w:right w:val="nil"/>
            </w:tcBorders>
            <w:shd w:val="clear" w:color="auto" w:fill="auto"/>
            <w:hideMark/>
          </w:tcPr>
          <w:p w14:paraId="79544E8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985" w:type="dxa"/>
            <w:gridSpan w:val="3"/>
            <w:tcBorders>
              <w:top w:val="nil"/>
              <w:left w:val="nil"/>
              <w:bottom w:val="nil"/>
              <w:right w:val="nil"/>
            </w:tcBorders>
            <w:shd w:val="clear" w:color="auto" w:fill="auto"/>
            <w:noWrap/>
            <w:vAlign w:val="center"/>
            <w:hideMark/>
          </w:tcPr>
          <w:p w14:paraId="32567195" w14:textId="77777777" w:rsidR="00FA36ED" w:rsidRPr="00C018C3" w:rsidRDefault="00FA36ED" w:rsidP="00FA36ED">
            <w:pPr>
              <w:jc w:val="center"/>
              <w:rPr>
                <w:rFonts w:ascii="Times New Roman" w:eastAsia="Times New Roman" w:hAnsi="Times New Roman" w:cs="Times New Roman"/>
                <w:i/>
                <w:iCs/>
                <w:sz w:val="18"/>
                <w:szCs w:val="18"/>
              </w:rPr>
            </w:pPr>
          </w:p>
        </w:tc>
        <w:tc>
          <w:tcPr>
            <w:tcW w:w="3354" w:type="dxa"/>
            <w:gridSpan w:val="6"/>
            <w:tcBorders>
              <w:top w:val="nil"/>
              <w:left w:val="nil"/>
              <w:bottom w:val="nil"/>
              <w:right w:val="nil"/>
            </w:tcBorders>
            <w:shd w:val="clear" w:color="auto" w:fill="auto"/>
            <w:noWrap/>
          </w:tcPr>
          <w:p w14:paraId="39502C6F" w14:textId="77777777" w:rsidR="00FA36ED" w:rsidRPr="00C018C3" w:rsidRDefault="00FA36ED" w:rsidP="00FA36ED">
            <w:pPr>
              <w:rPr>
                <w:rFonts w:ascii="Times New Roman" w:eastAsia="Times New Roman" w:hAnsi="Times New Roman" w:cs="Times New Roman"/>
                <w:sz w:val="18"/>
                <w:szCs w:val="18"/>
              </w:rPr>
            </w:pPr>
          </w:p>
        </w:tc>
        <w:tc>
          <w:tcPr>
            <w:tcW w:w="1121" w:type="dxa"/>
            <w:gridSpan w:val="3"/>
            <w:tcBorders>
              <w:top w:val="single" w:sz="4" w:space="0" w:color="auto"/>
              <w:left w:val="nil"/>
              <w:right w:val="nil"/>
            </w:tcBorders>
            <w:shd w:val="clear" w:color="auto" w:fill="auto"/>
            <w:noWrap/>
            <w:vAlign w:val="bottom"/>
          </w:tcPr>
          <w:p w14:paraId="53C566DB" w14:textId="77777777" w:rsidR="00FA36ED" w:rsidRPr="00C018C3" w:rsidRDefault="00FA36ED" w:rsidP="00FA36ED">
            <w:pPr>
              <w:rPr>
                <w:rFonts w:ascii="Times New Roman" w:eastAsia="Times New Roman" w:hAnsi="Times New Roman" w:cs="Times New Roman"/>
                <w:sz w:val="18"/>
                <w:szCs w:val="18"/>
              </w:rPr>
            </w:pPr>
          </w:p>
        </w:tc>
        <w:tc>
          <w:tcPr>
            <w:tcW w:w="1199" w:type="dxa"/>
            <w:gridSpan w:val="3"/>
            <w:tcBorders>
              <w:top w:val="nil"/>
              <w:left w:val="nil"/>
              <w:bottom w:val="nil"/>
              <w:right w:val="nil"/>
            </w:tcBorders>
            <w:shd w:val="clear" w:color="auto" w:fill="auto"/>
            <w:noWrap/>
          </w:tcPr>
          <w:p w14:paraId="5707B2CE"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75F53DDE" w14:textId="77777777" w:rsidTr="006F4F7E">
        <w:trPr>
          <w:trHeight w:val="255"/>
        </w:trPr>
        <w:tc>
          <w:tcPr>
            <w:tcW w:w="940" w:type="dxa"/>
            <w:tcBorders>
              <w:top w:val="nil"/>
              <w:left w:val="nil"/>
              <w:bottom w:val="nil"/>
              <w:right w:val="nil"/>
            </w:tcBorders>
            <w:shd w:val="clear" w:color="auto" w:fill="auto"/>
            <w:noWrap/>
            <w:vAlign w:val="bottom"/>
            <w:hideMark/>
          </w:tcPr>
          <w:p w14:paraId="47AB0595" w14:textId="77777777" w:rsidR="00FA36ED" w:rsidRPr="00C018C3" w:rsidRDefault="00FA36ED" w:rsidP="00FA36ED">
            <w:pPr>
              <w:rPr>
                <w:rFonts w:ascii="Times New Roman" w:eastAsia="Times New Roman" w:hAnsi="Times New Roman" w:cs="Times New Roman"/>
                <w:sz w:val="18"/>
                <w:szCs w:val="18"/>
              </w:rPr>
            </w:pPr>
          </w:p>
        </w:tc>
        <w:tc>
          <w:tcPr>
            <w:tcW w:w="2784" w:type="dxa"/>
            <w:gridSpan w:val="4"/>
            <w:tcBorders>
              <w:top w:val="nil"/>
              <w:left w:val="nil"/>
              <w:bottom w:val="nil"/>
              <w:right w:val="nil"/>
            </w:tcBorders>
            <w:shd w:val="clear" w:color="auto" w:fill="auto"/>
            <w:noWrap/>
            <w:vAlign w:val="bottom"/>
            <w:hideMark/>
          </w:tcPr>
          <w:p w14:paraId="0701F8C1"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оборудования</w:t>
            </w:r>
          </w:p>
        </w:tc>
        <w:tc>
          <w:tcPr>
            <w:tcW w:w="2369" w:type="dxa"/>
            <w:gridSpan w:val="3"/>
            <w:tcBorders>
              <w:top w:val="nil"/>
              <w:left w:val="nil"/>
              <w:bottom w:val="single" w:sz="4" w:space="0" w:color="auto"/>
              <w:right w:val="nil"/>
            </w:tcBorders>
            <w:shd w:val="clear" w:color="auto" w:fill="auto"/>
            <w:noWrap/>
            <w:vAlign w:val="center"/>
            <w:hideMark/>
          </w:tcPr>
          <w:p w14:paraId="71B0AC7F"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818" w:type="dxa"/>
            <w:gridSpan w:val="2"/>
            <w:tcBorders>
              <w:top w:val="nil"/>
              <w:left w:val="nil"/>
              <w:bottom w:val="nil"/>
              <w:right w:val="nil"/>
            </w:tcBorders>
            <w:shd w:val="clear" w:color="auto" w:fill="auto"/>
            <w:hideMark/>
          </w:tcPr>
          <w:p w14:paraId="21D680AB"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985" w:type="dxa"/>
            <w:gridSpan w:val="3"/>
            <w:tcBorders>
              <w:top w:val="nil"/>
              <w:left w:val="nil"/>
              <w:bottom w:val="nil"/>
              <w:right w:val="nil"/>
            </w:tcBorders>
            <w:shd w:val="clear" w:color="auto" w:fill="auto"/>
            <w:noWrap/>
            <w:vAlign w:val="center"/>
            <w:hideMark/>
          </w:tcPr>
          <w:p w14:paraId="3D12F5C4" w14:textId="77777777" w:rsidR="00FA36ED" w:rsidRPr="00C018C3" w:rsidRDefault="00FA36ED" w:rsidP="00FA36ED">
            <w:pPr>
              <w:jc w:val="center"/>
              <w:rPr>
                <w:rFonts w:ascii="Times New Roman" w:eastAsia="Times New Roman" w:hAnsi="Times New Roman" w:cs="Times New Roman"/>
                <w:i/>
                <w:iCs/>
                <w:sz w:val="18"/>
                <w:szCs w:val="18"/>
              </w:rPr>
            </w:pPr>
          </w:p>
        </w:tc>
        <w:tc>
          <w:tcPr>
            <w:tcW w:w="3354" w:type="dxa"/>
            <w:gridSpan w:val="6"/>
            <w:vMerge w:val="restart"/>
            <w:tcBorders>
              <w:top w:val="nil"/>
              <w:left w:val="nil"/>
              <w:right w:val="nil"/>
            </w:tcBorders>
            <w:shd w:val="clear" w:color="auto" w:fill="auto"/>
            <w:noWrap/>
            <w:vAlign w:val="bottom"/>
            <w:hideMark/>
          </w:tcPr>
          <w:p w14:paraId="1B6B2B4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Расчетный измеритель</w:t>
            </w:r>
            <w:r w:rsidRPr="00C018C3">
              <w:rPr>
                <w:rFonts w:ascii="Times New Roman" w:eastAsia="Times New Roman" w:hAnsi="Times New Roman" w:cs="Times New Roman"/>
                <w:sz w:val="18"/>
                <w:szCs w:val="18"/>
              </w:rPr>
              <w:br/>
              <w:t>конструктивного решения</w:t>
            </w:r>
          </w:p>
        </w:tc>
        <w:tc>
          <w:tcPr>
            <w:tcW w:w="1121" w:type="dxa"/>
            <w:gridSpan w:val="3"/>
            <w:tcBorders>
              <w:left w:val="nil"/>
              <w:right w:val="nil"/>
            </w:tcBorders>
            <w:shd w:val="clear" w:color="auto" w:fill="auto"/>
            <w:noWrap/>
            <w:vAlign w:val="bottom"/>
            <w:hideMark/>
          </w:tcPr>
          <w:p w14:paraId="7968432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99" w:type="dxa"/>
            <w:gridSpan w:val="3"/>
            <w:tcBorders>
              <w:top w:val="nil"/>
              <w:left w:val="nil"/>
              <w:right w:val="nil"/>
            </w:tcBorders>
            <w:shd w:val="clear" w:color="auto" w:fill="auto"/>
            <w:hideMark/>
          </w:tcPr>
          <w:p w14:paraId="2FE4C20D"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31C46594" w14:textId="77777777" w:rsidTr="006F4F7E">
        <w:trPr>
          <w:trHeight w:val="255"/>
        </w:trPr>
        <w:tc>
          <w:tcPr>
            <w:tcW w:w="940" w:type="dxa"/>
            <w:tcBorders>
              <w:top w:val="nil"/>
              <w:left w:val="nil"/>
              <w:bottom w:val="nil"/>
              <w:right w:val="nil"/>
            </w:tcBorders>
            <w:shd w:val="clear" w:color="auto" w:fill="auto"/>
            <w:noWrap/>
            <w:vAlign w:val="bottom"/>
            <w:hideMark/>
          </w:tcPr>
          <w:p w14:paraId="5C5362FC" w14:textId="77777777" w:rsidR="00FA36ED" w:rsidRPr="00C018C3" w:rsidRDefault="00FA36ED" w:rsidP="00FA36ED">
            <w:pPr>
              <w:rPr>
                <w:rFonts w:ascii="Times New Roman" w:eastAsia="Times New Roman" w:hAnsi="Times New Roman" w:cs="Times New Roman"/>
                <w:sz w:val="18"/>
                <w:szCs w:val="18"/>
              </w:rPr>
            </w:pPr>
          </w:p>
        </w:tc>
        <w:tc>
          <w:tcPr>
            <w:tcW w:w="2784" w:type="dxa"/>
            <w:gridSpan w:val="4"/>
            <w:tcBorders>
              <w:top w:val="nil"/>
              <w:left w:val="nil"/>
              <w:bottom w:val="nil"/>
              <w:right w:val="nil"/>
            </w:tcBorders>
            <w:shd w:val="clear" w:color="auto" w:fill="auto"/>
            <w:noWrap/>
            <w:vAlign w:val="bottom"/>
            <w:hideMark/>
          </w:tcPr>
          <w:p w14:paraId="060948C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прочих затрат</w:t>
            </w:r>
          </w:p>
        </w:tc>
        <w:tc>
          <w:tcPr>
            <w:tcW w:w="2369" w:type="dxa"/>
            <w:gridSpan w:val="3"/>
            <w:tcBorders>
              <w:top w:val="nil"/>
              <w:left w:val="nil"/>
              <w:bottom w:val="single" w:sz="4" w:space="0" w:color="auto"/>
              <w:right w:val="nil"/>
            </w:tcBorders>
            <w:shd w:val="clear" w:color="auto" w:fill="auto"/>
            <w:noWrap/>
            <w:vAlign w:val="center"/>
            <w:hideMark/>
          </w:tcPr>
          <w:p w14:paraId="2D3984A2"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818" w:type="dxa"/>
            <w:gridSpan w:val="2"/>
            <w:tcBorders>
              <w:top w:val="nil"/>
              <w:left w:val="nil"/>
              <w:bottom w:val="nil"/>
              <w:right w:val="nil"/>
            </w:tcBorders>
            <w:shd w:val="clear" w:color="auto" w:fill="auto"/>
            <w:hideMark/>
          </w:tcPr>
          <w:p w14:paraId="12A2173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985" w:type="dxa"/>
            <w:gridSpan w:val="3"/>
            <w:tcBorders>
              <w:top w:val="nil"/>
              <w:left w:val="nil"/>
              <w:bottom w:val="nil"/>
              <w:right w:val="nil"/>
            </w:tcBorders>
            <w:shd w:val="clear" w:color="auto" w:fill="auto"/>
            <w:noWrap/>
            <w:vAlign w:val="center"/>
            <w:hideMark/>
          </w:tcPr>
          <w:p w14:paraId="6F625793" w14:textId="77777777" w:rsidR="00FA36ED" w:rsidRPr="00C018C3" w:rsidRDefault="00FA36ED" w:rsidP="00FA36ED">
            <w:pPr>
              <w:jc w:val="center"/>
              <w:rPr>
                <w:rFonts w:ascii="Times New Roman" w:eastAsia="Times New Roman" w:hAnsi="Times New Roman" w:cs="Times New Roman"/>
                <w:i/>
                <w:iCs/>
                <w:sz w:val="18"/>
                <w:szCs w:val="18"/>
              </w:rPr>
            </w:pPr>
          </w:p>
        </w:tc>
        <w:tc>
          <w:tcPr>
            <w:tcW w:w="3354" w:type="dxa"/>
            <w:gridSpan w:val="6"/>
            <w:vMerge/>
            <w:tcBorders>
              <w:left w:val="nil"/>
              <w:bottom w:val="nil"/>
              <w:right w:val="nil"/>
            </w:tcBorders>
            <w:shd w:val="clear" w:color="auto" w:fill="auto"/>
            <w:noWrap/>
            <w:vAlign w:val="bottom"/>
          </w:tcPr>
          <w:p w14:paraId="2AC68921" w14:textId="77777777" w:rsidR="00FA36ED" w:rsidRPr="00C018C3" w:rsidRDefault="00FA36ED" w:rsidP="00FA36ED">
            <w:pPr>
              <w:rPr>
                <w:rFonts w:ascii="Times New Roman" w:eastAsia="Times New Roman" w:hAnsi="Times New Roman" w:cs="Times New Roman"/>
                <w:sz w:val="18"/>
                <w:szCs w:val="18"/>
              </w:rPr>
            </w:pPr>
          </w:p>
        </w:tc>
        <w:tc>
          <w:tcPr>
            <w:tcW w:w="1121" w:type="dxa"/>
            <w:gridSpan w:val="3"/>
            <w:tcBorders>
              <w:top w:val="nil"/>
              <w:left w:val="nil"/>
              <w:bottom w:val="single" w:sz="4" w:space="0" w:color="auto"/>
              <w:right w:val="nil"/>
            </w:tcBorders>
            <w:shd w:val="clear" w:color="auto" w:fill="auto"/>
            <w:noWrap/>
            <w:vAlign w:val="bottom"/>
            <w:hideMark/>
          </w:tcPr>
          <w:p w14:paraId="1D879207"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99" w:type="dxa"/>
            <w:gridSpan w:val="3"/>
            <w:tcBorders>
              <w:top w:val="nil"/>
              <w:left w:val="nil"/>
              <w:bottom w:val="single" w:sz="4" w:space="0" w:color="auto"/>
              <w:right w:val="nil"/>
            </w:tcBorders>
            <w:shd w:val="clear" w:color="auto" w:fill="auto"/>
            <w:hideMark/>
          </w:tcPr>
          <w:p w14:paraId="74F9E49E"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79A4E79A" w14:textId="77777777" w:rsidTr="006F4F7E">
        <w:trPr>
          <w:trHeight w:val="255"/>
        </w:trPr>
        <w:tc>
          <w:tcPr>
            <w:tcW w:w="940" w:type="dxa"/>
            <w:tcBorders>
              <w:top w:val="nil"/>
              <w:left w:val="nil"/>
              <w:bottom w:val="nil"/>
              <w:right w:val="nil"/>
            </w:tcBorders>
            <w:shd w:val="clear" w:color="auto" w:fill="auto"/>
            <w:noWrap/>
            <w:vAlign w:val="bottom"/>
            <w:hideMark/>
          </w:tcPr>
          <w:p w14:paraId="5679B30F" w14:textId="77777777" w:rsidR="00FA36ED" w:rsidRPr="00C018C3" w:rsidRDefault="00FA36ED" w:rsidP="00FA36ED">
            <w:pPr>
              <w:rPr>
                <w:rFonts w:ascii="Times New Roman" w:eastAsia="Times New Roman" w:hAnsi="Times New Roman" w:cs="Times New Roman"/>
                <w:sz w:val="18"/>
                <w:szCs w:val="18"/>
              </w:rPr>
            </w:pPr>
          </w:p>
        </w:tc>
        <w:tc>
          <w:tcPr>
            <w:tcW w:w="2784" w:type="dxa"/>
            <w:gridSpan w:val="4"/>
            <w:tcBorders>
              <w:top w:val="nil"/>
              <w:left w:val="nil"/>
              <w:bottom w:val="nil"/>
              <w:right w:val="nil"/>
            </w:tcBorders>
            <w:shd w:val="clear" w:color="auto" w:fill="auto"/>
            <w:noWrap/>
            <w:vAlign w:val="bottom"/>
          </w:tcPr>
          <w:p w14:paraId="15D72D8E" w14:textId="77777777" w:rsidR="00FA36ED" w:rsidRPr="00C018C3" w:rsidRDefault="00FA36ED" w:rsidP="00FA36ED">
            <w:pPr>
              <w:rPr>
                <w:rFonts w:ascii="Times New Roman" w:eastAsia="Times New Roman" w:hAnsi="Times New Roman" w:cs="Times New Roman"/>
                <w:i/>
                <w:iCs/>
                <w:sz w:val="18"/>
                <w:szCs w:val="18"/>
              </w:rPr>
            </w:pPr>
          </w:p>
        </w:tc>
        <w:tc>
          <w:tcPr>
            <w:tcW w:w="2369" w:type="dxa"/>
            <w:gridSpan w:val="3"/>
            <w:tcBorders>
              <w:top w:val="nil"/>
              <w:left w:val="nil"/>
              <w:right w:val="nil"/>
            </w:tcBorders>
            <w:shd w:val="clear" w:color="auto" w:fill="auto"/>
            <w:noWrap/>
            <w:vAlign w:val="center"/>
          </w:tcPr>
          <w:p w14:paraId="7AFB51A9" w14:textId="77777777" w:rsidR="00FA36ED" w:rsidRPr="00C018C3" w:rsidRDefault="00FA36ED" w:rsidP="00FA36ED">
            <w:pPr>
              <w:jc w:val="right"/>
              <w:rPr>
                <w:rFonts w:ascii="Times New Roman" w:eastAsia="Times New Roman" w:hAnsi="Times New Roman" w:cs="Times New Roman"/>
                <w:sz w:val="18"/>
                <w:szCs w:val="18"/>
              </w:rPr>
            </w:pPr>
          </w:p>
        </w:tc>
        <w:tc>
          <w:tcPr>
            <w:tcW w:w="1818" w:type="dxa"/>
            <w:gridSpan w:val="2"/>
            <w:tcBorders>
              <w:top w:val="nil"/>
              <w:left w:val="nil"/>
              <w:right w:val="nil"/>
            </w:tcBorders>
            <w:shd w:val="clear" w:color="auto" w:fill="auto"/>
            <w:noWrap/>
            <w:vAlign w:val="bottom"/>
          </w:tcPr>
          <w:p w14:paraId="1678BFA0" w14:textId="77777777" w:rsidR="00FA36ED" w:rsidRPr="00C018C3" w:rsidRDefault="00FA36ED" w:rsidP="00FA36ED">
            <w:pPr>
              <w:rPr>
                <w:rFonts w:ascii="Times New Roman" w:eastAsia="Times New Roman" w:hAnsi="Times New Roman" w:cs="Times New Roman"/>
                <w:sz w:val="18"/>
                <w:szCs w:val="18"/>
              </w:rPr>
            </w:pPr>
          </w:p>
        </w:tc>
        <w:tc>
          <w:tcPr>
            <w:tcW w:w="985" w:type="dxa"/>
            <w:gridSpan w:val="3"/>
            <w:tcBorders>
              <w:top w:val="nil"/>
              <w:left w:val="nil"/>
              <w:right w:val="nil"/>
            </w:tcBorders>
            <w:shd w:val="clear" w:color="auto" w:fill="auto"/>
            <w:noWrap/>
            <w:vAlign w:val="center"/>
            <w:hideMark/>
          </w:tcPr>
          <w:p w14:paraId="315C2116" w14:textId="77777777" w:rsidR="00FA36ED" w:rsidRPr="00C018C3" w:rsidRDefault="00FA36ED" w:rsidP="00FA36ED">
            <w:pPr>
              <w:jc w:val="center"/>
              <w:rPr>
                <w:rFonts w:ascii="Times New Roman" w:eastAsia="Times New Roman" w:hAnsi="Times New Roman" w:cs="Times New Roman"/>
                <w:i/>
                <w:iCs/>
                <w:sz w:val="18"/>
                <w:szCs w:val="18"/>
              </w:rPr>
            </w:pPr>
          </w:p>
        </w:tc>
        <w:tc>
          <w:tcPr>
            <w:tcW w:w="3354" w:type="dxa"/>
            <w:gridSpan w:val="6"/>
            <w:tcBorders>
              <w:top w:val="nil"/>
              <w:left w:val="nil"/>
              <w:right w:val="nil"/>
            </w:tcBorders>
            <w:shd w:val="clear" w:color="auto" w:fill="auto"/>
            <w:noWrap/>
            <w:vAlign w:val="bottom"/>
          </w:tcPr>
          <w:p w14:paraId="366E192B" w14:textId="77777777" w:rsidR="00FA36ED" w:rsidRPr="00C018C3" w:rsidRDefault="00FA36ED" w:rsidP="00FA36ED">
            <w:pPr>
              <w:rPr>
                <w:rFonts w:ascii="Times New Roman" w:eastAsia="Times New Roman" w:hAnsi="Times New Roman" w:cs="Times New Roman"/>
                <w:sz w:val="18"/>
                <w:szCs w:val="18"/>
              </w:rPr>
            </w:pPr>
          </w:p>
        </w:tc>
        <w:tc>
          <w:tcPr>
            <w:tcW w:w="1121" w:type="dxa"/>
            <w:gridSpan w:val="3"/>
            <w:tcBorders>
              <w:top w:val="single" w:sz="4" w:space="0" w:color="auto"/>
              <w:left w:val="nil"/>
              <w:right w:val="nil"/>
            </w:tcBorders>
            <w:shd w:val="clear" w:color="auto" w:fill="auto"/>
            <w:noWrap/>
            <w:vAlign w:val="bottom"/>
          </w:tcPr>
          <w:p w14:paraId="38C847BC" w14:textId="77777777" w:rsidR="00FA36ED" w:rsidRPr="00C018C3" w:rsidRDefault="00FA36ED" w:rsidP="00FA36ED">
            <w:pPr>
              <w:rPr>
                <w:rFonts w:ascii="Times New Roman" w:eastAsia="Times New Roman" w:hAnsi="Times New Roman" w:cs="Times New Roman"/>
                <w:sz w:val="18"/>
                <w:szCs w:val="18"/>
              </w:rPr>
            </w:pPr>
          </w:p>
        </w:tc>
        <w:tc>
          <w:tcPr>
            <w:tcW w:w="1199" w:type="dxa"/>
            <w:gridSpan w:val="3"/>
            <w:tcBorders>
              <w:top w:val="single" w:sz="4" w:space="0" w:color="auto"/>
              <w:left w:val="nil"/>
              <w:bottom w:val="nil"/>
              <w:right w:val="nil"/>
            </w:tcBorders>
            <w:shd w:val="clear" w:color="auto" w:fill="auto"/>
            <w:noWrap/>
          </w:tcPr>
          <w:p w14:paraId="7674CB37" w14:textId="77777777" w:rsidR="00FA36ED" w:rsidRPr="00C018C3" w:rsidRDefault="00FA36ED" w:rsidP="00FA36ED">
            <w:pPr>
              <w:rPr>
                <w:rFonts w:ascii="Times New Roman" w:eastAsia="Times New Roman" w:hAnsi="Times New Roman" w:cs="Times New Roman"/>
                <w:sz w:val="18"/>
                <w:szCs w:val="18"/>
              </w:rPr>
            </w:pPr>
          </w:p>
        </w:tc>
      </w:tr>
    </w:tbl>
    <w:p w14:paraId="498C2466" w14:textId="77777777" w:rsidR="00FA36ED" w:rsidRPr="00C018C3" w:rsidRDefault="00FA36ED" w:rsidP="00FA36ED">
      <w:pPr>
        <w:rPr>
          <w:rFonts w:ascii="Times New Roman" w:eastAsia="Times New Roman" w:hAnsi="Times New Roman" w:cs="Times New Roman"/>
        </w:rPr>
      </w:pPr>
    </w:p>
    <w:tbl>
      <w:tblPr>
        <w:tblW w:w="5000" w:type="pct"/>
        <w:tblLayout w:type="fixed"/>
        <w:tblLook w:val="04A0" w:firstRow="1" w:lastRow="0" w:firstColumn="1" w:lastColumn="0" w:noHBand="0" w:noVBand="1"/>
      </w:tblPr>
      <w:tblGrid>
        <w:gridCol w:w="806"/>
        <w:gridCol w:w="1396"/>
        <w:gridCol w:w="3342"/>
        <w:gridCol w:w="1117"/>
        <w:gridCol w:w="978"/>
        <w:gridCol w:w="978"/>
        <w:gridCol w:w="139"/>
        <w:gridCol w:w="978"/>
        <w:gridCol w:w="978"/>
        <w:gridCol w:w="1117"/>
        <w:gridCol w:w="839"/>
        <w:gridCol w:w="838"/>
        <w:gridCol w:w="1054"/>
      </w:tblGrid>
      <w:tr w:rsidR="00FA36ED" w:rsidRPr="00C018C3" w14:paraId="309170B4" w14:textId="77777777" w:rsidTr="00574056">
        <w:trPr>
          <w:trHeight w:val="812"/>
          <w:tblHeader/>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D42A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п/п</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D30C8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3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95A88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работ и затрат</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6E65E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Единица измерения</w:t>
            </w:r>
          </w:p>
        </w:tc>
        <w:tc>
          <w:tcPr>
            <w:tcW w:w="307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48579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Количество</w:t>
            </w:r>
          </w:p>
        </w:tc>
        <w:tc>
          <w:tcPr>
            <w:tcW w:w="29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54FB5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Сметная стоимость </w:t>
            </w:r>
            <w:r w:rsidRPr="00C018C3">
              <w:rPr>
                <w:rFonts w:ascii="Times New Roman" w:eastAsia="Times New Roman" w:hAnsi="Times New Roman" w:cs="Times New Roman"/>
                <w:sz w:val="18"/>
                <w:szCs w:val="18"/>
              </w:rPr>
              <w:br/>
              <w:t>в базисном уровне цен (в текущем уровне цен (гр. 8) для ресурсов, стоимость которых принята по ФГИС ЦС и отсутствующих в СНБ), руб.</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3A4CD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ФГИС ЦС</w:t>
            </w:r>
            <w:r w:rsidRPr="00C018C3">
              <w:rPr>
                <w:rFonts w:ascii="Times New Roman" w:eastAsia="Times New Roman" w:hAnsi="Times New Roman" w:cs="Times New Roman"/>
                <w:sz w:val="18"/>
                <w:szCs w:val="18"/>
              </w:rPr>
              <w:t xml:space="preserve"> или индексы</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A3661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Сметная стоимость</w:t>
            </w:r>
            <w:r w:rsidRPr="00C018C3">
              <w:rPr>
                <w:rFonts w:ascii="Times New Roman" w:eastAsia="Times New Roman" w:hAnsi="Times New Roman" w:cs="Times New Roman"/>
                <w:sz w:val="18"/>
                <w:szCs w:val="18"/>
              </w:rPr>
              <w:br/>
              <w:t>в текущем уровне цен, руб.</w:t>
            </w:r>
          </w:p>
        </w:tc>
      </w:tr>
      <w:tr w:rsidR="00FA36ED" w:rsidRPr="00C018C3" w14:paraId="37934B5E" w14:textId="77777777" w:rsidTr="00574056">
        <w:trPr>
          <w:trHeight w:val="682"/>
          <w:tblHeader/>
        </w:trPr>
        <w:tc>
          <w:tcPr>
            <w:tcW w:w="806" w:type="dxa"/>
            <w:vMerge/>
            <w:tcBorders>
              <w:top w:val="single" w:sz="4" w:space="0" w:color="auto"/>
              <w:left w:val="single" w:sz="4" w:space="0" w:color="auto"/>
              <w:bottom w:val="single" w:sz="4" w:space="0" w:color="auto"/>
              <w:right w:val="single" w:sz="4" w:space="0" w:color="auto"/>
            </w:tcBorders>
            <w:hideMark/>
          </w:tcPr>
          <w:p w14:paraId="569D8121" w14:textId="77777777" w:rsidR="00FA36ED" w:rsidRPr="00C018C3" w:rsidRDefault="00FA36ED" w:rsidP="00FA36ED">
            <w:pPr>
              <w:jc w:val="center"/>
              <w:rPr>
                <w:rFonts w:ascii="Times New Roman" w:eastAsia="Times New Roman" w:hAnsi="Times New Roman" w:cs="Times New Roman"/>
                <w:sz w:val="18"/>
                <w:szCs w:val="18"/>
              </w:rPr>
            </w:pPr>
          </w:p>
        </w:tc>
        <w:tc>
          <w:tcPr>
            <w:tcW w:w="1396" w:type="dxa"/>
            <w:vMerge/>
            <w:tcBorders>
              <w:top w:val="single" w:sz="4" w:space="0" w:color="auto"/>
              <w:left w:val="single" w:sz="4" w:space="0" w:color="auto"/>
              <w:bottom w:val="single" w:sz="4" w:space="0" w:color="auto"/>
              <w:right w:val="single" w:sz="4" w:space="0" w:color="auto"/>
            </w:tcBorders>
            <w:hideMark/>
          </w:tcPr>
          <w:p w14:paraId="736FC3B9" w14:textId="77777777" w:rsidR="00FA36ED" w:rsidRPr="00C018C3" w:rsidRDefault="00FA36ED" w:rsidP="00FA36ED">
            <w:pPr>
              <w:jc w:val="center"/>
              <w:rPr>
                <w:rFonts w:ascii="Times New Roman" w:eastAsia="Times New Roman" w:hAnsi="Times New Roman" w:cs="Times New Roman"/>
                <w:sz w:val="18"/>
                <w:szCs w:val="18"/>
              </w:rPr>
            </w:pPr>
          </w:p>
        </w:tc>
        <w:tc>
          <w:tcPr>
            <w:tcW w:w="3342" w:type="dxa"/>
            <w:vMerge/>
            <w:tcBorders>
              <w:top w:val="single" w:sz="4" w:space="0" w:color="auto"/>
              <w:left w:val="single" w:sz="4" w:space="0" w:color="auto"/>
              <w:bottom w:val="single" w:sz="4" w:space="0" w:color="auto"/>
              <w:right w:val="single" w:sz="4" w:space="0" w:color="auto"/>
            </w:tcBorders>
            <w:hideMark/>
          </w:tcPr>
          <w:p w14:paraId="21B49043"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vMerge/>
            <w:tcBorders>
              <w:top w:val="single" w:sz="4" w:space="0" w:color="auto"/>
              <w:left w:val="single" w:sz="4" w:space="0" w:color="auto"/>
              <w:bottom w:val="single" w:sz="4" w:space="0" w:color="auto"/>
              <w:right w:val="single" w:sz="4" w:space="0" w:color="auto"/>
            </w:tcBorders>
            <w:hideMark/>
          </w:tcPr>
          <w:p w14:paraId="270F1E27"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single" w:sz="4" w:space="0" w:color="auto"/>
              <w:left w:val="nil"/>
              <w:bottom w:val="single" w:sz="4" w:space="0" w:color="auto"/>
              <w:right w:val="single" w:sz="4" w:space="0" w:color="auto"/>
            </w:tcBorders>
            <w:shd w:val="clear" w:color="auto" w:fill="auto"/>
            <w:hideMark/>
          </w:tcPr>
          <w:p w14:paraId="0A04806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117" w:type="dxa"/>
            <w:gridSpan w:val="2"/>
            <w:tcBorders>
              <w:top w:val="single" w:sz="4" w:space="0" w:color="auto"/>
              <w:left w:val="nil"/>
              <w:bottom w:val="single" w:sz="4" w:space="0" w:color="auto"/>
              <w:right w:val="single" w:sz="4" w:space="0" w:color="auto"/>
            </w:tcBorders>
            <w:shd w:val="clear" w:color="auto" w:fill="auto"/>
            <w:hideMark/>
          </w:tcPr>
          <w:p w14:paraId="69BEDF2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978" w:type="dxa"/>
            <w:tcBorders>
              <w:top w:val="single" w:sz="4" w:space="0" w:color="auto"/>
              <w:left w:val="nil"/>
              <w:bottom w:val="single" w:sz="4" w:space="0" w:color="auto"/>
              <w:right w:val="single" w:sz="4" w:space="0" w:color="auto"/>
            </w:tcBorders>
            <w:shd w:val="clear" w:color="auto" w:fill="auto"/>
            <w:hideMark/>
          </w:tcPr>
          <w:p w14:paraId="5A8314E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 с учетом коэффициентов</w:t>
            </w:r>
          </w:p>
        </w:tc>
        <w:tc>
          <w:tcPr>
            <w:tcW w:w="978" w:type="dxa"/>
            <w:tcBorders>
              <w:top w:val="single" w:sz="4" w:space="0" w:color="auto"/>
              <w:left w:val="nil"/>
              <w:bottom w:val="single" w:sz="4" w:space="0" w:color="auto"/>
              <w:right w:val="single" w:sz="4" w:space="0" w:color="auto"/>
            </w:tcBorders>
            <w:shd w:val="clear" w:color="auto" w:fill="auto"/>
            <w:hideMark/>
          </w:tcPr>
          <w:p w14:paraId="71C513C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117" w:type="dxa"/>
            <w:tcBorders>
              <w:top w:val="single" w:sz="4" w:space="0" w:color="auto"/>
              <w:left w:val="nil"/>
              <w:bottom w:val="single" w:sz="4" w:space="0" w:color="auto"/>
              <w:right w:val="single" w:sz="4" w:space="0" w:color="auto"/>
            </w:tcBorders>
            <w:shd w:val="clear" w:color="auto" w:fill="auto"/>
            <w:hideMark/>
          </w:tcPr>
          <w:p w14:paraId="3094351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839" w:type="dxa"/>
            <w:tcBorders>
              <w:top w:val="single" w:sz="4" w:space="0" w:color="auto"/>
              <w:left w:val="nil"/>
              <w:bottom w:val="single" w:sz="4" w:space="0" w:color="auto"/>
              <w:right w:val="single" w:sz="4" w:space="0" w:color="auto"/>
            </w:tcBorders>
            <w:shd w:val="clear" w:color="auto" w:fill="auto"/>
            <w:hideMark/>
          </w:tcPr>
          <w:p w14:paraId="40C5D35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w:t>
            </w:r>
          </w:p>
        </w:tc>
        <w:tc>
          <w:tcPr>
            <w:tcW w:w="838" w:type="dxa"/>
            <w:vMerge/>
            <w:tcBorders>
              <w:top w:val="single" w:sz="4" w:space="0" w:color="auto"/>
              <w:left w:val="single" w:sz="4" w:space="0" w:color="auto"/>
              <w:bottom w:val="single" w:sz="4" w:space="0" w:color="auto"/>
              <w:right w:val="single" w:sz="4" w:space="0" w:color="auto"/>
            </w:tcBorders>
            <w:hideMark/>
          </w:tcPr>
          <w:p w14:paraId="00490FCB"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vMerge/>
            <w:tcBorders>
              <w:top w:val="single" w:sz="4" w:space="0" w:color="auto"/>
              <w:left w:val="single" w:sz="4" w:space="0" w:color="auto"/>
              <w:bottom w:val="single" w:sz="4" w:space="0" w:color="auto"/>
              <w:right w:val="single" w:sz="4" w:space="0" w:color="auto"/>
            </w:tcBorders>
            <w:hideMark/>
          </w:tcPr>
          <w:p w14:paraId="0DEF7CCC"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CB181E8" w14:textId="77777777" w:rsidTr="00574056">
        <w:trPr>
          <w:trHeight w:val="270"/>
          <w:tblHeader/>
        </w:trPr>
        <w:tc>
          <w:tcPr>
            <w:tcW w:w="806" w:type="dxa"/>
            <w:tcBorders>
              <w:top w:val="single" w:sz="4" w:space="0" w:color="auto"/>
              <w:left w:val="single" w:sz="4" w:space="0" w:color="auto"/>
              <w:bottom w:val="single" w:sz="4" w:space="0" w:color="auto"/>
              <w:right w:val="single" w:sz="4" w:space="0" w:color="auto"/>
            </w:tcBorders>
            <w:shd w:val="clear" w:color="auto" w:fill="auto"/>
            <w:noWrap/>
            <w:hideMark/>
          </w:tcPr>
          <w:p w14:paraId="28BF324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1396" w:type="dxa"/>
            <w:tcBorders>
              <w:top w:val="single" w:sz="4" w:space="0" w:color="auto"/>
              <w:left w:val="nil"/>
              <w:bottom w:val="single" w:sz="4" w:space="0" w:color="auto"/>
              <w:right w:val="single" w:sz="4" w:space="0" w:color="auto"/>
            </w:tcBorders>
            <w:shd w:val="clear" w:color="auto" w:fill="auto"/>
            <w:noWrap/>
            <w:hideMark/>
          </w:tcPr>
          <w:p w14:paraId="49F833F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3342" w:type="dxa"/>
            <w:tcBorders>
              <w:top w:val="single" w:sz="4" w:space="0" w:color="auto"/>
              <w:left w:val="nil"/>
              <w:bottom w:val="single" w:sz="4" w:space="0" w:color="auto"/>
              <w:right w:val="single" w:sz="4" w:space="0" w:color="auto"/>
            </w:tcBorders>
            <w:shd w:val="clear" w:color="auto" w:fill="auto"/>
            <w:noWrap/>
            <w:hideMark/>
          </w:tcPr>
          <w:p w14:paraId="51ED8B3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1117" w:type="dxa"/>
            <w:tcBorders>
              <w:top w:val="single" w:sz="4" w:space="0" w:color="auto"/>
              <w:left w:val="nil"/>
              <w:bottom w:val="single" w:sz="4" w:space="0" w:color="auto"/>
              <w:right w:val="single" w:sz="4" w:space="0" w:color="auto"/>
            </w:tcBorders>
            <w:shd w:val="clear" w:color="auto" w:fill="auto"/>
            <w:noWrap/>
            <w:hideMark/>
          </w:tcPr>
          <w:p w14:paraId="21021DE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978" w:type="dxa"/>
            <w:tcBorders>
              <w:top w:val="single" w:sz="4" w:space="0" w:color="auto"/>
              <w:left w:val="nil"/>
              <w:bottom w:val="single" w:sz="4" w:space="0" w:color="auto"/>
              <w:right w:val="single" w:sz="4" w:space="0" w:color="auto"/>
            </w:tcBorders>
            <w:shd w:val="clear" w:color="auto" w:fill="auto"/>
            <w:noWrap/>
            <w:hideMark/>
          </w:tcPr>
          <w:p w14:paraId="694158B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5</w:t>
            </w:r>
          </w:p>
        </w:tc>
        <w:tc>
          <w:tcPr>
            <w:tcW w:w="1117" w:type="dxa"/>
            <w:gridSpan w:val="2"/>
            <w:tcBorders>
              <w:top w:val="single" w:sz="4" w:space="0" w:color="auto"/>
              <w:left w:val="nil"/>
              <w:bottom w:val="single" w:sz="4" w:space="0" w:color="auto"/>
              <w:right w:val="single" w:sz="4" w:space="0" w:color="auto"/>
            </w:tcBorders>
            <w:shd w:val="clear" w:color="auto" w:fill="auto"/>
            <w:noWrap/>
            <w:hideMark/>
          </w:tcPr>
          <w:p w14:paraId="0AF4663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6</w:t>
            </w:r>
          </w:p>
        </w:tc>
        <w:tc>
          <w:tcPr>
            <w:tcW w:w="978" w:type="dxa"/>
            <w:tcBorders>
              <w:top w:val="single" w:sz="4" w:space="0" w:color="auto"/>
              <w:left w:val="nil"/>
              <w:bottom w:val="single" w:sz="4" w:space="0" w:color="auto"/>
              <w:right w:val="single" w:sz="4" w:space="0" w:color="auto"/>
            </w:tcBorders>
            <w:shd w:val="clear" w:color="auto" w:fill="auto"/>
            <w:noWrap/>
            <w:hideMark/>
          </w:tcPr>
          <w:p w14:paraId="5D02966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7</w:t>
            </w:r>
          </w:p>
        </w:tc>
        <w:tc>
          <w:tcPr>
            <w:tcW w:w="978" w:type="dxa"/>
            <w:tcBorders>
              <w:top w:val="single" w:sz="4" w:space="0" w:color="auto"/>
              <w:left w:val="nil"/>
              <w:bottom w:val="single" w:sz="4" w:space="0" w:color="auto"/>
              <w:right w:val="single" w:sz="4" w:space="0" w:color="auto"/>
            </w:tcBorders>
            <w:shd w:val="clear" w:color="auto" w:fill="auto"/>
            <w:noWrap/>
            <w:hideMark/>
          </w:tcPr>
          <w:p w14:paraId="4752189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8</w:t>
            </w:r>
          </w:p>
        </w:tc>
        <w:tc>
          <w:tcPr>
            <w:tcW w:w="1117" w:type="dxa"/>
            <w:tcBorders>
              <w:top w:val="single" w:sz="4" w:space="0" w:color="auto"/>
              <w:left w:val="nil"/>
              <w:bottom w:val="single" w:sz="4" w:space="0" w:color="auto"/>
              <w:right w:val="single" w:sz="4" w:space="0" w:color="auto"/>
            </w:tcBorders>
            <w:shd w:val="clear" w:color="auto" w:fill="auto"/>
            <w:noWrap/>
            <w:hideMark/>
          </w:tcPr>
          <w:p w14:paraId="3385FA6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9</w:t>
            </w:r>
          </w:p>
        </w:tc>
        <w:tc>
          <w:tcPr>
            <w:tcW w:w="839" w:type="dxa"/>
            <w:tcBorders>
              <w:top w:val="single" w:sz="4" w:space="0" w:color="auto"/>
              <w:left w:val="nil"/>
              <w:bottom w:val="single" w:sz="4" w:space="0" w:color="auto"/>
              <w:right w:val="single" w:sz="4" w:space="0" w:color="auto"/>
            </w:tcBorders>
            <w:shd w:val="clear" w:color="auto" w:fill="auto"/>
            <w:noWrap/>
            <w:hideMark/>
          </w:tcPr>
          <w:p w14:paraId="35E4E97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10</w:t>
            </w:r>
          </w:p>
        </w:tc>
        <w:tc>
          <w:tcPr>
            <w:tcW w:w="838" w:type="dxa"/>
            <w:tcBorders>
              <w:top w:val="single" w:sz="4" w:space="0" w:color="auto"/>
              <w:left w:val="nil"/>
              <w:bottom w:val="single" w:sz="4" w:space="0" w:color="auto"/>
              <w:right w:val="single" w:sz="4" w:space="0" w:color="auto"/>
            </w:tcBorders>
            <w:shd w:val="clear" w:color="auto" w:fill="auto"/>
            <w:noWrap/>
            <w:hideMark/>
          </w:tcPr>
          <w:p w14:paraId="29DD20B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11</w:t>
            </w:r>
          </w:p>
        </w:tc>
        <w:tc>
          <w:tcPr>
            <w:tcW w:w="1054" w:type="dxa"/>
            <w:tcBorders>
              <w:top w:val="single" w:sz="4" w:space="0" w:color="auto"/>
              <w:left w:val="nil"/>
              <w:bottom w:val="single" w:sz="4" w:space="0" w:color="auto"/>
              <w:right w:val="single" w:sz="4" w:space="0" w:color="auto"/>
            </w:tcBorders>
            <w:shd w:val="clear" w:color="auto" w:fill="auto"/>
            <w:noWrap/>
            <w:hideMark/>
          </w:tcPr>
          <w:p w14:paraId="233E00C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12</w:t>
            </w:r>
          </w:p>
        </w:tc>
      </w:tr>
      <w:tr w:rsidR="00FA36ED" w:rsidRPr="00C018C3" w14:paraId="59B8E7A1" w14:textId="77777777" w:rsidTr="00574056">
        <w:trPr>
          <w:trHeight w:val="315"/>
        </w:trPr>
        <w:tc>
          <w:tcPr>
            <w:tcW w:w="14560" w:type="dxa"/>
            <w:gridSpan w:val="13"/>
            <w:tcBorders>
              <w:top w:val="single" w:sz="4" w:space="0" w:color="auto"/>
              <w:left w:val="single" w:sz="4" w:space="0" w:color="auto"/>
              <w:bottom w:val="single" w:sz="4" w:space="0" w:color="auto"/>
              <w:right w:val="single" w:sz="4" w:space="0" w:color="auto"/>
            </w:tcBorders>
            <w:shd w:val="clear" w:color="auto" w:fill="auto"/>
            <w:hideMark/>
          </w:tcPr>
          <w:p w14:paraId="60D1550E" w14:textId="77777777" w:rsidR="00FA36ED" w:rsidRPr="00C018C3" w:rsidRDefault="00FA36ED" w:rsidP="00FA36ED">
            <w:pPr>
              <w:rPr>
                <w:rFonts w:ascii="Times New Roman" w:eastAsia="Times New Roman" w:hAnsi="Times New Roman" w:cs="Times New Roman"/>
                <w:b/>
                <w:sz w:val="18"/>
                <w:szCs w:val="18"/>
              </w:rPr>
            </w:pPr>
            <w:r w:rsidRPr="00C018C3">
              <w:rPr>
                <w:rFonts w:ascii="Times New Roman" w:eastAsia="Times New Roman" w:hAnsi="Times New Roman" w:cs="Times New Roman"/>
                <w:b/>
                <w:bCs/>
                <w:sz w:val="18"/>
                <w:szCs w:val="18"/>
              </w:rPr>
              <w:t xml:space="preserve">Раздел Х. </w:t>
            </w:r>
            <w:r w:rsidRPr="00C018C3">
              <w:rPr>
                <w:rFonts w:ascii="Times New Roman" w:eastAsia="Times New Roman" w:hAnsi="Times New Roman" w:cs="Times New Roman"/>
                <w:b/>
                <w:sz w:val="18"/>
                <w:szCs w:val="18"/>
              </w:rPr>
              <w:t>˂Наименование раздела˃</w:t>
            </w:r>
          </w:p>
        </w:tc>
      </w:tr>
      <w:tr w:rsidR="00FA36ED" w:rsidRPr="00C018C3" w14:paraId="41A6D829" w14:textId="77777777" w:rsidTr="00574056">
        <w:trPr>
          <w:trHeight w:val="20"/>
        </w:trPr>
        <w:tc>
          <w:tcPr>
            <w:tcW w:w="806" w:type="dxa"/>
            <w:tcBorders>
              <w:top w:val="nil"/>
              <w:left w:val="nil"/>
              <w:bottom w:val="nil"/>
              <w:right w:val="nil"/>
            </w:tcBorders>
            <w:shd w:val="clear" w:color="auto" w:fill="auto"/>
            <w:hideMark/>
          </w:tcPr>
          <w:p w14:paraId="259AFAC2"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˂пункт˃</w:t>
            </w:r>
          </w:p>
        </w:tc>
        <w:tc>
          <w:tcPr>
            <w:tcW w:w="1396" w:type="dxa"/>
            <w:tcBorders>
              <w:top w:val="nil"/>
              <w:left w:val="nil"/>
              <w:bottom w:val="nil"/>
              <w:right w:val="nil"/>
            </w:tcBorders>
            <w:shd w:val="clear" w:color="auto" w:fill="auto"/>
            <w:hideMark/>
          </w:tcPr>
          <w:p w14:paraId="4592B43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ГЭСН ˂шифр сметной нормы˃</w:t>
            </w:r>
          </w:p>
        </w:tc>
        <w:tc>
          <w:tcPr>
            <w:tcW w:w="3342" w:type="dxa"/>
            <w:tcBorders>
              <w:top w:val="nil"/>
              <w:left w:val="nil"/>
              <w:bottom w:val="nil"/>
              <w:right w:val="nil"/>
            </w:tcBorders>
            <w:shd w:val="clear" w:color="auto" w:fill="auto"/>
            <w:hideMark/>
          </w:tcPr>
          <w:p w14:paraId="2817EC8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сметного норматива</w:t>
            </w:r>
          </w:p>
          <w:p w14:paraId="38DAF03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 численные значения коэффициентов˃</w:t>
            </w:r>
          </w:p>
        </w:tc>
        <w:tc>
          <w:tcPr>
            <w:tcW w:w="1117" w:type="dxa"/>
            <w:tcBorders>
              <w:top w:val="nil"/>
              <w:left w:val="nil"/>
              <w:bottom w:val="nil"/>
              <w:right w:val="nil"/>
            </w:tcBorders>
            <w:shd w:val="clear" w:color="auto" w:fill="auto"/>
            <w:hideMark/>
          </w:tcPr>
          <w:p w14:paraId="423EEFCF"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расценки˃</w:t>
            </w:r>
          </w:p>
        </w:tc>
        <w:tc>
          <w:tcPr>
            <w:tcW w:w="978" w:type="dxa"/>
            <w:tcBorders>
              <w:top w:val="nil"/>
              <w:left w:val="nil"/>
              <w:bottom w:val="nil"/>
              <w:right w:val="nil"/>
            </w:tcBorders>
            <w:shd w:val="clear" w:color="auto" w:fill="auto"/>
            <w:hideMark/>
          </w:tcPr>
          <w:p w14:paraId="0382B30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hideMark/>
          </w:tcPr>
          <w:p w14:paraId="481A59A0"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hideMark/>
          </w:tcPr>
          <w:p w14:paraId="35ED194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hideMark/>
          </w:tcPr>
          <w:p w14:paraId="63F0986E"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hideMark/>
          </w:tcPr>
          <w:p w14:paraId="20149EA9" w14:textId="77777777" w:rsidR="00FA36ED" w:rsidRPr="00C018C3" w:rsidRDefault="00FA36ED" w:rsidP="00FA36ED">
            <w:pPr>
              <w:jc w:val="center"/>
              <w:rPr>
                <w:rFonts w:ascii="Times New Roman" w:eastAsia="Times New Roman" w:hAnsi="Times New Roman" w:cs="Times New Roman"/>
                <w:sz w:val="18"/>
                <w:szCs w:val="18"/>
              </w:rPr>
            </w:pPr>
          </w:p>
        </w:tc>
        <w:tc>
          <w:tcPr>
            <w:tcW w:w="839" w:type="dxa"/>
            <w:tcBorders>
              <w:top w:val="nil"/>
              <w:left w:val="nil"/>
              <w:bottom w:val="nil"/>
              <w:right w:val="nil"/>
            </w:tcBorders>
            <w:shd w:val="clear" w:color="auto" w:fill="auto"/>
            <w:hideMark/>
          </w:tcPr>
          <w:p w14:paraId="5217860C"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6B7E4D3A"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6765A639"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DA0EFCD" w14:textId="77777777" w:rsidTr="00574056">
        <w:trPr>
          <w:trHeight w:val="20"/>
        </w:trPr>
        <w:tc>
          <w:tcPr>
            <w:tcW w:w="806" w:type="dxa"/>
            <w:tcBorders>
              <w:top w:val="nil"/>
              <w:left w:val="nil"/>
              <w:bottom w:val="nil"/>
              <w:right w:val="nil"/>
            </w:tcBorders>
            <w:shd w:val="clear" w:color="auto" w:fill="auto"/>
            <w:hideMark/>
          </w:tcPr>
          <w:p w14:paraId="38BF759C"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240FBDE9"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3342" w:type="dxa"/>
            <w:tcBorders>
              <w:top w:val="nil"/>
              <w:left w:val="nil"/>
              <w:bottom w:val="nil"/>
              <w:right w:val="nil"/>
            </w:tcBorders>
            <w:shd w:val="clear" w:color="auto" w:fill="auto"/>
            <w:hideMark/>
          </w:tcPr>
          <w:p w14:paraId="0AF55E2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ОТ</w:t>
            </w:r>
          </w:p>
        </w:tc>
        <w:tc>
          <w:tcPr>
            <w:tcW w:w="1117" w:type="dxa"/>
            <w:tcBorders>
              <w:top w:val="nil"/>
              <w:left w:val="nil"/>
              <w:bottom w:val="nil"/>
              <w:right w:val="nil"/>
            </w:tcBorders>
            <w:shd w:val="clear" w:color="auto" w:fill="auto"/>
            <w:hideMark/>
          </w:tcPr>
          <w:p w14:paraId="0228BA3C" w14:textId="77777777" w:rsidR="00FA36ED" w:rsidRPr="00C018C3" w:rsidRDefault="00FA36ED" w:rsidP="00FA36ED">
            <w:pPr>
              <w:jc w:val="center"/>
              <w:rPr>
                <w:rFonts w:ascii="Times New Roman" w:eastAsia="Times New Roman" w:hAnsi="Times New Roman" w:cs="Times New Roman"/>
                <w:sz w:val="16"/>
                <w:szCs w:val="18"/>
              </w:rPr>
            </w:pPr>
          </w:p>
        </w:tc>
        <w:tc>
          <w:tcPr>
            <w:tcW w:w="978" w:type="dxa"/>
            <w:tcBorders>
              <w:top w:val="nil"/>
              <w:left w:val="nil"/>
              <w:bottom w:val="nil"/>
              <w:right w:val="nil"/>
            </w:tcBorders>
            <w:shd w:val="clear" w:color="auto" w:fill="auto"/>
            <w:hideMark/>
          </w:tcPr>
          <w:p w14:paraId="6F7D43A5"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vAlign w:val="center"/>
            <w:hideMark/>
          </w:tcPr>
          <w:p w14:paraId="33990575" w14:textId="77777777" w:rsidR="00FA36ED" w:rsidRPr="00C018C3" w:rsidRDefault="00FA36ED" w:rsidP="00FA36ED">
            <w:pPr>
              <w:jc w:val="center"/>
              <w:rPr>
                <w:rFonts w:ascii="Times New Roman" w:eastAsia="Times New Roman" w:hAnsi="Times New Roman" w:cs="Times New Roman"/>
                <w:sz w:val="14"/>
                <w:szCs w:val="18"/>
              </w:rPr>
            </w:pPr>
          </w:p>
        </w:tc>
        <w:tc>
          <w:tcPr>
            <w:tcW w:w="978" w:type="dxa"/>
            <w:tcBorders>
              <w:top w:val="nil"/>
              <w:left w:val="nil"/>
              <w:bottom w:val="nil"/>
              <w:right w:val="nil"/>
            </w:tcBorders>
            <w:shd w:val="clear" w:color="auto" w:fill="auto"/>
            <w:hideMark/>
          </w:tcPr>
          <w:p w14:paraId="1073354B"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vAlign w:val="center"/>
            <w:hideMark/>
          </w:tcPr>
          <w:p w14:paraId="2ED04548"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06FE9621" w14:textId="77777777" w:rsidR="00FA36ED" w:rsidRPr="00C018C3" w:rsidRDefault="00FA36ED" w:rsidP="00FA36ED">
            <w:pPr>
              <w:jc w:val="center"/>
              <w:rPr>
                <w:rFonts w:ascii="Times New Roman" w:eastAsia="Times New Roman" w:hAnsi="Times New Roman" w:cs="Times New Roman"/>
                <w:sz w:val="14"/>
                <w:szCs w:val="14"/>
              </w:rPr>
            </w:pPr>
          </w:p>
        </w:tc>
        <w:tc>
          <w:tcPr>
            <w:tcW w:w="839" w:type="dxa"/>
            <w:tcBorders>
              <w:top w:val="nil"/>
              <w:left w:val="nil"/>
              <w:bottom w:val="nil"/>
              <w:right w:val="nil"/>
            </w:tcBorders>
            <w:shd w:val="clear" w:color="auto" w:fill="auto"/>
            <w:hideMark/>
          </w:tcPr>
          <w:p w14:paraId="6FD22197"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6B5F8122"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49E9E91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22CABDD" w14:textId="77777777" w:rsidTr="00574056">
        <w:trPr>
          <w:trHeight w:val="20"/>
        </w:trPr>
        <w:tc>
          <w:tcPr>
            <w:tcW w:w="806" w:type="dxa"/>
            <w:tcBorders>
              <w:top w:val="nil"/>
              <w:left w:val="nil"/>
              <w:bottom w:val="nil"/>
              <w:right w:val="nil"/>
            </w:tcBorders>
            <w:shd w:val="clear" w:color="auto" w:fill="auto"/>
          </w:tcPr>
          <w:p w14:paraId="121C6564"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tcPr>
          <w:p w14:paraId="666A5F9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w:t>
            </w:r>
          </w:p>
        </w:tc>
        <w:tc>
          <w:tcPr>
            <w:tcW w:w="3342" w:type="dxa"/>
            <w:tcBorders>
              <w:top w:val="nil"/>
              <w:left w:val="nil"/>
              <w:bottom w:val="nil"/>
              <w:right w:val="nil"/>
            </w:tcBorders>
            <w:shd w:val="clear" w:color="auto" w:fill="auto"/>
          </w:tcPr>
          <w:p w14:paraId="19E2929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Затраты труда рабочих ˂разряд работ˃</w:t>
            </w:r>
          </w:p>
        </w:tc>
        <w:tc>
          <w:tcPr>
            <w:tcW w:w="1117" w:type="dxa"/>
            <w:tcBorders>
              <w:top w:val="nil"/>
              <w:left w:val="nil"/>
              <w:bottom w:val="nil"/>
              <w:right w:val="nil"/>
            </w:tcBorders>
            <w:shd w:val="clear" w:color="auto" w:fill="auto"/>
          </w:tcPr>
          <w:p w14:paraId="241E065E"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8"/>
                <w:szCs w:val="18"/>
              </w:rPr>
              <w:t>чел.-ч</w:t>
            </w:r>
          </w:p>
        </w:tc>
        <w:tc>
          <w:tcPr>
            <w:tcW w:w="978" w:type="dxa"/>
            <w:tcBorders>
              <w:top w:val="nil"/>
              <w:left w:val="nil"/>
              <w:bottom w:val="nil"/>
              <w:right w:val="nil"/>
            </w:tcBorders>
            <w:shd w:val="clear" w:color="auto" w:fill="auto"/>
          </w:tcPr>
          <w:p w14:paraId="2EE70C6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tcPr>
          <w:p w14:paraId="70D2C2F9"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tcPr>
          <w:p w14:paraId="608EAD3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tcPr>
          <w:p w14:paraId="5C97DA0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tcPr>
          <w:p w14:paraId="4894A147"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8"/>
              </w:rPr>
              <w:t>˂результирующий коэффициент˃</w:t>
            </w:r>
          </w:p>
        </w:tc>
        <w:tc>
          <w:tcPr>
            <w:tcW w:w="839" w:type="dxa"/>
            <w:tcBorders>
              <w:top w:val="nil"/>
              <w:left w:val="nil"/>
              <w:bottom w:val="nil"/>
              <w:right w:val="nil"/>
            </w:tcBorders>
            <w:shd w:val="clear" w:color="auto" w:fill="auto"/>
          </w:tcPr>
          <w:p w14:paraId="08FBED0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38" w:type="dxa"/>
            <w:tcBorders>
              <w:top w:val="nil"/>
              <w:left w:val="nil"/>
              <w:bottom w:val="nil"/>
              <w:right w:val="nil"/>
            </w:tcBorders>
            <w:shd w:val="clear" w:color="auto" w:fill="auto"/>
          </w:tcPr>
          <w:p w14:paraId="43BFC21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 xml:space="preserve">ФГИС ЦС </w:t>
            </w:r>
          </w:p>
        </w:tc>
        <w:tc>
          <w:tcPr>
            <w:tcW w:w="1054" w:type="dxa"/>
            <w:tcBorders>
              <w:top w:val="nil"/>
              <w:left w:val="nil"/>
              <w:bottom w:val="nil"/>
              <w:right w:val="nil"/>
            </w:tcBorders>
            <w:shd w:val="clear" w:color="auto" w:fill="auto"/>
          </w:tcPr>
          <w:p w14:paraId="2E84A7F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DD6933E" w14:textId="77777777" w:rsidTr="00574056">
        <w:trPr>
          <w:trHeight w:val="20"/>
        </w:trPr>
        <w:tc>
          <w:tcPr>
            <w:tcW w:w="806" w:type="dxa"/>
            <w:tcBorders>
              <w:top w:val="nil"/>
              <w:left w:val="nil"/>
              <w:bottom w:val="nil"/>
              <w:right w:val="nil"/>
            </w:tcBorders>
            <w:shd w:val="clear" w:color="auto" w:fill="auto"/>
            <w:hideMark/>
          </w:tcPr>
          <w:p w14:paraId="76C9FDCC"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3E1A6402"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3342" w:type="dxa"/>
            <w:tcBorders>
              <w:top w:val="nil"/>
              <w:left w:val="nil"/>
              <w:bottom w:val="nil"/>
              <w:right w:val="nil"/>
            </w:tcBorders>
            <w:shd w:val="clear" w:color="auto" w:fill="auto"/>
            <w:hideMark/>
          </w:tcPr>
          <w:p w14:paraId="157B85F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ЭМ</w:t>
            </w:r>
          </w:p>
        </w:tc>
        <w:tc>
          <w:tcPr>
            <w:tcW w:w="1117" w:type="dxa"/>
            <w:tcBorders>
              <w:top w:val="nil"/>
              <w:left w:val="nil"/>
              <w:bottom w:val="nil"/>
              <w:right w:val="nil"/>
            </w:tcBorders>
            <w:shd w:val="clear" w:color="auto" w:fill="auto"/>
            <w:hideMark/>
          </w:tcPr>
          <w:p w14:paraId="3ECECAB1" w14:textId="77777777" w:rsidR="00FA36ED" w:rsidRPr="00C018C3" w:rsidRDefault="00FA36ED" w:rsidP="00FA36ED">
            <w:pPr>
              <w:jc w:val="center"/>
              <w:rPr>
                <w:rFonts w:ascii="Times New Roman" w:eastAsia="Times New Roman" w:hAnsi="Times New Roman" w:cs="Times New Roman"/>
                <w:sz w:val="16"/>
                <w:szCs w:val="18"/>
              </w:rPr>
            </w:pPr>
          </w:p>
        </w:tc>
        <w:tc>
          <w:tcPr>
            <w:tcW w:w="978" w:type="dxa"/>
            <w:tcBorders>
              <w:top w:val="nil"/>
              <w:left w:val="nil"/>
              <w:bottom w:val="nil"/>
              <w:right w:val="nil"/>
            </w:tcBorders>
            <w:shd w:val="clear" w:color="auto" w:fill="auto"/>
            <w:hideMark/>
          </w:tcPr>
          <w:p w14:paraId="1E42B51B"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vAlign w:val="center"/>
            <w:hideMark/>
          </w:tcPr>
          <w:p w14:paraId="002A8742" w14:textId="77777777" w:rsidR="00FA36ED" w:rsidRPr="00C018C3" w:rsidRDefault="00FA36ED" w:rsidP="00FA36ED">
            <w:pPr>
              <w:jc w:val="center"/>
              <w:rPr>
                <w:rFonts w:ascii="Times New Roman" w:eastAsia="Times New Roman" w:hAnsi="Times New Roman" w:cs="Times New Roman"/>
                <w:sz w:val="14"/>
                <w:szCs w:val="18"/>
              </w:rPr>
            </w:pPr>
          </w:p>
        </w:tc>
        <w:tc>
          <w:tcPr>
            <w:tcW w:w="978" w:type="dxa"/>
            <w:tcBorders>
              <w:top w:val="nil"/>
              <w:left w:val="nil"/>
              <w:bottom w:val="nil"/>
              <w:right w:val="nil"/>
            </w:tcBorders>
            <w:shd w:val="clear" w:color="auto" w:fill="auto"/>
            <w:hideMark/>
          </w:tcPr>
          <w:p w14:paraId="7A939629"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hideMark/>
          </w:tcPr>
          <w:p w14:paraId="0AF4A307"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661EF644" w14:textId="77777777" w:rsidR="00FA36ED" w:rsidRPr="00C018C3" w:rsidRDefault="00FA36ED" w:rsidP="00FA36ED">
            <w:pPr>
              <w:jc w:val="center"/>
              <w:rPr>
                <w:rFonts w:ascii="Times New Roman" w:eastAsia="Times New Roman" w:hAnsi="Times New Roman" w:cs="Times New Roman"/>
                <w:sz w:val="14"/>
                <w:szCs w:val="14"/>
              </w:rPr>
            </w:pPr>
          </w:p>
        </w:tc>
        <w:tc>
          <w:tcPr>
            <w:tcW w:w="839" w:type="dxa"/>
            <w:tcBorders>
              <w:top w:val="nil"/>
              <w:left w:val="nil"/>
              <w:bottom w:val="nil"/>
              <w:right w:val="nil"/>
            </w:tcBorders>
            <w:shd w:val="clear" w:color="auto" w:fill="auto"/>
            <w:hideMark/>
          </w:tcPr>
          <w:p w14:paraId="4CDA8DC8"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777E0DE4"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39E7D4A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9A2205B" w14:textId="77777777" w:rsidTr="00574056">
        <w:trPr>
          <w:trHeight w:val="20"/>
        </w:trPr>
        <w:tc>
          <w:tcPr>
            <w:tcW w:w="806" w:type="dxa"/>
            <w:tcBorders>
              <w:top w:val="nil"/>
              <w:left w:val="nil"/>
              <w:bottom w:val="nil"/>
              <w:right w:val="nil"/>
            </w:tcBorders>
            <w:shd w:val="clear" w:color="auto" w:fill="auto"/>
          </w:tcPr>
          <w:p w14:paraId="7BDB734F"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tcPr>
          <w:p w14:paraId="2CE389F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машины или механизма˃</w:t>
            </w:r>
          </w:p>
        </w:tc>
        <w:tc>
          <w:tcPr>
            <w:tcW w:w="3342" w:type="dxa"/>
            <w:tcBorders>
              <w:top w:val="nil"/>
              <w:left w:val="nil"/>
              <w:bottom w:val="nil"/>
              <w:right w:val="nil"/>
            </w:tcBorders>
            <w:shd w:val="clear" w:color="auto" w:fill="auto"/>
          </w:tcPr>
          <w:p w14:paraId="3030DB11"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машины или механизма˃</w:t>
            </w:r>
          </w:p>
        </w:tc>
        <w:tc>
          <w:tcPr>
            <w:tcW w:w="1117" w:type="dxa"/>
            <w:tcBorders>
              <w:top w:val="nil"/>
              <w:left w:val="nil"/>
              <w:bottom w:val="nil"/>
              <w:right w:val="nil"/>
            </w:tcBorders>
            <w:shd w:val="clear" w:color="auto" w:fill="auto"/>
          </w:tcPr>
          <w:p w14:paraId="5D50EB33"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8"/>
                <w:szCs w:val="18"/>
              </w:rPr>
              <w:t>маш.-ч</w:t>
            </w:r>
          </w:p>
        </w:tc>
        <w:tc>
          <w:tcPr>
            <w:tcW w:w="978" w:type="dxa"/>
            <w:tcBorders>
              <w:top w:val="nil"/>
              <w:left w:val="nil"/>
              <w:bottom w:val="nil"/>
              <w:right w:val="nil"/>
            </w:tcBorders>
            <w:shd w:val="clear" w:color="auto" w:fill="auto"/>
          </w:tcPr>
          <w:p w14:paraId="045BDD1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tcPr>
          <w:p w14:paraId="533CB156"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tcPr>
          <w:p w14:paraId="5A6C1A1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tcPr>
          <w:p w14:paraId="0032BDA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tcPr>
          <w:p w14:paraId="35A17CF7"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39" w:type="dxa"/>
            <w:tcBorders>
              <w:top w:val="nil"/>
              <w:left w:val="nil"/>
              <w:bottom w:val="nil"/>
              <w:right w:val="nil"/>
            </w:tcBorders>
            <w:shd w:val="clear" w:color="auto" w:fill="auto"/>
          </w:tcPr>
          <w:p w14:paraId="0F43E168"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3A2B143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 xml:space="preserve">ФГИС ЦС </w:t>
            </w:r>
          </w:p>
        </w:tc>
        <w:tc>
          <w:tcPr>
            <w:tcW w:w="1054" w:type="dxa"/>
            <w:tcBorders>
              <w:top w:val="nil"/>
              <w:left w:val="nil"/>
              <w:bottom w:val="nil"/>
              <w:right w:val="nil"/>
            </w:tcBorders>
            <w:shd w:val="clear" w:color="auto" w:fill="auto"/>
          </w:tcPr>
          <w:p w14:paraId="21B28B9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C9E4B23" w14:textId="77777777" w:rsidTr="00574056">
        <w:trPr>
          <w:trHeight w:val="20"/>
        </w:trPr>
        <w:tc>
          <w:tcPr>
            <w:tcW w:w="806" w:type="dxa"/>
            <w:tcBorders>
              <w:top w:val="nil"/>
              <w:left w:val="nil"/>
              <w:bottom w:val="nil"/>
              <w:right w:val="nil"/>
            </w:tcBorders>
            <w:shd w:val="clear" w:color="auto" w:fill="auto"/>
          </w:tcPr>
          <w:p w14:paraId="3BC0309B"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tcPr>
          <w:p w14:paraId="5715733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машины или механизма˃</w:t>
            </w:r>
          </w:p>
        </w:tc>
        <w:tc>
          <w:tcPr>
            <w:tcW w:w="3342" w:type="dxa"/>
            <w:tcBorders>
              <w:top w:val="nil"/>
              <w:left w:val="nil"/>
              <w:bottom w:val="nil"/>
              <w:right w:val="nil"/>
            </w:tcBorders>
            <w:shd w:val="clear" w:color="auto" w:fill="auto"/>
          </w:tcPr>
          <w:p w14:paraId="6CF1D4B4"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машины или механизма˃</w:t>
            </w:r>
          </w:p>
        </w:tc>
        <w:tc>
          <w:tcPr>
            <w:tcW w:w="1117" w:type="dxa"/>
            <w:tcBorders>
              <w:top w:val="nil"/>
              <w:left w:val="nil"/>
              <w:bottom w:val="nil"/>
              <w:right w:val="nil"/>
            </w:tcBorders>
            <w:shd w:val="clear" w:color="auto" w:fill="auto"/>
          </w:tcPr>
          <w:p w14:paraId="1479E16C"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8"/>
                <w:szCs w:val="18"/>
              </w:rPr>
              <w:t>маш.-ч</w:t>
            </w:r>
          </w:p>
        </w:tc>
        <w:tc>
          <w:tcPr>
            <w:tcW w:w="978" w:type="dxa"/>
            <w:tcBorders>
              <w:top w:val="nil"/>
              <w:left w:val="nil"/>
              <w:bottom w:val="nil"/>
              <w:right w:val="nil"/>
            </w:tcBorders>
            <w:shd w:val="clear" w:color="auto" w:fill="auto"/>
          </w:tcPr>
          <w:p w14:paraId="22C9B29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tcPr>
          <w:p w14:paraId="2ED53A33"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tcPr>
          <w:p w14:paraId="45268D3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tcPr>
          <w:p w14:paraId="73047D4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tcPr>
          <w:p w14:paraId="0E45ED46"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˂результирующий коэффициент˃</w:t>
            </w:r>
          </w:p>
        </w:tc>
        <w:tc>
          <w:tcPr>
            <w:tcW w:w="839" w:type="dxa"/>
            <w:tcBorders>
              <w:top w:val="nil"/>
              <w:left w:val="nil"/>
              <w:bottom w:val="nil"/>
              <w:right w:val="nil"/>
            </w:tcBorders>
            <w:shd w:val="clear" w:color="auto" w:fill="auto"/>
          </w:tcPr>
          <w:p w14:paraId="2BAC54F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38" w:type="dxa"/>
            <w:tcBorders>
              <w:top w:val="nil"/>
              <w:left w:val="nil"/>
              <w:bottom w:val="nil"/>
              <w:right w:val="nil"/>
            </w:tcBorders>
            <w:shd w:val="clear" w:color="auto" w:fill="auto"/>
          </w:tcPr>
          <w:p w14:paraId="0D4587D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54" w:type="dxa"/>
            <w:tcBorders>
              <w:top w:val="nil"/>
              <w:left w:val="nil"/>
              <w:bottom w:val="nil"/>
              <w:right w:val="nil"/>
            </w:tcBorders>
            <w:shd w:val="clear" w:color="auto" w:fill="auto"/>
          </w:tcPr>
          <w:p w14:paraId="3F7813D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606FDB0" w14:textId="77777777" w:rsidTr="00574056">
        <w:trPr>
          <w:trHeight w:val="20"/>
        </w:trPr>
        <w:tc>
          <w:tcPr>
            <w:tcW w:w="806" w:type="dxa"/>
            <w:tcBorders>
              <w:top w:val="nil"/>
              <w:left w:val="nil"/>
              <w:bottom w:val="nil"/>
              <w:right w:val="nil"/>
            </w:tcBorders>
            <w:shd w:val="clear" w:color="auto" w:fill="auto"/>
            <w:hideMark/>
          </w:tcPr>
          <w:p w14:paraId="5FB57FB7"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50F16F03"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3342" w:type="dxa"/>
            <w:tcBorders>
              <w:top w:val="nil"/>
              <w:left w:val="nil"/>
              <w:bottom w:val="nil"/>
              <w:right w:val="nil"/>
            </w:tcBorders>
            <w:shd w:val="clear" w:color="auto" w:fill="auto"/>
            <w:hideMark/>
          </w:tcPr>
          <w:p w14:paraId="593CB6A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 т.ч. ОТм</w:t>
            </w:r>
          </w:p>
        </w:tc>
        <w:tc>
          <w:tcPr>
            <w:tcW w:w="1117" w:type="dxa"/>
            <w:tcBorders>
              <w:top w:val="nil"/>
              <w:left w:val="nil"/>
              <w:bottom w:val="nil"/>
              <w:right w:val="nil"/>
            </w:tcBorders>
            <w:shd w:val="clear" w:color="auto" w:fill="auto"/>
            <w:hideMark/>
          </w:tcPr>
          <w:p w14:paraId="093737F3" w14:textId="77777777" w:rsidR="00FA36ED" w:rsidRPr="00C018C3" w:rsidRDefault="00FA36ED" w:rsidP="00FA36ED">
            <w:pPr>
              <w:jc w:val="center"/>
              <w:rPr>
                <w:rFonts w:ascii="Times New Roman" w:eastAsia="Times New Roman" w:hAnsi="Times New Roman" w:cs="Times New Roman"/>
                <w:sz w:val="16"/>
                <w:szCs w:val="18"/>
              </w:rPr>
            </w:pPr>
          </w:p>
        </w:tc>
        <w:tc>
          <w:tcPr>
            <w:tcW w:w="978" w:type="dxa"/>
            <w:tcBorders>
              <w:top w:val="nil"/>
              <w:left w:val="nil"/>
              <w:bottom w:val="nil"/>
              <w:right w:val="nil"/>
            </w:tcBorders>
            <w:shd w:val="clear" w:color="auto" w:fill="auto"/>
            <w:hideMark/>
          </w:tcPr>
          <w:p w14:paraId="266A299D"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vAlign w:val="center"/>
            <w:hideMark/>
          </w:tcPr>
          <w:p w14:paraId="51CB38B0" w14:textId="77777777" w:rsidR="00FA36ED" w:rsidRPr="00C018C3" w:rsidRDefault="00FA36ED" w:rsidP="00FA36ED">
            <w:pPr>
              <w:jc w:val="center"/>
              <w:rPr>
                <w:rFonts w:ascii="Times New Roman" w:eastAsia="Times New Roman" w:hAnsi="Times New Roman" w:cs="Times New Roman"/>
                <w:sz w:val="14"/>
                <w:szCs w:val="18"/>
              </w:rPr>
            </w:pPr>
          </w:p>
        </w:tc>
        <w:tc>
          <w:tcPr>
            <w:tcW w:w="978" w:type="dxa"/>
            <w:tcBorders>
              <w:top w:val="nil"/>
              <w:left w:val="nil"/>
              <w:bottom w:val="nil"/>
              <w:right w:val="nil"/>
            </w:tcBorders>
            <w:shd w:val="clear" w:color="auto" w:fill="auto"/>
            <w:hideMark/>
          </w:tcPr>
          <w:p w14:paraId="7C4A8ACE"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hideMark/>
          </w:tcPr>
          <w:p w14:paraId="52BBFCFE"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10E5755E" w14:textId="77777777" w:rsidR="00FA36ED" w:rsidRPr="00C018C3" w:rsidRDefault="00FA36ED" w:rsidP="00FA36ED">
            <w:pPr>
              <w:jc w:val="center"/>
              <w:rPr>
                <w:rFonts w:ascii="Times New Roman" w:eastAsia="Times New Roman" w:hAnsi="Times New Roman" w:cs="Times New Roman"/>
                <w:sz w:val="14"/>
                <w:szCs w:val="14"/>
              </w:rPr>
            </w:pPr>
          </w:p>
        </w:tc>
        <w:tc>
          <w:tcPr>
            <w:tcW w:w="839" w:type="dxa"/>
            <w:tcBorders>
              <w:top w:val="nil"/>
              <w:left w:val="nil"/>
              <w:bottom w:val="nil"/>
              <w:right w:val="nil"/>
            </w:tcBorders>
            <w:shd w:val="clear" w:color="auto" w:fill="auto"/>
            <w:hideMark/>
          </w:tcPr>
          <w:p w14:paraId="4DD44980"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64148FBC"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03DB102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546E975" w14:textId="77777777" w:rsidTr="00574056">
        <w:trPr>
          <w:trHeight w:val="20"/>
        </w:trPr>
        <w:tc>
          <w:tcPr>
            <w:tcW w:w="806" w:type="dxa"/>
            <w:tcBorders>
              <w:top w:val="nil"/>
              <w:left w:val="nil"/>
              <w:bottom w:val="nil"/>
              <w:right w:val="nil"/>
            </w:tcBorders>
            <w:shd w:val="clear" w:color="auto" w:fill="auto"/>
          </w:tcPr>
          <w:p w14:paraId="553EFCC9"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tcPr>
          <w:p w14:paraId="6C749F88" w14:textId="77777777" w:rsidR="00FA36ED" w:rsidRPr="00C018C3" w:rsidRDefault="00FA36ED" w:rsidP="00FA36ED">
            <w:pPr>
              <w:jc w:val="right"/>
              <w:rPr>
                <w:rFonts w:ascii="Times New Roman" w:eastAsia="Times New Roman" w:hAnsi="Times New Roman" w:cs="Times New Roman"/>
                <w:sz w:val="18"/>
                <w:szCs w:val="18"/>
              </w:rPr>
            </w:pPr>
          </w:p>
        </w:tc>
        <w:tc>
          <w:tcPr>
            <w:tcW w:w="3342" w:type="dxa"/>
            <w:tcBorders>
              <w:top w:val="nil"/>
              <w:left w:val="nil"/>
              <w:bottom w:val="nil"/>
              <w:right w:val="nil"/>
            </w:tcBorders>
            <w:shd w:val="clear" w:color="auto" w:fill="auto"/>
          </w:tcPr>
          <w:p w14:paraId="51190F8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Затраты труда машинистов</w:t>
            </w:r>
          </w:p>
        </w:tc>
        <w:tc>
          <w:tcPr>
            <w:tcW w:w="1117" w:type="dxa"/>
            <w:tcBorders>
              <w:top w:val="nil"/>
              <w:left w:val="nil"/>
              <w:bottom w:val="nil"/>
              <w:right w:val="nil"/>
            </w:tcBorders>
            <w:shd w:val="clear" w:color="auto" w:fill="auto"/>
          </w:tcPr>
          <w:p w14:paraId="49768AD5"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8"/>
                <w:szCs w:val="18"/>
              </w:rPr>
              <w:t>чел.-ч</w:t>
            </w:r>
          </w:p>
        </w:tc>
        <w:tc>
          <w:tcPr>
            <w:tcW w:w="978" w:type="dxa"/>
            <w:tcBorders>
              <w:top w:val="nil"/>
              <w:left w:val="nil"/>
              <w:bottom w:val="nil"/>
              <w:right w:val="nil"/>
            </w:tcBorders>
            <w:shd w:val="clear" w:color="auto" w:fill="auto"/>
          </w:tcPr>
          <w:p w14:paraId="63B8FBD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tcPr>
          <w:p w14:paraId="4AA19D73"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tcPr>
          <w:p w14:paraId="35222FC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tcPr>
          <w:p w14:paraId="7B8FA77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tcPr>
          <w:p w14:paraId="5117F5E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39" w:type="dxa"/>
            <w:tcBorders>
              <w:top w:val="nil"/>
              <w:left w:val="nil"/>
              <w:bottom w:val="nil"/>
              <w:right w:val="nil"/>
            </w:tcBorders>
            <w:shd w:val="clear" w:color="auto" w:fill="auto"/>
          </w:tcPr>
          <w:p w14:paraId="1F41034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38" w:type="dxa"/>
            <w:tcBorders>
              <w:top w:val="nil"/>
              <w:left w:val="nil"/>
              <w:bottom w:val="nil"/>
              <w:right w:val="nil"/>
            </w:tcBorders>
            <w:shd w:val="clear" w:color="auto" w:fill="auto"/>
          </w:tcPr>
          <w:p w14:paraId="1C2746E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ФГИС ЦС</w:t>
            </w:r>
          </w:p>
        </w:tc>
        <w:tc>
          <w:tcPr>
            <w:tcW w:w="1054" w:type="dxa"/>
            <w:tcBorders>
              <w:top w:val="nil"/>
              <w:left w:val="nil"/>
              <w:bottom w:val="nil"/>
              <w:right w:val="nil"/>
            </w:tcBorders>
            <w:shd w:val="clear" w:color="auto" w:fill="auto"/>
          </w:tcPr>
          <w:p w14:paraId="29D902A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D9AB540" w14:textId="77777777" w:rsidTr="00574056">
        <w:trPr>
          <w:trHeight w:val="20"/>
        </w:trPr>
        <w:tc>
          <w:tcPr>
            <w:tcW w:w="806" w:type="dxa"/>
            <w:tcBorders>
              <w:top w:val="nil"/>
              <w:left w:val="nil"/>
              <w:bottom w:val="nil"/>
              <w:right w:val="nil"/>
            </w:tcBorders>
            <w:shd w:val="clear" w:color="auto" w:fill="auto"/>
            <w:hideMark/>
          </w:tcPr>
          <w:p w14:paraId="0C76D080"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45296B4F"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3342" w:type="dxa"/>
            <w:tcBorders>
              <w:top w:val="nil"/>
              <w:left w:val="nil"/>
              <w:bottom w:val="nil"/>
              <w:right w:val="nil"/>
            </w:tcBorders>
            <w:shd w:val="clear" w:color="auto" w:fill="auto"/>
            <w:hideMark/>
          </w:tcPr>
          <w:p w14:paraId="6106810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w:t>
            </w:r>
          </w:p>
        </w:tc>
        <w:tc>
          <w:tcPr>
            <w:tcW w:w="1117" w:type="dxa"/>
            <w:tcBorders>
              <w:top w:val="nil"/>
              <w:left w:val="nil"/>
              <w:bottom w:val="nil"/>
              <w:right w:val="nil"/>
            </w:tcBorders>
            <w:shd w:val="clear" w:color="auto" w:fill="auto"/>
            <w:hideMark/>
          </w:tcPr>
          <w:p w14:paraId="518FCBE5" w14:textId="77777777" w:rsidR="00FA36ED" w:rsidRPr="00C018C3" w:rsidRDefault="00FA36ED" w:rsidP="00FA36ED">
            <w:pPr>
              <w:jc w:val="center"/>
              <w:rPr>
                <w:rFonts w:ascii="Times New Roman" w:eastAsia="Times New Roman" w:hAnsi="Times New Roman" w:cs="Times New Roman"/>
                <w:sz w:val="16"/>
                <w:szCs w:val="18"/>
              </w:rPr>
            </w:pPr>
          </w:p>
        </w:tc>
        <w:tc>
          <w:tcPr>
            <w:tcW w:w="978" w:type="dxa"/>
            <w:tcBorders>
              <w:top w:val="nil"/>
              <w:left w:val="nil"/>
              <w:bottom w:val="nil"/>
              <w:right w:val="nil"/>
            </w:tcBorders>
            <w:shd w:val="clear" w:color="auto" w:fill="auto"/>
            <w:hideMark/>
          </w:tcPr>
          <w:p w14:paraId="148DE371"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vAlign w:val="center"/>
            <w:hideMark/>
          </w:tcPr>
          <w:p w14:paraId="225B11F6" w14:textId="77777777" w:rsidR="00FA36ED" w:rsidRPr="00C018C3" w:rsidRDefault="00FA36ED" w:rsidP="00FA36ED">
            <w:pPr>
              <w:jc w:val="center"/>
              <w:rPr>
                <w:rFonts w:ascii="Times New Roman" w:eastAsia="Times New Roman" w:hAnsi="Times New Roman" w:cs="Times New Roman"/>
                <w:sz w:val="14"/>
                <w:szCs w:val="18"/>
              </w:rPr>
            </w:pPr>
          </w:p>
        </w:tc>
        <w:tc>
          <w:tcPr>
            <w:tcW w:w="978" w:type="dxa"/>
            <w:tcBorders>
              <w:top w:val="nil"/>
              <w:left w:val="nil"/>
              <w:bottom w:val="nil"/>
              <w:right w:val="nil"/>
            </w:tcBorders>
            <w:shd w:val="clear" w:color="auto" w:fill="auto"/>
            <w:hideMark/>
          </w:tcPr>
          <w:p w14:paraId="1ACCCEC8"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hideMark/>
          </w:tcPr>
          <w:p w14:paraId="3E257BEA"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3F0F8EC2" w14:textId="77777777" w:rsidR="00FA36ED" w:rsidRPr="00C018C3" w:rsidRDefault="00FA36ED" w:rsidP="00FA36ED">
            <w:pPr>
              <w:jc w:val="center"/>
              <w:rPr>
                <w:rFonts w:ascii="Times New Roman" w:eastAsia="Times New Roman" w:hAnsi="Times New Roman" w:cs="Times New Roman"/>
                <w:sz w:val="18"/>
                <w:szCs w:val="18"/>
              </w:rPr>
            </w:pPr>
          </w:p>
        </w:tc>
        <w:tc>
          <w:tcPr>
            <w:tcW w:w="839" w:type="dxa"/>
            <w:tcBorders>
              <w:top w:val="nil"/>
              <w:left w:val="nil"/>
              <w:bottom w:val="nil"/>
              <w:right w:val="nil"/>
            </w:tcBorders>
            <w:shd w:val="clear" w:color="auto" w:fill="auto"/>
            <w:hideMark/>
          </w:tcPr>
          <w:p w14:paraId="52E47EA5"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22DB5570"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536966D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5445400" w14:textId="77777777" w:rsidTr="00574056">
        <w:trPr>
          <w:trHeight w:val="20"/>
        </w:trPr>
        <w:tc>
          <w:tcPr>
            <w:tcW w:w="806" w:type="dxa"/>
            <w:tcBorders>
              <w:top w:val="nil"/>
              <w:left w:val="nil"/>
              <w:bottom w:val="nil"/>
              <w:right w:val="nil"/>
            </w:tcBorders>
            <w:shd w:val="clear" w:color="auto" w:fill="auto"/>
          </w:tcPr>
          <w:p w14:paraId="032810C0"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tcPr>
          <w:p w14:paraId="3317479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учтенного ресурса˃</w:t>
            </w:r>
          </w:p>
        </w:tc>
        <w:tc>
          <w:tcPr>
            <w:tcW w:w="3342" w:type="dxa"/>
            <w:tcBorders>
              <w:top w:val="nil"/>
              <w:left w:val="nil"/>
              <w:bottom w:val="nil"/>
              <w:right w:val="nil"/>
            </w:tcBorders>
            <w:shd w:val="clear" w:color="auto" w:fill="auto"/>
          </w:tcPr>
          <w:p w14:paraId="1F21CA98"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учтенного</w:t>
            </w:r>
            <w:r w:rsidRPr="00C018C3">
              <w:rPr>
                <w:rFonts w:ascii="Times New Roman" w:eastAsia="Times New Roman" w:hAnsi="Times New Roman" w:cs="Times New Roman"/>
                <w:sz w:val="18"/>
                <w:szCs w:val="18"/>
              </w:rPr>
              <w:br/>
              <w:t>ресурса˃</w:t>
            </w:r>
          </w:p>
        </w:tc>
        <w:tc>
          <w:tcPr>
            <w:tcW w:w="1117" w:type="dxa"/>
            <w:tcBorders>
              <w:top w:val="nil"/>
              <w:left w:val="nil"/>
              <w:bottom w:val="nil"/>
              <w:right w:val="nil"/>
            </w:tcBorders>
            <w:shd w:val="clear" w:color="auto" w:fill="auto"/>
          </w:tcPr>
          <w:p w14:paraId="6E65DAD2"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w:t>
            </w:r>
          </w:p>
        </w:tc>
        <w:tc>
          <w:tcPr>
            <w:tcW w:w="978" w:type="dxa"/>
            <w:tcBorders>
              <w:top w:val="nil"/>
              <w:left w:val="nil"/>
              <w:bottom w:val="nil"/>
              <w:right w:val="nil"/>
            </w:tcBorders>
            <w:shd w:val="clear" w:color="auto" w:fill="auto"/>
            <w:noWrap/>
          </w:tcPr>
          <w:p w14:paraId="54888D9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tcPr>
          <w:p w14:paraId="15ABE771" w14:textId="77777777" w:rsidR="00FA36ED" w:rsidRPr="00C018C3" w:rsidRDefault="00FA36ED" w:rsidP="00FA36ED">
            <w:pPr>
              <w:jc w:val="center"/>
              <w:rPr>
                <w:rFonts w:ascii="Times New Roman" w:eastAsia="Times New Roman" w:hAnsi="Times New Roman" w:cs="Times New Roman"/>
                <w:sz w:val="14"/>
                <w:szCs w:val="18"/>
              </w:rPr>
            </w:pPr>
          </w:p>
        </w:tc>
        <w:tc>
          <w:tcPr>
            <w:tcW w:w="978" w:type="dxa"/>
            <w:tcBorders>
              <w:top w:val="nil"/>
              <w:left w:val="nil"/>
              <w:bottom w:val="nil"/>
              <w:right w:val="nil"/>
            </w:tcBorders>
            <w:shd w:val="clear" w:color="auto" w:fill="auto"/>
            <w:noWrap/>
          </w:tcPr>
          <w:p w14:paraId="7EDAA5E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tcPr>
          <w:p w14:paraId="251A7BB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tcPr>
          <w:p w14:paraId="0407C56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839" w:type="dxa"/>
            <w:tcBorders>
              <w:top w:val="nil"/>
              <w:left w:val="nil"/>
              <w:bottom w:val="nil"/>
              <w:right w:val="nil"/>
            </w:tcBorders>
            <w:shd w:val="clear" w:color="auto" w:fill="auto"/>
          </w:tcPr>
          <w:p w14:paraId="392D2902"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148AFFB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 xml:space="preserve">ФГИС ЦС </w:t>
            </w:r>
          </w:p>
        </w:tc>
        <w:tc>
          <w:tcPr>
            <w:tcW w:w="1054" w:type="dxa"/>
            <w:tcBorders>
              <w:top w:val="nil"/>
              <w:left w:val="nil"/>
              <w:bottom w:val="nil"/>
              <w:right w:val="nil"/>
            </w:tcBorders>
            <w:shd w:val="clear" w:color="auto" w:fill="auto"/>
          </w:tcPr>
          <w:p w14:paraId="33815FC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01A7A04" w14:textId="77777777" w:rsidTr="00574056">
        <w:trPr>
          <w:trHeight w:val="20"/>
        </w:trPr>
        <w:tc>
          <w:tcPr>
            <w:tcW w:w="806" w:type="dxa"/>
            <w:tcBorders>
              <w:top w:val="nil"/>
              <w:left w:val="nil"/>
              <w:bottom w:val="nil"/>
              <w:right w:val="nil"/>
            </w:tcBorders>
            <w:shd w:val="clear" w:color="auto" w:fill="auto"/>
          </w:tcPr>
          <w:p w14:paraId="29573D66"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tcPr>
          <w:p w14:paraId="12DB2AC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учтенного ресурса˃</w:t>
            </w:r>
          </w:p>
        </w:tc>
        <w:tc>
          <w:tcPr>
            <w:tcW w:w="3342" w:type="dxa"/>
            <w:tcBorders>
              <w:top w:val="nil"/>
              <w:left w:val="nil"/>
              <w:bottom w:val="nil"/>
              <w:right w:val="nil"/>
            </w:tcBorders>
            <w:shd w:val="clear" w:color="auto" w:fill="auto"/>
          </w:tcPr>
          <w:p w14:paraId="7D04DB06"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учтенного</w:t>
            </w:r>
            <w:r w:rsidRPr="00C018C3">
              <w:rPr>
                <w:rFonts w:ascii="Times New Roman" w:eastAsia="Times New Roman" w:hAnsi="Times New Roman" w:cs="Times New Roman"/>
                <w:sz w:val="18"/>
                <w:szCs w:val="18"/>
              </w:rPr>
              <w:br/>
              <w:t>ресурса˃</w:t>
            </w:r>
          </w:p>
        </w:tc>
        <w:tc>
          <w:tcPr>
            <w:tcW w:w="1117" w:type="dxa"/>
            <w:tcBorders>
              <w:top w:val="nil"/>
              <w:left w:val="nil"/>
              <w:bottom w:val="nil"/>
              <w:right w:val="nil"/>
            </w:tcBorders>
            <w:shd w:val="clear" w:color="auto" w:fill="auto"/>
          </w:tcPr>
          <w:p w14:paraId="3E536100"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w:t>
            </w:r>
          </w:p>
        </w:tc>
        <w:tc>
          <w:tcPr>
            <w:tcW w:w="978" w:type="dxa"/>
            <w:tcBorders>
              <w:top w:val="nil"/>
              <w:left w:val="nil"/>
              <w:bottom w:val="nil"/>
              <w:right w:val="nil"/>
            </w:tcBorders>
            <w:shd w:val="clear" w:color="auto" w:fill="auto"/>
            <w:noWrap/>
          </w:tcPr>
          <w:p w14:paraId="1FBD258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tcPr>
          <w:p w14:paraId="36556E6E" w14:textId="77777777" w:rsidR="00FA36ED" w:rsidRPr="00C018C3" w:rsidRDefault="00FA36ED" w:rsidP="00FA36ED">
            <w:pPr>
              <w:jc w:val="center"/>
              <w:rPr>
                <w:rFonts w:ascii="Times New Roman" w:eastAsia="Times New Roman" w:hAnsi="Times New Roman" w:cs="Times New Roman"/>
                <w:sz w:val="14"/>
                <w:szCs w:val="18"/>
              </w:rPr>
            </w:pPr>
          </w:p>
        </w:tc>
        <w:tc>
          <w:tcPr>
            <w:tcW w:w="978" w:type="dxa"/>
            <w:tcBorders>
              <w:top w:val="nil"/>
              <w:left w:val="nil"/>
              <w:bottom w:val="nil"/>
              <w:right w:val="nil"/>
            </w:tcBorders>
            <w:shd w:val="clear" w:color="auto" w:fill="auto"/>
            <w:noWrap/>
          </w:tcPr>
          <w:p w14:paraId="067A494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tcPr>
          <w:p w14:paraId="1C590D8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tcPr>
          <w:p w14:paraId="1F69598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839" w:type="dxa"/>
            <w:tcBorders>
              <w:top w:val="nil"/>
              <w:left w:val="nil"/>
              <w:bottom w:val="nil"/>
              <w:right w:val="nil"/>
            </w:tcBorders>
            <w:shd w:val="clear" w:color="auto" w:fill="auto"/>
          </w:tcPr>
          <w:p w14:paraId="279D37B6"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556F118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 xml:space="preserve">ФГИС ЦС </w:t>
            </w:r>
          </w:p>
        </w:tc>
        <w:tc>
          <w:tcPr>
            <w:tcW w:w="1054" w:type="dxa"/>
            <w:tcBorders>
              <w:top w:val="nil"/>
              <w:left w:val="nil"/>
              <w:bottom w:val="nil"/>
              <w:right w:val="nil"/>
            </w:tcBorders>
            <w:shd w:val="clear" w:color="auto" w:fill="auto"/>
          </w:tcPr>
          <w:p w14:paraId="20FFCAF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E09CB08" w14:textId="77777777" w:rsidTr="00574056">
        <w:trPr>
          <w:trHeight w:val="20"/>
        </w:trPr>
        <w:tc>
          <w:tcPr>
            <w:tcW w:w="806" w:type="dxa"/>
            <w:tcBorders>
              <w:top w:val="nil"/>
              <w:left w:val="nil"/>
              <w:bottom w:val="nil"/>
              <w:right w:val="nil"/>
            </w:tcBorders>
            <w:shd w:val="clear" w:color="auto" w:fill="auto"/>
          </w:tcPr>
          <w:p w14:paraId="62C7B0D6"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tcPr>
          <w:p w14:paraId="21D7E33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учтенного ресурса˃</w:t>
            </w:r>
          </w:p>
        </w:tc>
        <w:tc>
          <w:tcPr>
            <w:tcW w:w="3342" w:type="dxa"/>
            <w:tcBorders>
              <w:top w:val="nil"/>
              <w:left w:val="nil"/>
              <w:bottom w:val="nil"/>
              <w:right w:val="nil"/>
            </w:tcBorders>
            <w:shd w:val="clear" w:color="auto" w:fill="auto"/>
          </w:tcPr>
          <w:p w14:paraId="7234E79B"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учтенного</w:t>
            </w:r>
            <w:r w:rsidRPr="00C018C3">
              <w:rPr>
                <w:rFonts w:ascii="Times New Roman" w:eastAsia="Times New Roman" w:hAnsi="Times New Roman" w:cs="Times New Roman"/>
                <w:sz w:val="18"/>
                <w:szCs w:val="18"/>
              </w:rPr>
              <w:br/>
              <w:t>ресурса˃</w:t>
            </w:r>
          </w:p>
        </w:tc>
        <w:tc>
          <w:tcPr>
            <w:tcW w:w="1117" w:type="dxa"/>
            <w:tcBorders>
              <w:top w:val="nil"/>
              <w:left w:val="nil"/>
              <w:bottom w:val="nil"/>
              <w:right w:val="nil"/>
            </w:tcBorders>
            <w:shd w:val="clear" w:color="auto" w:fill="auto"/>
          </w:tcPr>
          <w:p w14:paraId="72A626B5"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w:t>
            </w:r>
          </w:p>
        </w:tc>
        <w:tc>
          <w:tcPr>
            <w:tcW w:w="978" w:type="dxa"/>
            <w:tcBorders>
              <w:top w:val="nil"/>
              <w:left w:val="nil"/>
              <w:bottom w:val="nil"/>
              <w:right w:val="nil"/>
            </w:tcBorders>
            <w:shd w:val="clear" w:color="auto" w:fill="auto"/>
            <w:noWrap/>
          </w:tcPr>
          <w:p w14:paraId="6B27E24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tcPr>
          <w:p w14:paraId="742035EC" w14:textId="77777777" w:rsidR="00FA36ED" w:rsidRPr="00C018C3" w:rsidRDefault="00FA36ED" w:rsidP="00FA36ED">
            <w:pPr>
              <w:jc w:val="center"/>
              <w:rPr>
                <w:rFonts w:ascii="Times New Roman" w:eastAsia="Times New Roman" w:hAnsi="Times New Roman" w:cs="Times New Roman"/>
                <w:sz w:val="14"/>
                <w:szCs w:val="18"/>
              </w:rPr>
            </w:pPr>
          </w:p>
        </w:tc>
        <w:tc>
          <w:tcPr>
            <w:tcW w:w="978" w:type="dxa"/>
            <w:tcBorders>
              <w:top w:val="nil"/>
              <w:left w:val="nil"/>
              <w:bottom w:val="nil"/>
              <w:right w:val="nil"/>
            </w:tcBorders>
            <w:shd w:val="clear" w:color="auto" w:fill="auto"/>
            <w:noWrap/>
          </w:tcPr>
          <w:p w14:paraId="12C19C3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tcPr>
          <w:p w14:paraId="2893B39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tcPr>
          <w:p w14:paraId="455D831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839" w:type="dxa"/>
            <w:tcBorders>
              <w:top w:val="nil"/>
              <w:left w:val="nil"/>
              <w:bottom w:val="nil"/>
              <w:right w:val="nil"/>
            </w:tcBorders>
            <w:shd w:val="clear" w:color="auto" w:fill="auto"/>
          </w:tcPr>
          <w:p w14:paraId="2F7BF8E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38" w:type="dxa"/>
            <w:tcBorders>
              <w:top w:val="nil"/>
              <w:left w:val="nil"/>
              <w:bottom w:val="nil"/>
              <w:right w:val="nil"/>
            </w:tcBorders>
            <w:shd w:val="clear" w:color="auto" w:fill="auto"/>
          </w:tcPr>
          <w:p w14:paraId="4207A78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54" w:type="dxa"/>
            <w:tcBorders>
              <w:top w:val="nil"/>
              <w:left w:val="nil"/>
              <w:bottom w:val="nil"/>
              <w:right w:val="nil"/>
            </w:tcBorders>
            <w:shd w:val="clear" w:color="auto" w:fill="auto"/>
          </w:tcPr>
          <w:p w14:paraId="3AB3C7E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19C0F46" w14:textId="77777777" w:rsidTr="00574056">
        <w:trPr>
          <w:trHeight w:val="20"/>
        </w:trPr>
        <w:tc>
          <w:tcPr>
            <w:tcW w:w="806" w:type="dxa"/>
            <w:tcBorders>
              <w:top w:val="nil"/>
              <w:left w:val="nil"/>
              <w:bottom w:val="nil"/>
              <w:right w:val="nil"/>
            </w:tcBorders>
            <w:shd w:val="clear" w:color="auto" w:fill="auto"/>
            <w:hideMark/>
          </w:tcPr>
          <w:p w14:paraId="78BEB603"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4759959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группы неучтенного ресурса˃</w:t>
            </w:r>
          </w:p>
        </w:tc>
        <w:tc>
          <w:tcPr>
            <w:tcW w:w="3342" w:type="dxa"/>
            <w:tcBorders>
              <w:top w:val="nil"/>
              <w:left w:val="nil"/>
              <w:bottom w:val="nil"/>
              <w:right w:val="nil"/>
            </w:tcBorders>
            <w:shd w:val="clear" w:color="auto" w:fill="auto"/>
            <w:hideMark/>
          </w:tcPr>
          <w:p w14:paraId="52CB948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117" w:type="dxa"/>
            <w:tcBorders>
              <w:top w:val="nil"/>
              <w:left w:val="nil"/>
              <w:bottom w:val="nil"/>
              <w:right w:val="nil"/>
            </w:tcBorders>
            <w:shd w:val="clear" w:color="auto" w:fill="auto"/>
            <w:hideMark/>
          </w:tcPr>
          <w:p w14:paraId="670E9387"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78" w:type="dxa"/>
            <w:tcBorders>
              <w:top w:val="nil"/>
              <w:left w:val="nil"/>
              <w:bottom w:val="nil"/>
              <w:right w:val="nil"/>
            </w:tcBorders>
            <w:shd w:val="clear" w:color="auto" w:fill="auto"/>
            <w:noWrap/>
            <w:vAlign w:val="center"/>
            <w:hideMark/>
          </w:tcPr>
          <w:p w14:paraId="353E85A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hideMark/>
          </w:tcPr>
          <w:p w14:paraId="3A990DF6"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noWrap/>
            <w:vAlign w:val="center"/>
            <w:hideMark/>
          </w:tcPr>
          <w:p w14:paraId="1CB9711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vAlign w:val="center"/>
            <w:hideMark/>
          </w:tcPr>
          <w:p w14:paraId="1134F161" w14:textId="77777777" w:rsidR="00FA36ED" w:rsidRPr="00C018C3" w:rsidRDefault="00FA36ED" w:rsidP="00FA36ED">
            <w:pPr>
              <w:jc w:val="right"/>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371CBE2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39" w:type="dxa"/>
            <w:tcBorders>
              <w:top w:val="nil"/>
              <w:left w:val="nil"/>
              <w:bottom w:val="nil"/>
              <w:right w:val="nil"/>
            </w:tcBorders>
            <w:shd w:val="clear" w:color="auto" w:fill="auto"/>
            <w:vAlign w:val="center"/>
            <w:hideMark/>
          </w:tcPr>
          <w:p w14:paraId="64B89711" w14:textId="77777777" w:rsidR="00FA36ED" w:rsidRPr="00C018C3" w:rsidRDefault="00FA36ED" w:rsidP="00FA36ED">
            <w:pPr>
              <w:jc w:val="right"/>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18885566"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vAlign w:val="center"/>
            <w:hideMark/>
          </w:tcPr>
          <w:p w14:paraId="4140E4F3"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4F86B04B" w14:textId="77777777" w:rsidTr="00574056">
        <w:trPr>
          <w:trHeight w:val="20"/>
        </w:trPr>
        <w:tc>
          <w:tcPr>
            <w:tcW w:w="806" w:type="dxa"/>
            <w:tcBorders>
              <w:top w:val="nil"/>
              <w:left w:val="nil"/>
              <w:bottom w:val="nil"/>
              <w:right w:val="nil"/>
            </w:tcBorders>
            <w:shd w:val="clear" w:color="auto" w:fill="auto"/>
            <w:hideMark/>
          </w:tcPr>
          <w:p w14:paraId="0B02D7D6"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071ED35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˂код группы </w:t>
            </w:r>
            <w:r w:rsidRPr="00C018C3">
              <w:rPr>
                <w:rFonts w:ascii="Times New Roman" w:eastAsia="Times New Roman" w:hAnsi="Times New Roman" w:cs="Times New Roman"/>
                <w:sz w:val="18"/>
                <w:szCs w:val="18"/>
              </w:rPr>
              <w:lastRenderedPageBreak/>
              <w:t>неучтенного ресурса˃</w:t>
            </w:r>
          </w:p>
        </w:tc>
        <w:tc>
          <w:tcPr>
            <w:tcW w:w="3342" w:type="dxa"/>
            <w:tcBorders>
              <w:top w:val="nil"/>
              <w:left w:val="nil"/>
              <w:bottom w:val="nil"/>
              <w:right w:val="nil"/>
            </w:tcBorders>
            <w:shd w:val="clear" w:color="auto" w:fill="auto"/>
            <w:hideMark/>
          </w:tcPr>
          <w:p w14:paraId="449E2C4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lastRenderedPageBreak/>
              <w:t>˂Наименование неучтенного ресурса˃</w:t>
            </w:r>
          </w:p>
        </w:tc>
        <w:tc>
          <w:tcPr>
            <w:tcW w:w="1117" w:type="dxa"/>
            <w:tcBorders>
              <w:top w:val="nil"/>
              <w:left w:val="nil"/>
              <w:bottom w:val="nil"/>
              <w:right w:val="nil"/>
            </w:tcBorders>
            <w:shd w:val="clear" w:color="auto" w:fill="auto"/>
            <w:hideMark/>
          </w:tcPr>
          <w:p w14:paraId="0314CBA7"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 xml:space="preserve">˂единица измерения </w:t>
            </w:r>
            <w:r w:rsidRPr="00C018C3">
              <w:rPr>
                <w:rFonts w:ascii="Times New Roman" w:eastAsia="Times New Roman" w:hAnsi="Times New Roman" w:cs="Times New Roman"/>
                <w:sz w:val="16"/>
                <w:szCs w:val="18"/>
              </w:rPr>
              <w:lastRenderedPageBreak/>
              <w:t>неучтенного ресурса˃</w:t>
            </w:r>
          </w:p>
        </w:tc>
        <w:tc>
          <w:tcPr>
            <w:tcW w:w="978" w:type="dxa"/>
            <w:tcBorders>
              <w:top w:val="nil"/>
              <w:left w:val="nil"/>
              <w:bottom w:val="nil"/>
              <w:right w:val="nil"/>
            </w:tcBorders>
            <w:shd w:val="clear" w:color="auto" w:fill="auto"/>
            <w:noWrap/>
            <w:vAlign w:val="center"/>
            <w:hideMark/>
          </w:tcPr>
          <w:p w14:paraId="4FD579D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lastRenderedPageBreak/>
              <w:t>˂Х˃</w:t>
            </w:r>
          </w:p>
        </w:tc>
        <w:tc>
          <w:tcPr>
            <w:tcW w:w="1117" w:type="dxa"/>
            <w:gridSpan w:val="2"/>
            <w:tcBorders>
              <w:top w:val="nil"/>
              <w:left w:val="nil"/>
              <w:bottom w:val="nil"/>
              <w:right w:val="nil"/>
            </w:tcBorders>
            <w:shd w:val="clear" w:color="auto" w:fill="auto"/>
            <w:vAlign w:val="center"/>
            <w:hideMark/>
          </w:tcPr>
          <w:p w14:paraId="4BAF30F4"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 xml:space="preserve">˂результирующий </w:t>
            </w:r>
            <w:r w:rsidRPr="00C018C3">
              <w:rPr>
                <w:rFonts w:ascii="Times New Roman" w:eastAsia="Times New Roman" w:hAnsi="Times New Roman" w:cs="Times New Roman"/>
                <w:sz w:val="14"/>
                <w:szCs w:val="18"/>
              </w:rPr>
              <w:lastRenderedPageBreak/>
              <w:t>коэффициент˃</w:t>
            </w:r>
          </w:p>
        </w:tc>
        <w:tc>
          <w:tcPr>
            <w:tcW w:w="978" w:type="dxa"/>
            <w:tcBorders>
              <w:top w:val="nil"/>
              <w:left w:val="nil"/>
              <w:bottom w:val="nil"/>
              <w:right w:val="nil"/>
            </w:tcBorders>
            <w:shd w:val="clear" w:color="auto" w:fill="auto"/>
            <w:noWrap/>
            <w:vAlign w:val="center"/>
            <w:hideMark/>
          </w:tcPr>
          <w:p w14:paraId="1AF5CBF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lastRenderedPageBreak/>
              <w:t>˂Х˃</w:t>
            </w:r>
          </w:p>
        </w:tc>
        <w:tc>
          <w:tcPr>
            <w:tcW w:w="978" w:type="dxa"/>
            <w:tcBorders>
              <w:top w:val="nil"/>
              <w:left w:val="nil"/>
              <w:bottom w:val="nil"/>
              <w:right w:val="nil"/>
            </w:tcBorders>
            <w:shd w:val="clear" w:color="auto" w:fill="auto"/>
            <w:vAlign w:val="center"/>
            <w:hideMark/>
          </w:tcPr>
          <w:p w14:paraId="629DCB71" w14:textId="77777777" w:rsidR="00FA36ED" w:rsidRPr="00C018C3" w:rsidRDefault="00FA36ED" w:rsidP="00FA36ED">
            <w:pPr>
              <w:jc w:val="right"/>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5A92A7A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 xml:space="preserve">˂результирующий </w:t>
            </w:r>
            <w:r w:rsidRPr="00C018C3">
              <w:rPr>
                <w:rFonts w:ascii="Times New Roman" w:eastAsia="Times New Roman" w:hAnsi="Times New Roman" w:cs="Times New Roman"/>
                <w:sz w:val="14"/>
                <w:szCs w:val="18"/>
              </w:rPr>
              <w:lastRenderedPageBreak/>
              <w:t>коэффициент˃</w:t>
            </w:r>
          </w:p>
        </w:tc>
        <w:tc>
          <w:tcPr>
            <w:tcW w:w="839" w:type="dxa"/>
            <w:tcBorders>
              <w:top w:val="nil"/>
              <w:left w:val="nil"/>
              <w:bottom w:val="nil"/>
              <w:right w:val="nil"/>
            </w:tcBorders>
            <w:shd w:val="clear" w:color="auto" w:fill="auto"/>
            <w:vAlign w:val="center"/>
            <w:hideMark/>
          </w:tcPr>
          <w:p w14:paraId="4736D0AA" w14:textId="77777777" w:rsidR="00FA36ED" w:rsidRPr="00C018C3" w:rsidRDefault="00FA36ED" w:rsidP="00FA36ED">
            <w:pPr>
              <w:jc w:val="right"/>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1CEFF488"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vAlign w:val="center"/>
            <w:hideMark/>
          </w:tcPr>
          <w:p w14:paraId="3C84D907" w14:textId="77777777" w:rsidR="00FA36ED" w:rsidRPr="00C018C3" w:rsidRDefault="00FA36ED" w:rsidP="00FA36ED">
            <w:pPr>
              <w:jc w:val="right"/>
              <w:rPr>
                <w:rFonts w:ascii="Times New Roman" w:eastAsia="Times New Roman" w:hAnsi="Times New Roman" w:cs="Times New Roman"/>
                <w:sz w:val="18"/>
                <w:szCs w:val="18"/>
              </w:rPr>
            </w:pPr>
          </w:p>
        </w:tc>
      </w:tr>
      <w:tr w:rsidR="00FA36ED" w:rsidRPr="00C018C3" w14:paraId="7B66D6D1" w14:textId="77777777" w:rsidTr="00574056">
        <w:trPr>
          <w:trHeight w:val="20"/>
        </w:trPr>
        <w:tc>
          <w:tcPr>
            <w:tcW w:w="806" w:type="dxa"/>
            <w:tcBorders>
              <w:top w:val="nil"/>
              <w:left w:val="nil"/>
              <w:bottom w:val="nil"/>
              <w:right w:val="nil"/>
            </w:tcBorders>
            <w:shd w:val="clear" w:color="auto" w:fill="auto"/>
            <w:hideMark/>
          </w:tcPr>
          <w:p w14:paraId="7D260369"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365DCF00" w14:textId="77777777" w:rsidR="00FA36ED" w:rsidRPr="00C018C3" w:rsidRDefault="00FA36ED" w:rsidP="00FA36ED">
            <w:pPr>
              <w:jc w:val="center"/>
              <w:rPr>
                <w:rFonts w:ascii="Times New Roman" w:eastAsia="Times New Roman" w:hAnsi="Times New Roman" w:cs="Times New Roman"/>
                <w:sz w:val="18"/>
                <w:szCs w:val="18"/>
              </w:rPr>
            </w:pPr>
          </w:p>
        </w:tc>
        <w:tc>
          <w:tcPr>
            <w:tcW w:w="3342" w:type="dxa"/>
            <w:tcBorders>
              <w:top w:val="nil"/>
              <w:left w:val="nil"/>
              <w:bottom w:val="nil"/>
              <w:right w:val="nil"/>
            </w:tcBorders>
            <w:shd w:val="clear" w:color="auto" w:fill="auto"/>
            <w:hideMark/>
          </w:tcPr>
          <w:p w14:paraId="47DB169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w:t>
            </w:r>
          </w:p>
        </w:tc>
        <w:tc>
          <w:tcPr>
            <w:tcW w:w="1117" w:type="dxa"/>
            <w:tcBorders>
              <w:top w:val="nil"/>
              <w:left w:val="nil"/>
              <w:bottom w:val="nil"/>
              <w:right w:val="nil"/>
            </w:tcBorders>
            <w:shd w:val="clear" w:color="auto" w:fill="auto"/>
            <w:hideMark/>
          </w:tcPr>
          <w:p w14:paraId="3AFE14F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978" w:type="dxa"/>
            <w:tcBorders>
              <w:top w:val="nil"/>
              <w:left w:val="nil"/>
              <w:bottom w:val="nil"/>
              <w:right w:val="nil"/>
            </w:tcBorders>
            <w:shd w:val="clear" w:color="auto" w:fill="auto"/>
            <w:vAlign w:val="center"/>
            <w:hideMark/>
          </w:tcPr>
          <w:p w14:paraId="4077227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hideMark/>
          </w:tcPr>
          <w:p w14:paraId="35722E29"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noWrap/>
            <w:vAlign w:val="center"/>
            <w:hideMark/>
          </w:tcPr>
          <w:p w14:paraId="7861A93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vAlign w:val="center"/>
            <w:hideMark/>
          </w:tcPr>
          <w:p w14:paraId="55A4B5E2" w14:textId="77777777" w:rsidR="00FA36ED" w:rsidRPr="00C018C3" w:rsidRDefault="00FA36ED" w:rsidP="00FA36ED">
            <w:pPr>
              <w:jc w:val="right"/>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2AE28D53" w14:textId="77777777" w:rsidR="00FA36ED" w:rsidRPr="00C018C3" w:rsidRDefault="00FA36ED" w:rsidP="00FA36ED">
            <w:pPr>
              <w:jc w:val="right"/>
              <w:rPr>
                <w:rFonts w:ascii="Times New Roman" w:eastAsia="Times New Roman" w:hAnsi="Times New Roman" w:cs="Times New Roman"/>
                <w:sz w:val="18"/>
                <w:szCs w:val="18"/>
              </w:rPr>
            </w:pPr>
          </w:p>
        </w:tc>
        <w:tc>
          <w:tcPr>
            <w:tcW w:w="839" w:type="dxa"/>
            <w:tcBorders>
              <w:top w:val="nil"/>
              <w:left w:val="nil"/>
              <w:bottom w:val="nil"/>
              <w:right w:val="nil"/>
            </w:tcBorders>
            <w:shd w:val="clear" w:color="auto" w:fill="auto"/>
            <w:vAlign w:val="center"/>
            <w:hideMark/>
          </w:tcPr>
          <w:p w14:paraId="5054640C"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508EF15B" w14:textId="77777777" w:rsidR="00FA36ED" w:rsidRPr="00C018C3" w:rsidRDefault="00FA36ED" w:rsidP="00FA36ED">
            <w:pPr>
              <w:jc w:val="right"/>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noWrap/>
            <w:vAlign w:val="bottom"/>
            <w:hideMark/>
          </w:tcPr>
          <w:p w14:paraId="16CE1776"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3783B00D" w14:textId="77777777" w:rsidTr="00574056">
        <w:trPr>
          <w:trHeight w:val="20"/>
        </w:trPr>
        <w:tc>
          <w:tcPr>
            <w:tcW w:w="806" w:type="dxa"/>
            <w:tcBorders>
              <w:top w:val="nil"/>
              <w:left w:val="nil"/>
              <w:bottom w:val="nil"/>
              <w:right w:val="nil"/>
            </w:tcBorders>
            <w:shd w:val="clear" w:color="auto" w:fill="auto"/>
            <w:hideMark/>
          </w:tcPr>
          <w:p w14:paraId="334BFEAC"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0575D1F2" w14:textId="77777777" w:rsidR="00FA36ED" w:rsidRPr="00C018C3" w:rsidRDefault="00FA36ED" w:rsidP="00FA36ED">
            <w:pPr>
              <w:jc w:val="center"/>
              <w:rPr>
                <w:rFonts w:ascii="Times New Roman" w:eastAsia="Times New Roman" w:hAnsi="Times New Roman" w:cs="Times New Roman"/>
                <w:sz w:val="18"/>
                <w:szCs w:val="18"/>
              </w:rPr>
            </w:pPr>
          </w:p>
        </w:tc>
        <w:tc>
          <w:tcPr>
            <w:tcW w:w="3342" w:type="dxa"/>
            <w:tcBorders>
              <w:top w:val="nil"/>
              <w:left w:val="nil"/>
              <w:bottom w:val="single" w:sz="4" w:space="0" w:color="auto"/>
              <w:right w:val="nil"/>
            </w:tcBorders>
            <w:shd w:val="clear" w:color="auto" w:fill="auto"/>
            <w:hideMark/>
          </w:tcPr>
          <w:p w14:paraId="1403F30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ЗТм</w:t>
            </w:r>
          </w:p>
        </w:tc>
        <w:tc>
          <w:tcPr>
            <w:tcW w:w="1117" w:type="dxa"/>
            <w:tcBorders>
              <w:top w:val="nil"/>
              <w:left w:val="nil"/>
              <w:bottom w:val="single" w:sz="4" w:space="0" w:color="auto"/>
              <w:right w:val="nil"/>
            </w:tcBorders>
            <w:shd w:val="clear" w:color="auto" w:fill="auto"/>
            <w:hideMark/>
          </w:tcPr>
          <w:p w14:paraId="768E28C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978" w:type="dxa"/>
            <w:tcBorders>
              <w:top w:val="nil"/>
              <w:left w:val="nil"/>
              <w:bottom w:val="single" w:sz="4" w:space="0" w:color="auto"/>
              <w:right w:val="nil"/>
            </w:tcBorders>
            <w:shd w:val="clear" w:color="auto" w:fill="auto"/>
            <w:vAlign w:val="center"/>
            <w:hideMark/>
          </w:tcPr>
          <w:p w14:paraId="46BF5C1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single" w:sz="4" w:space="0" w:color="auto"/>
              <w:right w:val="nil"/>
            </w:tcBorders>
            <w:shd w:val="clear" w:color="auto" w:fill="auto"/>
            <w:vAlign w:val="center"/>
            <w:hideMark/>
          </w:tcPr>
          <w:p w14:paraId="363BE918" w14:textId="77777777" w:rsidR="00FA36ED" w:rsidRPr="00C018C3" w:rsidRDefault="00FA36ED" w:rsidP="00FA36ED">
            <w:pPr>
              <w:jc w:val="center"/>
              <w:rPr>
                <w:rFonts w:ascii="Times New Roman" w:eastAsia="Times New Roman" w:hAnsi="Times New Roman" w:cs="Times New Roman"/>
                <w:sz w:val="14"/>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single" w:sz="4" w:space="0" w:color="auto"/>
              <w:right w:val="nil"/>
            </w:tcBorders>
            <w:shd w:val="clear" w:color="auto" w:fill="auto"/>
            <w:noWrap/>
            <w:vAlign w:val="center"/>
            <w:hideMark/>
          </w:tcPr>
          <w:p w14:paraId="336A0D4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single" w:sz="4" w:space="0" w:color="auto"/>
              <w:right w:val="nil"/>
            </w:tcBorders>
            <w:shd w:val="clear" w:color="auto" w:fill="auto"/>
            <w:vAlign w:val="center"/>
            <w:hideMark/>
          </w:tcPr>
          <w:p w14:paraId="068CCC58"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17" w:type="dxa"/>
            <w:tcBorders>
              <w:top w:val="nil"/>
              <w:left w:val="nil"/>
              <w:bottom w:val="single" w:sz="4" w:space="0" w:color="auto"/>
              <w:right w:val="nil"/>
            </w:tcBorders>
            <w:shd w:val="clear" w:color="auto" w:fill="auto"/>
            <w:vAlign w:val="center"/>
            <w:hideMark/>
          </w:tcPr>
          <w:p w14:paraId="6287F421"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839" w:type="dxa"/>
            <w:tcBorders>
              <w:top w:val="nil"/>
              <w:left w:val="nil"/>
              <w:bottom w:val="single" w:sz="4" w:space="0" w:color="auto"/>
              <w:right w:val="nil"/>
            </w:tcBorders>
            <w:shd w:val="clear" w:color="auto" w:fill="auto"/>
            <w:vAlign w:val="center"/>
            <w:hideMark/>
          </w:tcPr>
          <w:p w14:paraId="14AD7D9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838" w:type="dxa"/>
            <w:tcBorders>
              <w:top w:val="nil"/>
              <w:left w:val="nil"/>
              <w:bottom w:val="single" w:sz="4" w:space="0" w:color="auto"/>
              <w:right w:val="nil"/>
            </w:tcBorders>
            <w:shd w:val="clear" w:color="auto" w:fill="auto"/>
            <w:vAlign w:val="center"/>
            <w:hideMark/>
          </w:tcPr>
          <w:p w14:paraId="5EB8D1E4"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054" w:type="dxa"/>
            <w:tcBorders>
              <w:top w:val="nil"/>
              <w:left w:val="nil"/>
              <w:bottom w:val="single" w:sz="4" w:space="0" w:color="auto"/>
              <w:right w:val="nil"/>
            </w:tcBorders>
            <w:shd w:val="clear" w:color="auto" w:fill="auto"/>
            <w:noWrap/>
            <w:vAlign w:val="bottom"/>
            <w:hideMark/>
          </w:tcPr>
          <w:p w14:paraId="7358FA3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3226CAC7" w14:textId="77777777" w:rsidTr="00574056">
        <w:trPr>
          <w:trHeight w:val="20"/>
        </w:trPr>
        <w:tc>
          <w:tcPr>
            <w:tcW w:w="806" w:type="dxa"/>
            <w:tcBorders>
              <w:top w:val="nil"/>
              <w:left w:val="nil"/>
              <w:bottom w:val="nil"/>
              <w:right w:val="nil"/>
            </w:tcBorders>
            <w:shd w:val="clear" w:color="auto" w:fill="auto"/>
            <w:hideMark/>
          </w:tcPr>
          <w:p w14:paraId="5205B2AC"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3FA4430E" w14:textId="77777777" w:rsidR="00FA36ED" w:rsidRPr="00C018C3" w:rsidRDefault="00FA36ED" w:rsidP="00FA36ED">
            <w:pPr>
              <w:jc w:val="center"/>
              <w:rPr>
                <w:rFonts w:ascii="Times New Roman" w:eastAsia="Times New Roman" w:hAnsi="Times New Roman" w:cs="Times New Roman"/>
                <w:sz w:val="18"/>
                <w:szCs w:val="18"/>
              </w:rPr>
            </w:pPr>
          </w:p>
        </w:tc>
        <w:tc>
          <w:tcPr>
            <w:tcW w:w="3342" w:type="dxa"/>
            <w:tcBorders>
              <w:top w:val="nil"/>
              <w:left w:val="nil"/>
              <w:bottom w:val="nil"/>
              <w:right w:val="nil"/>
            </w:tcBorders>
            <w:shd w:val="clear" w:color="auto" w:fill="auto"/>
            <w:hideMark/>
          </w:tcPr>
          <w:p w14:paraId="1BAD505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Итого </w:t>
            </w:r>
          </w:p>
        </w:tc>
        <w:tc>
          <w:tcPr>
            <w:tcW w:w="1117" w:type="dxa"/>
            <w:tcBorders>
              <w:top w:val="nil"/>
              <w:left w:val="nil"/>
              <w:bottom w:val="nil"/>
              <w:right w:val="nil"/>
            </w:tcBorders>
            <w:shd w:val="clear" w:color="auto" w:fill="auto"/>
            <w:hideMark/>
          </w:tcPr>
          <w:p w14:paraId="62F10FA5"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vAlign w:val="center"/>
            <w:hideMark/>
          </w:tcPr>
          <w:p w14:paraId="54F2238D"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vAlign w:val="center"/>
            <w:hideMark/>
          </w:tcPr>
          <w:p w14:paraId="684AC6AA"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vAlign w:val="center"/>
            <w:hideMark/>
          </w:tcPr>
          <w:p w14:paraId="17B45DEC"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vAlign w:val="center"/>
            <w:hideMark/>
          </w:tcPr>
          <w:p w14:paraId="7D83EB5E"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48E95DAC" w14:textId="77777777" w:rsidR="00FA36ED" w:rsidRPr="00C018C3" w:rsidRDefault="00FA36ED" w:rsidP="00FA36ED">
            <w:pPr>
              <w:jc w:val="center"/>
              <w:rPr>
                <w:rFonts w:ascii="Times New Roman" w:eastAsia="Times New Roman" w:hAnsi="Times New Roman" w:cs="Times New Roman"/>
                <w:sz w:val="18"/>
                <w:szCs w:val="18"/>
              </w:rPr>
            </w:pPr>
          </w:p>
        </w:tc>
        <w:tc>
          <w:tcPr>
            <w:tcW w:w="839" w:type="dxa"/>
            <w:tcBorders>
              <w:top w:val="nil"/>
              <w:left w:val="nil"/>
              <w:bottom w:val="nil"/>
              <w:right w:val="nil"/>
            </w:tcBorders>
            <w:shd w:val="clear" w:color="auto" w:fill="auto"/>
            <w:vAlign w:val="center"/>
            <w:hideMark/>
          </w:tcPr>
          <w:p w14:paraId="3BBB784F"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22034CF6"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vAlign w:val="center"/>
            <w:hideMark/>
          </w:tcPr>
          <w:p w14:paraId="73AC402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ADD89C6" w14:textId="77777777" w:rsidTr="00574056">
        <w:trPr>
          <w:trHeight w:val="20"/>
        </w:trPr>
        <w:tc>
          <w:tcPr>
            <w:tcW w:w="806" w:type="dxa"/>
            <w:tcBorders>
              <w:top w:val="nil"/>
              <w:left w:val="nil"/>
              <w:bottom w:val="nil"/>
              <w:right w:val="nil"/>
            </w:tcBorders>
            <w:shd w:val="clear" w:color="auto" w:fill="auto"/>
            <w:hideMark/>
          </w:tcPr>
          <w:p w14:paraId="153DF243"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˂под-пункт˃</w:t>
            </w:r>
          </w:p>
        </w:tc>
        <w:tc>
          <w:tcPr>
            <w:tcW w:w="1396" w:type="dxa"/>
            <w:tcBorders>
              <w:top w:val="nil"/>
              <w:left w:val="nil"/>
              <w:bottom w:val="nil"/>
              <w:right w:val="nil"/>
            </w:tcBorders>
            <w:shd w:val="clear" w:color="auto" w:fill="auto"/>
            <w:hideMark/>
          </w:tcPr>
          <w:p w14:paraId="0483B02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неучтенного ресурса˃</w:t>
            </w:r>
          </w:p>
        </w:tc>
        <w:tc>
          <w:tcPr>
            <w:tcW w:w="3342" w:type="dxa"/>
            <w:tcBorders>
              <w:top w:val="nil"/>
              <w:left w:val="nil"/>
              <w:bottom w:val="nil"/>
              <w:right w:val="nil"/>
            </w:tcBorders>
            <w:shd w:val="clear" w:color="auto" w:fill="auto"/>
            <w:hideMark/>
          </w:tcPr>
          <w:p w14:paraId="4B08E03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117" w:type="dxa"/>
            <w:tcBorders>
              <w:top w:val="nil"/>
              <w:left w:val="nil"/>
              <w:bottom w:val="nil"/>
              <w:right w:val="nil"/>
            </w:tcBorders>
            <w:shd w:val="clear" w:color="auto" w:fill="auto"/>
            <w:hideMark/>
          </w:tcPr>
          <w:p w14:paraId="2E8F86D6"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78" w:type="dxa"/>
            <w:tcBorders>
              <w:top w:val="nil"/>
              <w:left w:val="nil"/>
              <w:bottom w:val="nil"/>
              <w:right w:val="nil"/>
            </w:tcBorders>
            <w:shd w:val="clear" w:color="auto" w:fill="auto"/>
            <w:noWrap/>
            <w:vAlign w:val="center"/>
            <w:hideMark/>
          </w:tcPr>
          <w:p w14:paraId="5334913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hideMark/>
          </w:tcPr>
          <w:p w14:paraId="22B2C94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noWrap/>
            <w:vAlign w:val="center"/>
            <w:hideMark/>
          </w:tcPr>
          <w:p w14:paraId="3FE0D01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vAlign w:val="center"/>
            <w:hideMark/>
          </w:tcPr>
          <w:p w14:paraId="2E9C8CC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hideMark/>
          </w:tcPr>
          <w:p w14:paraId="46D26B0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839" w:type="dxa"/>
            <w:tcBorders>
              <w:top w:val="nil"/>
              <w:left w:val="nil"/>
              <w:bottom w:val="nil"/>
              <w:right w:val="nil"/>
            </w:tcBorders>
            <w:shd w:val="clear" w:color="auto" w:fill="auto"/>
            <w:vAlign w:val="center"/>
            <w:hideMark/>
          </w:tcPr>
          <w:p w14:paraId="11604A6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38" w:type="dxa"/>
            <w:tcBorders>
              <w:top w:val="nil"/>
              <w:left w:val="nil"/>
              <w:bottom w:val="nil"/>
              <w:right w:val="nil"/>
            </w:tcBorders>
            <w:shd w:val="clear" w:color="auto" w:fill="auto"/>
            <w:vAlign w:val="center"/>
            <w:hideMark/>
          </w:tcPr>
          <w:p w14:paraId="3614068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54" w:type="dxa"/>
            <w:tcBorders>
              <w:top w:val="nil"/>
              <w:left w:val="nil"/>
              <w:bottom w:val="nil"/>
              <w:right w:val="nil"/>
            </w:tcBorders>
            <w:shd w:val="clear" w:color="auto" w:fill="auto"/>
            <w:vAlign w:val="center"/>
            <w:hideMark/>
          </w:tcPr>
          <w:p w14:paraId="394A1A3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6C5895C" w14:textId="77777777" w:rsidTr="00574056">
        <w:trPr>
          <w:trHeight w:val="20"/>
        </w:trPr>
        <w:tc>
          <w:tcPr>
            <w:tcW w:w="806" w:type="dxa"/>
            <w:tcBorders>
              <w:top w:val="nil"/>
              <w:left w:val="nil"/>
              <w:bottom w:val="nil"/>
              <w:right w:val="nil"/>
            </w:tcBorders>
            <w:shd w:val="clear" w:color="auto" w:fill="auto"/>
            <w:hideMark/>
          </w:tcPr>
          <w:p w14:paraId="4FFB552F"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˂под-пункт˃</w:t>
            </w:r>
          </w:p>
        </w:tc>
        <w:tc>
          <w:tcPr>
            <w:tcW w:w="1396" w:type="dxa"/>
            <w:tcBorders>
              <w:top w:val="nil"/>
              <w:left w:val="nil"/>
              <w:bottom w:val="nil"/>
              <w:right w:val="nil"/>
            </w:tcBorders>
            <w:shd w:val="clear" w:color="auto" w:fill="auto"/>
            <w:hideMark/>
          </w:tcPr>
          <w:p w14:paraId="77FFC76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неучтенного ресурса˃</w:t>
            </w:r>
          </w:p>
        </w:tc>
        <w:tc>
          <w:tcPr>
            <w:tcW w:w="3342" w:type="dxa"/>
            <w:tcBorders>
              <w:top w:val="nil"/>
              <w:left w:val="nil"/>
              <w:bottom w:val="nil"/>
              <w:right w:val="nil"/>
            </w:tcBorders>
            <w:shd w:val="clear" w:color="auto" w:fill="auto"/>
            <w:hideMark/>
          </w:tcPr>
          <w:p w14:paraId="2A91F11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117" w:type="dxa"/>
            <w:tcBorders>
              <w:top w:val="nil"/>
              <w:left w:val="nil"/>
              <w:bottom w:val="nil"/>
              <w:right w:val="nil"/>
            </w:tcBorders>
            <w:shd w:val="clear" w:color="auto" w:fill="auto"/>
            <w:hideMark/>
          </w:tcPr>
          <w:p w14:paraId="3BDAF990"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78" w:type="dxa"/>
            <w:tcBorders>
              <w:top w:val="nil"/>
              <w:left w:val="nil"/>
              <w:bottom w:val="nil"/>
              <w:right w:val="nil"/>
            </w:tcBorders>
            <w:shd w:val="clear" w:color="auto" w:fill="auto"/>
            <w:noWrap/>
            <w:vAlign w:val="center"/>
            <w:hideMark/>
          </w:tcPr>
          <w:p w14:paraId="5AA4ECF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vAlign w:val="center"/>
            <w:hideMark/>
          </w:tcPr>
          <w:p w14:paraId="0423AFE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noWrap/>
            <w:vAlign w:val="center"/>
            <w:hideMark/>
          </w:tcPr>
          <w:p w14:paraId="681FE12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vAlign w:val="center"/>
            <w:hideMark/>
          </w:tcPr>
          <w:p w14:paraId="2A0E2DE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vAlign w:val="center"/>
            <w:hideMark/>
          </w:tcPr>
          <w:p w14:paraId="7D04A7D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839" w:type="dxa"/>
            <w:tcBorders>
              <w:top w:val="nil"/>
              <w:left w:val="nil"/>
              <w:bottom w:val="nil"/>
              <w:right w:val="nil"/>
            </w:tcBorders>
            <w:shd w:val="clear" w:color="auto" w:fill="auto"/>
            <w:vAlign w:val="center"/>
          </w:tcPr>
          <w:p w14:paraId="36A920DB"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tcPr>
          <w:p w14:paraId="115E3B5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ФГИС ЦС</w:t>
            </w:r>
          </w:p>
        </w:tc>
        <w:tc>
          <w:tcPr>
            <w:tcW w:w="1054" w:type="dxa"/>
            <w:tcBorders>
              <w:top w:val="nil"/>
              <w:left w:val="nil"/>
              <w:bottom w:val="nil"/>
              <w:right w:val="nil"/>
            </w:tcBorders>
            <w:shd w:val="clear" w:color="auto" w:fill="auto"/>
            <w:vAlign w:val="center"/>
            <w:hideMark/>
          </w:tcPr>
          <w:p w14:paraId="6718356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5C14AF1" w14:textId="77777777" w:rsidTr="00574056">
        <w:trPr>
          <w:trHeight w:val="20"/>
        </w:trPr>
        <w:tc>
          <w:tcPr>
            <w:tcW w:w="806" w:type="dxa"/>
            <w:tcBorders>
              <w:top w:val="nil"/>
              <w:left w:val="nil"/>
              <w:bottom w:val="nil"/>
              <w:right w:val="nil"/>
            </w:tcBorders>
            <w:shd w:val="clear" w:color="auto" w:fill="auto"/>
            <w:hideMark/>
          </w:tcPr>
          <w:p w14:paraId="03335934"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63F1DE01" w14:textId="77777777" w:rsidR="00FA36ED" w:rsidRPr="00C018C3" w:rsidRDefault="00FA36ED" w:rsidP="00FA36ED">
            <w:pPr>
              <w:rPr>
                <w:rFonts w:ascii="Times New Roman" w:eastAsia="Times New Roman" w:hAnsi="Times New Roman" w:cs="Times New Roman"/>
                <w:sz w:val="18"/>
                <w:szCs w:val="18"/>
              </w:rPr>
            </w:pPr>
          </w:p>
        </w:tc>
        <w:tc>
          <w:tcPr>
            <w:tcW w:w="3342" w:type="dxa"/>
            <w:tcBorders>
              <w:top w:val="nil"/>
              <w:left w:val="nil"/>
              <w:bottom w:val="nil"/>
              <w:right w:val="nil"/>
            </w:tcBorders>
            <w:shd w:val="clear" w:color="auto" w:fill="auto"/>
            <w:hideMark/>
          </w:tcPr>
          <w:p w14:paraId="50DEBC7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ФОТ</w:t>
            </w:r>
          </w:p>
        </w:tc>
        <w:tc>
          <w:tcPr>
            <w:tcW w:w="1117" w:type="dxa"/>
            <w:tcBorders>
              <w:top w:val="nil"/>
              <w:left w:val="nil"/>
              <w:bottom w:val="nil"/>
              <w:right w:val="nil"/>
            </w:tcBorders>
            <w:shd w:val="clear" w:color="auto" w:fill="auto"/>
            <w:hideMark/>
          </w:tcPr>
          <w:p w14:paraId="0BF0BB29"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noWrap/>
            <w:vAlign w:val="center"/>
            <w:hideMark/>
          </w:tcPr>
          <w:p w14:paraId="2D48C187"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vAlign w:val="center"/>
            <w:hideMark/>
          </w:tcPr>
          <w:p w14:paraId="5B352345"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vAlign w:val="center"/>
            <w:hideMark/>
          </w:tcPr>
          <w:p w14:paraId="2096F5FF" w14:textId="77777777" w:rsidR="00FA36ED" w:rsidRPr="00C018C3" w:rsidRDefault="00FA36ED" w:rsidP="00FA36ED">
            <w:pPr>
              <w:jc w:val="cente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vAlign w:val="center"/>
            <w:hideMark/>
          </w:tcPr>
          <w:p w14:paraId="5A67E8A3"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5F54AD79" w14:textId="77777777" w:rsidR="00FA36ED" w:rsidRPr="00C018C3" w:rsidRDefault="00FA36ED" w:rsidP="00FA36ED">
            <w:pPr>
              <w:jc w:val="center"/>
              <w:rPr>
                <w:rFonts w:ascii="Times New Roman" w:eastAsia="Times New Roman" w:hAnsi="Times New Roman" w:cs="Times New Roman"/>
                <w:sz w:val="18"/>
                <w:szCs w:val="18"/>
              </w:rPr>
            </w:pPr>
          </w:p>
        </w:tc>
        <w:tc>
          <w:tcPr>
            <w:tcW w:w="839" w:type="dxa"/>
            <w:tcBorders>
              <w:top w:val="nil"/>
              <w:left w:val="nil"/>
              <w:bottom w:val="nil"/>
              <w:right w:val="nil"/>
            </w:tcBorders>
            <w:shd w:val="clear" w:color="auto" w:fill="auto"/>
            <w:vAlign w:val="center"/>
          </w:tcPr>
          <w:p w14:paraId="4E8FE940"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01F4247B"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vAlign w:val="center"/>
            <w:hideMark/>
          </w:tcPr>
          <w:p w14:paraId="0E28293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7DAC08A" w14:textId="77777777" w:rsidTr="00574056">
        <w:trPr>
          <w:trHeight w:val="20"/>
        </w:trPr>
        <w:tc>
          <w:tcPr>
            <w:tcW w:w="806" w:type="dxa"/>
            <w:tcBorders>
              <w:top w:val="nil"/>
              <w:left w:val="nil"/>
              <w:bottom w:val="nil"/>
              <w:right w:val="nil"/>
            </w:tcBorders>
            <w:shd w:val="clear" w:color="auto" w:fill="auto"/>
            <w:hideMark/>
          </w:tcPr>
          <w:p w14:paraId="5364DFFC"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5FF1979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342" w:type="dxa"/>
            <w:tcBorders>
              <w:top w:val="nil"/>
              <w:left w:val="nil"/>
              <w:bottom w:val="nil"/>
              <w:right w:val="nil"/>
            </w:tcBorders>
            <w:shd w:val="clear" w:color="auto" w:fill="auto"/>
            <w:hideMark/>
          </w:tcPr>
          <w:p w14:paraId="525276C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НР ˂вид работ˃</w:t>
            </w:r>
          </w:p>
        </w:tc>
        <w:tc>
          <w:tcPr>
            <w:tcW w:w="1117" w:type="dxa"/>
            <w:tcBorders>
              <w:top w:val="nil"/>
              <w:left w:val="nil"/>
              <w:bottom w:val="nil"/>
              <w:right w:val="nil"/>
            </w:tcBorders>
            <w:shd w:val="clear" w:color="auto" w:fill="auto"/>
            <w:hideMark/>
          </w:tcPr>
          <w:p w14:paraId="40A32C6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978" w:type="dxa"/>
            <w:tcBorders>
              <w:top w:val="nil"/>
              <w:left w:val="nil"/>
              <w:bottom w:val="nil"/>
              <w:right w:val="nil"/>
            </w:tcBorders>
            <w:shd w:val="clear" w:color="auto" w:fill="auto"/>
            <w:vAlign w:val="center"/>
            <w:hideMark/>
          </w:tcPr>
          <w:p w14:paraId="4EEB0DCF"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˂норматив НР˃</w:t>
            </w:r>
          </w:p>
        </w:tc>
        <w:tc>
          <w:tcPr>
            <w:tcW w:w="1117" w:type="dxa"/>
            <w:gridSpan w:val="2"/>
            <w:tcBorders>
              <w:top w:val="nil"/>
              <w:left w:val="nil"/>
              <w:bottom w:val="nil"/>
              <w:right w:val="nil"/>
            </w:tcBorders>
            <w:shd w:val="clear" w:color="auto" w:fill="auto"/>
            <w:vAlign w:val="center"/>
            <w:hideMark/>
          </w:tcPr>
          <w:p w14:paraId="2A7DA65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vAlign w:val="center"/>
            <w:hideMark/>
          </w:tcPr>
          <w:p w14:paraId="3163909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vAlign w:val="center"/>
            <w:hideMark/>
          </w:tcPr>
          <w:p w14:paraId="53AF4FD7"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0796DA87" w14:textId="77777777" w:rsidR="00FA36ED" w:rsidRPr="00C018C3" w:rsidRDefault="00FA36ED" w:rsidP="00FA36ED">
            <w:pPr>
              <w:jc w:val="center"/>
              <w:rPr>
                <w:rFonts w:ascii="Times New Roman" w:eastAsia="Times New Roman" w:hAnsi="Times New Roman" w:cs="Times New Roman"/>
                <w:sz w:val="18"/>
                <w:szCs w:val="18"/>
              </w:rPr>
            </w:pPr>
          </w:p>
        </w:tc>
        <w:tc>
          <w:tcPr>
            <w:tcW w:w="839" w:type="dxa"/>
            <w:tcBorders>
              <w:top w:val="nil"/>
              <w:left w:val="nil"/>
              <w:bottom w:val="nil"/>
              <w:right w:val="nil"/>
            </w:tcBorders>
            <w:shd w:val="clear" w:color="auto" w:fill="auto"/>
            <w:vAlign w:val="center"/>
          </w:tcPr>
          <w:p w14:paraId="414A2457"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5460F964"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vAlign w:val="center"/>
            <w:hideMark/>
          </w:tcPr>
          <w:p w14:paraId="274C5EB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F451D6F" w14:textId="77777777" w:rsidTr="00574056">
        <w:trPr>
          <w:trHeight w:val="20"/>
        </w:trPr>
        <w:tc>
          <w:tcPr>
            <w:tcW w:w="806" w:type="dxa"/>
            <w:tcBorders>
              <w:top w:val="nil"/>
              <w:left w:val="nil"/>
              <w:bottom w:val="nil"/>
              <w:right w:val="nil"/>
            </w:tcBorders>
            <w:shd w:val="clear" w:color="auto" w:fill="auto"/>
            <w:hideMark/>
          </w:tcPr>
          <w:p w14:paraId="5E194619" w14:textId="77777777" w:rsidR="00FA36ED" w:rsidRPr="00C018C3" w:rsidRDefault="00FA36ED" w:rsidP="00FA36ED">
            <w:pPr>
              <w:jc w:val="center"/>
              <w:rPr>
                <w:rFonts w:ascii="Times New Roman" w:eastAsia="Times New Roman" w:hAnsi="Times New Roman" w:cs="Times New Roman"/>
                <w:sz w:val="16"/>
                <w:szCs w:val="18"/>
              </w:rPr>
            </w:pPr>
          </w:p>
        </w:tc>
        <w:tc>
          <w:tcPr>
            <w:tcW w:w="1396" w:type="dxa"/>
            <w:tcBorders>
              <w:top w:val="nil"/>
              <w:left w:val="nil"/>
              <w:bottom w:val="nil"/>
              <w:right w:val="nil"/>
            </w:tcBorders>
            <w:shd w:val="clear" w:color="auto" w:fill="auto"/>
            <w:hideMark/>
          </w:tcPr>
          <w:p w14:paraId="0AA3105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342" w:type="dxa"/>
            <w:tcBorders>
              <w:top w:val="nil"/>
              <w:left w:val="nil"/>
              <w:bottom w:val="nil"/>
              <w:right w:val="nil"/>
            </w:tcBorders>
            <w:shd w:val="clear" w:color="auto" w:fill="auto"/>
            <w:hideMark/>
          </w:tcPr>
          <w:p w14:paraId="2CB78D1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СП ˂вид работ˃</w:t>
            </w:r>
          </w:p>
        </w:tc>
        <w:tc>
          <w:tcPr>
            <w:tcW w:w="1117" w:type="dxa"/>
            <w:tcBorders>
              <w:top w:val="nil"/>
              <w:left w:val="nil"/>
              <w:bottom w:val="nil"/>
              <w:right w:val="nil"/>
            </w:tcBorders>
            <w:shd w:val="clear" w:color="auto" w:fill="auto"/>
            <w:hideMark/>
          </w:tcPr>
          <w:p w14:paraId="18AD566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978" w:type="dxa"/>
            <w:tcBorders>
              <w:top w:val="nil"/>
              <w:left w:val="nil"/>
              <w:bottom w:val="nil"/>
              <w:right w:val="nil"/>
            </w:tcBorders>
            <w:shd w:val="clear" w:color="auto" w:fill="auto"/>
            <w:vAlign w:val="center"/>
            <w:hideMark/>
          </w:tcPr>
          <w:p w14:paraId="4CD837C2" w14:textId="77777777" w:rsidR="00FA36ED" w:rsidRPr="00C018C3" w:rsidRDefault="00FA36ED" w:rsidP="00FA36ED">
            <w:pPr>
              <w:jc w:val="center"/>
              <w:rPr>
                <w:rFonts w:ascii="Times New Roman" w:eastAsia="Times New Roman" w:hAnsi="Times New Roman" w:cs="Times New Roman"/>
                <w:sz w:val="14"/>
                <w:szCs w:val="14"/>
              </w:rPr>
            </w:pPr>
            <w:r w:rsidRPr="00C018C3">
              <w:rPr>
                <w:rFonts w:ascii="Times New Roman" w:eastAsia="Times New Roman" w:hAnsi="Times New Roman" w:cs="Times New Roman"/>
                <w:sz w:val="14"/>
                <w:szCs w:val="14"/>
              </w:rPr>
              <w:t>˂норматив СП˃</w:t>
            </w:r>
          </w:p>
        </w:tc>
        <w:tc>
          <w:tcPr>
            <w:tcW w:w="1117" w:type="dxa"/>
            <w:gridSpan w:val="2"/>
            <w:tcBorders>
              <w:top w:val="nil"/>
              <w:left w:val="nil"/>
              <w:bottom w:val="nil"/>
              <w:right w:val="nil"/>
            </w:tcBorders>
            <w:shd w:val="clear" w:color="auto" w:fill="auto"/>
            <w:vAlign w:val="center"/>
            <w:hideMark/>
          </w:tcPr>
          <w:p w14:paraId="1DDFE9D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vAlign w:val="center"/>
            <w:hideMark/>
          </w:tcPr>
          <w:p w14:paraId="321B9BB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vAlign w:val="center"/>
            <w:hideMark/>
          </w:tcPr>
          <w:p w14:paraId="683108C0" w14:textId="77777777" w:rsidR="00FA36ED" w:rsidRPr="00C018C3" w:rsidRDefault="00FA36ED" w:rsidP="00FA36ED">
            <w:pPr>
              <w:jc w:val="cente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vAlign w:val="center"/>
            <w:hideMark/>
          </w:tcPr>
          <w:p w14:paraId="3C29AF14" w14:textId="77777777" w:rsidR="00FA36ED" w:rsidRPr="00C018C3" w:rsidRDefault="00FA36ED" w:rsidP="00FA36ED">
            <w:pPr>
              <w:jc w:val="center"/>
              <w:rPr>
                <w:rFonts w:ascii="Times New Roman" w:eastAsia="Times New Roman" w:hAnsi="Times New Roman" w:cs="Times New Roman"/>
                <w:sz w:val="18"/>
                <w:szCs w:val="18"/>
              </w:rPr>
            </w:pPr>
          </w:p>
        </w:tc>
        <w:tc>
          <w:tcPr>
            <w:tcW w:w="839" w:type="dxa"/>
            <w:tcBorders>
              <w:top w:val="nil"/>
              <w:left w:val="nil"/>
              <w:bottom w:val="single" w:sz="4" w:space="0" w:color="auto"/>
              <w:right w:val="nil"/>
            </w:tcBorders>
            <w:shd w:val="clear" w:color="auto" w:fill="auto"/>
            <w:vAlign w:val="center"/>
          </w:tcPr>
          <w:p w14:paraId="262E5960"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5B2779D0"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vAlign w:val="center"/>
            <w:hideMark/>
          </w:tcPr>
          <w:p w14:paraId="1478F46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713459B" w14:textId="77777777" w:rsidTr="00574056">
        <w:trPr>
          <w:trHeight w:val="20"/>
        </w:trPr>
        <w:tc>
          <w:tcPr>
            <w:tcW w:w="806" w:type="dxa"/>
            <w:tcBorders>
              <w:top w:val="single" w:sz="4" w:space="0" w:color="auto"/>
              <w:left w:val="nil"/>
              <w:bottom w:val="nil"/>
              <w:right w:val="nil"/>
            </w:tcBorders>
            <w:shd w:val="clear" w:color="auto" w:fill="auto"/>
            <w:hideMark/>
          </w:tcPr>
          <w:p w14:paraId="19871B7F" w14:textId="77777777" w:rsidR="00FA36ED" w:rsidRPr="00C018C3" w:rsidRDefault="00FA36ED" w:rsidP="00FA36ED">
            <w:pPr>
              <w:jc w:val="center"/>
              <w:rPr>
                <w:rFonts w:ascii="Times New Roman" w:eastAsia="Times New Roman" w:hAnsi="Times New Roman" w:cs="Times New Roman"/>
                <w:b/>
                <w:bCs/>
                <w:sz w:val="16"/>
                <w:szCs w:val="18"/>
              </w:rPr>
            </w:pPr>
            <w:r w:rsidRPr="00C018C3">
              <w:rPr>
                <w:rFonts w:ascii="Times New Roman" w:eastAsia="Times New Roman" w:hAnsi="Times New Roman" w:cs="Times New Roman"/>
                <w:b/>
                <w:bCs/>
                <w:sz w:val="16"/>
                <w:szCs w:val="18"/>
              </w:rPr>
              <w:t> </w:t>
            </w:r>
          </w:p>
        </w:tc>
        <w:tc>
          <w:tcPr>
            <w:tcW w:w="1396" w:type="dxa"/>
            <w:tcBorders>
              <w:top w:val="single" w:sz="4" w:space="0" w:color="auto"/>
              <w:left w:val="nil"/>
              <w:bottom w:val="nil"/>
              <w:right w:val="nil"/>
            </w:tcBorders>
            <w:shd w:val="clear" w:color="auto" w:fill="auto"/>
            <w:hideMark/>
          </w:tcPr>
          <w:p w14:paraId="6F368777"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342" w:type="dxa"/>
            <w:tcBorders>
              <w:top w:val="single" w:sz="4" w:space="0" w:color="auto"/>
              <w:left w:val="nil"/>
              <w:bottom w:val="nil"/>
              <w:right w:val="nil"/>
            </w:tcBorders>
            <w:shd w:val="clear" w:color="auto" w:fill="auto"/>
            <w:hideMark/>
          </w:tcPr>
          <w:p w14:paraId="19F7C024"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17" w:type="dxa"/>
            <w:tcBorders>
              <w:top w:val="single" w:sz="4" w:space="0" w:color="auto"/>
              <w:left w:val="nil"/>
              <w:bottom w:val="nil"/>
              <w:right w:val="nil"/>
            </w:tcBorders>
            <w:shd w:val="clear" w:color="auto" w:fill="auto"/>
            <w:hideMark/>
          </w:tcPr>
          <w:p w14:paraId="5092EBBC"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2F6A702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gridSpan w:val="2"/>
            <w:tcBorders>
              <w:top w:val="single" w:sz="4" w:space="0" w:color="auto"/>
              <w:left w:val="nil"/>
              <w:bottom w:val="nil"/>
              <w:right w:val="nil"/>
            </w:tcBorders>
            <w:shd w:val="clear" w:color="auto" w:fill="auto"/>
            <w:vAlign w:val="center"/>
            <w:hideMark/>
          </w:tcPr>
          <w:p w14:paraId="215D4E6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13949A49"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46EF9B1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tcBorders>
              <w:top w:val="single" w:sz="4" w:space="0" w:color="auto"/>
              <w:left w:val="nil"/>
              <w:bottom w:val="nil"/>
              <w:right w:val="nil"/>
            </w:tcBorders>
            <w:shd w:val="clear" w:color="auto" w:fill="auto"/>
            <w:vAlign w:val="center"/>
            <w:hideMark/>
          </w:tcPr>
          <w:p w14:paraId="711DA083"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39" w:type="dxa"/>
            <w:tcBorders>
              <w:top w:val="nil"/>
              <w:left w:val="nil"/>
              <w:bottom w:val="nil"/>
              <w:right w:val="nil"/>
            </w:tcBorders>
            <w:shd w:val="clear" w:color="auto" w:fill="auto"/>
            <w:vAlign w:val="center"/>
            <w:hideMark/>
          </w:tcPr>
          <w:p w14:paraId="18A3B5A8"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single" w:sz="4" w:space="0" w:color="auto"/>
              <w:left w:val="nil"/>
              <w:bottom w:val="nil"/>
              <w:right w:val="nil"/>
            </w:tcBorders>
            <w:shd w:val="clear" w:color="auto" w:fill="auto"/>
            <w:vAlign w:val="center"/>
            <w:hideMark/>
          </w:tcPr>
          <w:p w14:paraId="5B7CAF7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054" w:type="dxa"/>
            <w:tcBorders>
              <w:top w:val="single" w:sz="4" w:space="0" w:color="auto"/>
              <w:left w:val="nil"/>
              <w:bottom w:val="nil"/>
              <w:right w:val="nil"/>
            </w:tcBorders>
            <w:shd w:val="clear" w:color="auto" w:fill="auto"/>
            <w:vAlign w:val="center"/>
            <w:hideMark/>
          </w:tcPr>
          <w:p w14:paraId="596371D8"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642A9C01" w14:textId="77777777" w:rsidTr="00574056">
        <w:trPr>
          <w:trHeight w:val="20"/>
        </w:trPr>
        <w:tc>
          <w:tcPr>
            <w:tcW w:w="806" w:type="dxa"/>
            <w:tcBorders>
              <w:top w:val="nil"/>
              <w:left w:val="nil"/>
              <w:bottom w:val="nil"/>
              <w:right w:val="nil"/>
            </w:tcBorders>
            <w:shd w:val="clear" w:color="auto" w:fill="auto"/>
            <w:hideMark/>
          </w:tcPr>
          <w:p w14:paraId="196238DB"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˂пункт˃</w:t>
            </w:r>
          </w:p>
        </w:tc>
        <w:tc>
          <w:tcPr>
            <w:tcW w:w="1396" w:type="dxa"/>
            <w:tcBorders>
              <w:top w:val="nil"/>
              <w:left w:val="nil"/>
              <w:bottom w:val="nil"/>
              <w:right w:val="nil"/>
            </w:tcBorders>
            <w:shd w:val="clear" w:color="auto" w:fill="auto"/>
            <w:hideMark/>
          </w:tcPr>
          <w:p w14:paraId="682BF27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ресурса˃</w:t>
            </w:r>
          </w:p>
        </w:tc>
        <w:tc>
          <w:tcPr>
            <w:tcW w:w="3342" w:type="dxa"/>
            <w:tcBorders>
              <w:top w:val="nil"/>
              <w:left w:val="nil"/>
              <w:bottom w:val="nil"/>
              <w:right w:val="nil"/>
            </w:tcBorders>
            <w:shd w:val="clear" w:color="auto" w:fill="auto"/>
            <w:hideMark/>
          </w:tcPr>
          <w:p w14:paraId="79018EF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w:t>
            </w:r>
          </w:p>
        </w:tc>
        <w:tc>
          <w:tcPr>
            <w:tcW w:w="1117" w:type="dxa"/>
            <w:tcBorders>
              <w:top w:val="nil"/>
              <w:left w:val="nil"/>
              <w:bottom w:val="nil"/>
              <w:right w:val="nil"/>
            </w:tcBorders>
            <w:shd w:val="clear" w:color="auto" w:fill="auto"/>
            <w:hideMark/>
          </w:tcPr>
          <w:p w14:paraId="4BD60AAB"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78" w:type="dxa"/>
            <w:tcBorders>
              <w:top w:val="nil"/>
              <w:left w:val="nil"/>
              <w:bottom w:val="nil"/>
              <w:right w:val="nil"/>
            </w:tcBorders>
            <w:shd w:val="clear" w:color="auto" w:fill="auto"/>
            <w:noWrap/>
            <w:hideMark/>
          </w:tcPr>
          <w:p w14:paraId="6D642ED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hideMark/>
          </w:tcPr>
          <w:p w14:paraId="3765DD7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hideMark/>
          </w:tcPr>
          <w:p w14:paraId="59ED5B9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hideMark/>
          </w:tcPr>
          <w:p w14:paraId="01E0AA3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hideMark/>
          </w:tcPr>
          <w:p w14:paraId="22EFF14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39" w:type="dxa"/>
            <w:tcBorders>
              <w:top w:val="nil"/>
              <w:left w:val="nil"/>
              <w:bottom w:val="single" w:sz="4" w:space="0" w:color="auto"/>
              <w:right w:val="nil"/>
            </w:tcBorders>
            <w:shd w:val="clear" w:color="auto" w:fill="auto"/>
            <w:hideMark/>
          </w:tcPr>
          <w:p w14:paraId="6A08FC9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838" w:type="dxa"/>
            <w:tcBorders>
              <w:top w:val="nil"/>
              <w:left w:val="nil"/>
              <w:bottom w:val="nil"/>
              <w:right w:val="nil"/>
            </w:tcBorders>
            <w:shd w:val="clear" w:color="auto" w:fill="auto"/>
            <w:hideMark/>
          </w:tcPr>
          <w:p w14:paraId="75CE8FE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˂индекс˃</w:t>
            </w:r>
          </w:p>
        </w:tc>
        <w:tc>
          <w:tcPr>
            <w:tcW w:w="1054" w:type="dxa"/>
            <w:tcBorders>
              <w:top w:val="nil"/>
              <w:left w:val="nil"/>
              <w:bottom w:val="single" w:sz="4" w:space="0" w:color="auto"/>
              <w:right w:val="nil"/>
            </w:tcBorders>
            <w:shd w:val="clear" w:color="auto" w:fill="auto"/>
            <w:hideMark/>
          </w:tcPr>
          <w:p w14:paraId="1074995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F875476" w14:textId="77777777" w:rsidTr="00574056">
        <w:trPr>
          <w:trHeight w:val="20"/>
        </w:trPr>
        <w:tc>
          <w:tcPr>
            <w:tcW w:w="806" w:type="dxa"/>
            <w:tcBorders>
              <w:top w:val="single" w:sz="4" w:space="0" w:color="auto"/>
              <w:left w:val="nil"/>
              <w:bottom w:val="nil"/>
              <w:right w:val="nil"/>
            </w:tcBorders>
            <w:shd w:val="clear" w:color="auto" w:fill="auto"/>
            <w:hideMark/>
          </w:tcPr>
          <w:p w14:paraId="51AFBB90"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96" w:type="dxa"/>
            <w:tcBorders>
              <w:top w:val="single" w:sz="4" w:space="0" w:color="auto"/>
              <w:left w:val="nil"/>
              <w:bottom w:val="nil"/>
              <w:right w:val="nil"/>
            </w:tcBorders>
            <w:shd w:val="clear" w:color="auto" w:fill="auto"/>
            <w:hideMark/>
          </w:tcPr>
          <w:p w14:paraId="5DBB5E0D"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342" w:type="dxa"/>
            <w:tcBorders>
              <w:top w:val="single" w:sz="4" w:space="0" w:color="auto"/>
              <w:left w:val="nil"/>
              <w:bottom w:val="nil"/>
              <w:right w:val="nil"/>
            </w:tcBorders>
            <w:shd w:val="clear" w:color="auto" w:fill="auto"/>
            <w:hideMark/>
          </w:tcPr>
          <w:p w14:paraId="7813F14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17" w:type="dxa"/>
            <w:tcBorders>
              <w:top w:val="single" w:sz="4" w:space="0" w:color="auto"/>
              <w:left w:val="nil"/>
              <w:bottom w:val="nil"/>
              <w:right w:val="nil"/>
            </w:tcBorders>
            <w:shd w:val="clear" w:color="auto" w:fill="auto"/>
            <w:hideMark/>
          </w:tcPr>
          <w:p w14:paraId="301C722F"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4E5547DF"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gridSpan w:val="2"/>
            <w:tcBorders>
              <w:top w:val="single" w:sz="4" w:space="0" w:color="auto"/>
              <w:left w:val="nil"/>
              <w:bottom w:val="nil"/>
              <w:right w:val="nil"/>
            </w:tcBorders>
            <w:shd w:val="clear" w:color="auto" w:fill="auto"/>
            <w:vAlign w:val="center"/>
            <w:hideMark/>
          </w:tcPr>
          <w:p w14:paraId="38B304D6"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46CD62E1"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5057231C"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tcBorders>
              <w:top w:val="single" w:sz="4" w:space="0" w:color="auto"/>
              <w:left w:val="nil"/>
              <w:bottom w:val="nil"/>
              <w:right w:val="nil"/>
            </w:tcBorders>
            <w:shd w:val="clear" w:color="auto" w:fill="auto"/>
            <w:vAlign w:val="center"/>
            <w:hideMark/>
          </w:tcPr>
          <w:p w14:paraId="39EACD0D"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39" w:type="dxa"/>
            <w:tcBorders>
              <w:top w:val="nil"/>
              <w:left w:val="nil"/>
              <w:bottom w:val="nil"/>
              <w:right w:val="nil"/>
            </w:tcBorders>
            <w:shd w:val="clear" w:color="auto" w:fill="auto"/>
            <w:vAlign w:val="center"/>
            <w:hideMark/>
          </w:tcPr>
          <w:p w14:paraId="7FC94A6E"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single" w:sz="4" w:space="0" w:color="auto"/>
              <w:left w:val="nil"/>
              <w:bottom w:val="nil"/>
              <w:right w:val="nil"/>
            </w:tcBorders>
            <w:shd w:val="clear" w:color="auto" w:fill="auto"/>
            <w:vAlign w:val="center"/>
            <w:hideMark/>
          </w:tcPr>
          <w:p w14:paraId="68394E93"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054" w:type="dxa"/>
            <w:tcBorders>
              <w:top w:val="nil"/>
              <w:left w:val="nil"/>
              <w:bottom w:val="nil"/>
              <w:right w:val="nil"/>
            </w:tcBorders>
            <w:shd w:val="clear" w:color="auto" w:fill="auto"/>
            <w:vAlign w:val="center"/>
            <w:hideMark/>
          </w:tcPr>
          <w:p w14:paraId="79885DE7"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08AB6D4E" w14:textId="77777777" w:rsidTr="00574056">
        <w:trPr>
          <w:trHeight w:val="20"/>
        </w:trPr>
        <w:tc>
          <w:tcPr>
            <w:tcW w:w="806" w:type="dxa"/>
            <w:tcBorders>
              <w:top w:val="nil"/>
              <w:left w:val="nil"/>
              <w:bottom w:val="nil"/>
              <w:right w:val="nil"/>
            </w:tcBorders>
            <w:shd w:val="clear" w:color="auto" w:fill="auto"/>
            <w:hideMark/>
          </w:tcPr>
          <w:p w14:paraId="05C0224A"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˂пункт˃</w:t>
            </w:r>
          </w:p>
        </w:tc>
        <w:tc>
          <w:tcPr>
            <w:tcW w:w="1396" w:type="dxa"/>
            <w:tcBorders>
              <w:top w:val="nil"/>
              <w:left w:val="nil"/>
              <w:bottom w:val="nil"/>
              <w:right w:val="nil"/>
            </w:tcBorders>
            <w:shd w:val="clear" w:color="auto" w:fill="auto"/>
            <w:hideMark/>
          </w:tcPr>
          <w:p w14:paraId="36F0284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ресурса˃</w:t>
            </w:r>
          </w:p>
        </w:tc>
        <w:tc>
          <w:tcPr>
            <w:tcW w:w="3342" w:type="dxa"/>
            <w:tcBorders>
              <w:top w:val="nil"/>
              <w:left w:val="nil"/>
              <w:bottom w:val="nil"/>
              <w:right w:val="nil"/>
            </w:tcBorders>
            <w:shd w:val="clear" w:color="auto" w:fill="auto"/>
            <w:hideMark/>
          </w:tcPr>
          <w:p w14:paraId="3645285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w:t>
            </w:r>
          </w:p>
        </w:tc>
        <w:tc>
          <w:tcPr>
            <w:tcW w:w="1117" w:type="dxa"/>
            <w:tcBorders>
              <w:top w:val="nil"/>
              <w:left w:val="nil"/>
              <w:bottom w:val="nil"/>
              <w:right w:val="nil"/>
            </w:tcBorders>
            <w:shd w:val="clear" w:color="auto" w:fill="auto"/>
            <w:hideMark/>
          </w:tcPr>
          <w:p w14:paraId="162A876D" w14:textId="77777777" w:rsidR="00FA36ED" w:rsidRPr="00C018C3" w:rsidRDefault="00FA36ED" w:rsidP="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˂единица измерения неучтенного ресурса˃</w:t>
            </w:r>
          </w:p>
        </w:tc>
        <w:tc>
          <w:tcPr>
            <w:tcW w:w="978" w:type="dxa"/>
            <w:tcBorders>
              <w:top w:val="nil"/>
              <w:left w:val="nil"/>
              <w:bottom w:val="nil"/>
              <w:right w:val="nil"/>
            </w:tcBorders>
            <w:shd w:val="clear" w:color="auto" w:fill="auto"/>
            <w:noWrap/>
            <w:hideMark/>
          </w:tcPr>
          <w:p w14:paraId="789A1BF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hideMark/>
          </w:tcPr>
          <w:p w14:paraId="4B2EC0F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hideMark/>
          </w:tcPr>
          <w:p w14:paraId="5BAEC56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hideMark/>
          </w:tcPr>
          <w:p w14:paraId="5AD73D2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hideMark/>
          </w:tcPr>
          <w:p w14:paraId="0E5116D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39" w:type="dxa"/>
            <w:tcBorders>
              <w:top w:val="nil"/>
              <w:left w:val="nil"/>
              <w:bottom w:val="single" w:sz="4" w:space="0" w:color="auto"/>
              <w:right w:val="nil"/>
            </w:tcBorders>
            <w:shd w:val="clear" w:color="auto" w:fill="auto"/>
            <w:hideMark/>
          </w:tcPr>
          <w:p w14:paraId="57E63FF9"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center"/>
            <w:hideMark/>
          </w:tcPr>
          <w:p w14:paraId="373115B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ФГИС ЦС</w:t>
            </w:r>
          </w:p>
        </w:tc>
        <w:tc>
          <w:tcPr>
            <w:tcW w:w="1054" w:type="dxa"/>
            <w:tcBorders>
              <w:top w:val="nil"/>
              <w:left w:val="nil"/>
              <w:bottom w:val="single" w:sz="4" w:space="0" w:color="auto"/>
              <w:right w:val="nil"/>
            </w:tcBorders>
            <w:shd w:val="clear" w:color="auto" w:fill="auto"/>
            <w:vAlign w:val="center"/>
            <w:hideMark/>
          </w:tcPr>
          <w:p w14:paraId="7119DFC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D0C29A1" w14:textId="77777777" w:rsidTr="00574056">
        <w:trPr>
          <w:trHeight w:val="20"/>
        </w:trPr>
        <w:tc>
          <w:tcPr>
            <w:tcW w:w="806" w:type="dxa"/>
            <w:tcBorders>
              <w:top w:val="single" w:sz="4" w:space="0" w:color="auto"/>
              <w:left w:val="nil"/>
              <w:bottom w:val="nil"/>
              <w:right w:val="nil"/>
            </w:tcBorders>
            <w:shd w:val="clear" w:color="auto" w:fill="auto"/>
            <w:hideMark/>
          </w:tcPr>
          <w:p w14:paraId="338CF4DF"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96" w:type="dxa"/>
            <w:tcBorders>
              <w:top w:val="single" w:sz="4" w:space="0" w:color="auto"/>
              <w:left w:val="nil"/>
              <w:bottom w:val="nil"/>
              <w:right w:val="nil"/>
            </w:tcBorders>
            <w:shd w:val="clear" w:color="auto" w:fill="auto"/>
            <w:hideMark/>
          </w:tcPr>
          <w:p w14:paraId="419AD6F1"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342" w:type="dxa"/>
            <w:tcBorders>
              <w:top w:val="single" w:sz="4" w:space="0" w:color="auto"/>
              <w:left w:val="nil"/>
              <w:bottom w:val="nil"/>
              <w:right w:val="nil"/>
            </w:tcBorders>
            <w:shd w:val="clear" w:color="auto" w:fill="auto"/>
            <w:hideMark/>
          </w:tcPr>
          <w:p w14:paraId="6C34C3C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17" w:type="dxa"/>
            <w:tcBorders>
              <w:top w:val="single" w:sz="4" w:space="0" w:color="auto"/>
              <w:left w:val="nil"/>
              <w:bottom w:val="nil"/>
              <w:right w:val="nil"/>
            </w:tcBorders>
            <w:shd w:val="clear" w:color="auto" w:fill="auto"/>
            <w:hideMark/>
          </w:tcPr>
          <w:p w14:paraId="3F47762B"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338D378C"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gridSpan w:val="2"/>
            <w:tcBorders>
              <w:top w:val="single" w:sz="4" w:space="0" w:color="auto"/>
              <w:left w:val="nil"/>
              <w:bottom w:val="nil"/>
              <w:right w:val="nil"/>
            </w:tcBorders>
            <w:shd w:val="clear" w:color="auto" w:fill="auto"/>
            <w:vAlign w:val="center"/>
            <w:hideMark/>
          </w:tcPr>
          <w:p w14:paraId="4B98CD3A"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4005FBF8"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40A02106"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tcBorders>
              <w:top w:val="single" w:sz="4" w:space="0" w:color="auto"/>
              <w:left w:val="nil"/>
              <w:bottom w:val="nil"/>
              <w:right w:val="nil"/>
            </w:tcBorders>
            <w:shd w:val="clear" w:color="auto" w:fill="auto"/>
            <w:vAlign w:val="center"/>
            <w:hideMark/>
          </w:tcPr>
          <w:p w14:paraId="5A1FCB6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39" w:type="dxa"/>
            <w:tcBorders>
              <w:top w:val="nil"/>
              <w:left w:val="nil"/>
              <w:bottom w:val="nil"/>
              <w:right w:val="nil"/>
            </w:tcBorders>
            <w:shd w:val="clear" w:color="auto" w:fill="auto"/>
            <w:vAlign w:val="center"/>
            <w:hideMark/>
          </w:tcPr>
          <w:p w14:paraId="10CB21A9"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single" w:sz="4" w:space="0" w:color="auto"/>
              <w:left w:val="nil"/>
              <w:bottom w:val="nil"/>
              <w:right w:val="nil"/>
            </w:tcBorders>
            <w:shd w:val="clear" w:color="auto" w:fill="auto"/>
            <w:vAlign w:val="center"/>
            <w:hideMark/>
          </w:tcPr>
          <w:p w14:paraId="5BD711CE"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054" w:type="dxa"/>
            <w:tcBorders>
              <w:top w:val="nil"/>
              <w:left w:val="nil"/>
              <w:bottom w:val="nil"/>
              <w:right w:val="nil"/>
            </w:tcBorders>
            <w:shd w:val="clear" w:color="auto" w:fill="auto"/>
            <w:vAlign w:val="center"/>
            <w:hideMark/>
          </w:tcPr>
          <w:p w14:paraId="64D2FBA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6DC22010" w14:textId="77777777" w:rsidTr="00574056">
        <w:trPr>
          <w:trHeight w:val="20"/>
        </w:trPr>
        <w:tc>
          <w:tcPr>
            <w:tcW w:w="806" w:type="dxa"/>
            <w:tcBorders>
              <w:top w:val="nil"/>
              <w:left w:val="nil"/>
              <w:bottom w:val="nil"/>
              <w:right w:val="nil"/>
            </w:tcBorders>
            <w:shd w:val="clear" w:color="auto" w:fill="auto"/>
            <w:hideMark/>
          </w:tcPr>
          <w:p w14:paraId="26A5CCA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396" w:type="dxa"/>
            <w:tcBorders>
              <w:top w:val="nil"/>
              <w:left w:val="nil"/>
              <w:bottom w:val="nil"/>
              <w:right w:val="nil"/>
            </w:tcBorders>
            <w:shd w:val="clear" w:color="auto" w:fill="auto"/>
            <w:hideMark/>
          </w:tcPr>
          <w:p w14:paraId="41A9AB6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342" w:type="dxa"/>
            <w:tcBorders>
              <w:top w:val="nil"/>
              <w:left w:val="nil"/>
              <w:bottom w:val="nil"/>
              <w:right w:val="nil"/>
            </w:tcBorders>
            <w:shd w:val="clear" w:color="auto" w:fill="auto"/>
            <w:hideMark/>
          </w:tcPr>
          <w:p w14:paraId="2520EB0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отсутствующего в СНБ˃ </w:t>
            </w:r>
          </w:p>
          <w:p w14:paraId="7AE635C0" w14:textId="77777777" w:rsidR="00FA36ED" w:rsidRPr="00C018C3" w:rsidRDefault="00FA36ED" w:rsidP="00FA36ED">
            <w:pP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hideMark/>
          </w:tcPr>
          <w:p w14:paraId="6CA8F36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w:t>
            </w:r>
          </w:p>
        </w:tc>
        <w:tc>
          <w:tcPr>
            <w:tcW w:w="978" w:type="dxa"/>
            <w:tcBorders>
              <w:top w:val="nil"/>
              <w:left w:val="nil"/>
              <w:bottom w:val="nil"/>
              <w:right w:val="nil"/>
            </w:tcBorders>
            <w:shd w:val="clear" w:color="auto" w:fill="auto"/>
            <w:noWrap/>
            <w:hideMark/>
          </w:tcPr>
          <w:p w14:paraId="288E523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gridSpan w:val="2"/>
            <w:tcBorders>
              <w:top w:val="nil"/>
              <w:left w:val="nil"/>
              <w:bottom w:val="nil"/>
              <w:right w:val="nil"/>
            </w:tcBorders>
            <w:shd w:val="clear" w:color="auto" w:fill="auto"/>
            <w:hideMark/>
          </w:tcPr>
          <w:p w14:paraId="76F4F0C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978" w:type="dxa"/>
            <w:tcBorders>
              <w:top w:val="nil"/>
              <w:left w:val="nil"/>
              <w:bottom w:val="nil"/>
              <w:right w:val="nil"/>
            </w:tcBorders>
            <w:shd w:val="clear" w:color="auto" w:fill="auto"/>
            <w:hideMark/>
          </w:tcPr>
          <w:p w14:paraId="2DC6ED1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978" w:type="dxa"/>
            <w:tcBorders>
              <w:top w:val="nil"/>
              <w:left w:val="nil"/>
              <w:bottom w:val="nil"/>
              <w:right w:val="nil"/>
            </w:tcBorders>
            <w:shd w:val="clear" w:color="auto" w:fill="auto"/>
            <w:hideMark/>
          </w:tcPr>
          <w:p w14:paraId="43829F0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17" w:type="dxa"/>
            <w:tcBorders>
              <w:top w:val="nil"/>
              <w:left w:val="nil"/>
              <w:bottom w:val="nil"/>
              <w:right w:val="nil"/>
            </w:tcBorders>
            <w:shd w:val="clear" w:color="auto" w:fill="auto"/>
            <w:hideMark/>
          </w:tcPr>
          <w:p w14:paraId="051C1D0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839" w:type="dxa"/>
            <w:tcBorders>
              <w:top w:val="nil"/>
              <w:left w:val="nil"/>
              <w:bottom w:val="single" w:sz="4" w:space="0" w:color="auto"/>
              <w:right w:val="nil"/>
            </w:tcBorders>
            <w:shd w:val="clear" w:color="auto" w:fill="auto"/>
            <w:hideMark/>
          </w:tcPr>
          <w:p w14:paraId="22913EBA"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3920221D"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single" w:sz="4" w:space="0" w:color="auto"/>
              <w:right w:val="nil"/>
            </w:tcBorders>
            <w:shd w:val="clear" w:color="auto" w:fill="auto"/>
            <w:hideMark/>
          </w:tcPr>
          <w:p w14:paraId="20C9836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FD57DF2" w14:textId="77777777" w:rsidTr="00574056">
        <w:trPr>
          <w:trHeight w:val="20"/>
        </w:trPr>
        <w:tc>
          <w:tcPr>
            <w:tcW w:w="806" w:type="dxa"/>
            <w:tcBorders>
              <w:top w:val="single" w:sz="4" w:space="0" w:color="auto"/>
              <w:left w:val="nil"/>
              <w:bottom w:val="nil"/>
              <w:right w:val="nil"/>
            </w:tcBorders>
            <w:shd w:val="clear" w:color="auto" w:fill="auto"/>
            <w:hideMark/>
          </w:tcPr>
          <w:p w14:paraId="4B55015E"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96" w:type="dxa"/>
            <w:tcBorders>
              <w:top w:val="single" w:sz="4" w:space="0" w:color="auto"/>
              <w:left w:val="nil"/>
              <w:bottom w:val="nil"/>
              <w:right w:val="nil"/>
            </w:tcBorders>
            <w:shd w:val="clear" w:color="auto" w:fill="auto"/>
            <w:hideMark/>
          </w:tcPr>
          <w:p w14:paraId="1722613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342" w:type="dxa"/>
            <w:tcBorders>
              <w:top w:val="single" w:sz="4" w:space="0" w:color="auto"/>
              <w:left w:val="nil"/>
              <w:bottom w:val="nil"/>
              <w:right w:val="nil"/>
            </w:tcBorders>
            <w:shd w:val="clear" w:color="auto" w:fill="auto"/>
            <w:hideMark/>
          </w:tcPr>
          <w:p w14:paraId="1CF874AB"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117" w:type="dxa"/>
            <w:tcBorders>
              <w:top w:val="single" w:sz="4" w:space="0" w:color="auto"/>
              <w:left w:val="nil"/>
              <w:bottom w:val="nil"/>
              <w:right w:val="nil"/>
            </w:tcBorders>
            <w:shd w:val="clear" w:color="auto" w:fill="auto"/>
            <w:hideMark/>
          </w:tcPr>
          <w:p w14:paraId="02A07700"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6101FB49"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gridSpan w:val="2"/>
            <w:tcBorders>
              <w:top w:val="single" w:sz="4" w:space="0" w:color="auto"/>
              <w:left w:val="nil"/>
              <w:bottom w:val="nil"/>
              <w:right w:val="nil"/>
            </w:tcBorders>
            <w:shd w:val="clear" w:color="auto" w:fill="auto"/>
            <w:vAlign w:val="center"/>
            <w:hideMark/>
          </w:tcPr>
          <w:p w14:paraId="241219E2"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6577AEF8"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978" w:type="dxa"/>
            <w:tcBorders>
              <w:top w:val="single" w:sz="4" w:space="0" w:color="auto"/>
              <w:left w:val="nil"/>
              <w:bottom w:val="nil"/>
              <w:right w:val="nil"/>
            </w:tcBorders>
            <w:shd w:val="clear" w:color="auto" w:fill="auto"/>
            <w:vAlign w:val="center"/>
            <w:hideMark/>
          </w:tcPr>
          <w:p w14:paraId="3B803EF4"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17" w:type="dxa"/>
            <w:tcBorders>
              <w:top w:val="single" w:sz="4" w:space="0" w:color="auto"/>
              <w:left w:val="nil"/>
              <w:bottom w:val="nil"/>
              <w:right w:val="nil"/>
            </w:tcBorders>
            <w:shd w:val="clear" w:color="auto" w:fill="auto"/>
            <w:vAlign w:val="center"/>
            <w:hideMark/>
          </w:tcPr>
          <w:p w14:paraId="41FBEED5"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839" w:type="dxa"/>
            <w:tcBorders>
              <w:top w:val="nil"/>
              <w:left w:val="nil"/>
              <w:bottom w:val="nil"/>
              <w:right w:val="nil"/>
            </w:tcBorders>
            <w:shd w:val="clear" w:color="auto" w:fill="auto"/>
            <w:hideMark/>
          </w:tcPr>
          <w:p w14:paraId="79063333"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single" w:sz="4" w:space="0" w:color="auto"/>
              <w:left w:val="nil"/>
              <w:bottom w:val="nil"/>
              <w:right w:val="nil"/>
            </w:tcBorders>
            <w:shd w:val="clear" w:color="auto" w:fill="auto"/>
            <w:hideMark/>
          </w:tcPr>
          <w:p w14:paraId="7DE712DA" w14:textId="77777777" w:rsidR="00FA36ED" w:rsidRPr="00C018C3" w:rsidRDefault="00FA36ED" w:rsidP="00FA36ED">
            <w:pPr>
              <w:jc w:val="center"/>
              <w:rPr>
                <w:rFonts w:ascii="Times New Roman" w:eastAsia="Times New Roman" w:hAnsi="Times New Roman" w:cs="Times New Roman"/>
                <w:b/>
                <w:bCs/>
                <w:sz w:val="18"/>
                <w:szCs w:val="18"/>
              </w:rPr>
            </w:pPr>
          </w:p>
        </w:tc>
        <w:tc>
          <w:tcPr>
            <w:tcW w:w="1054" w:type="dxa"/>
            <w:tcBorders>
              <w:top w:val="nil"/>
              <w:left w:val="nil"/>
              <w:bottom w:val="nil"/>
              <w:right w:val="nil"/>
            </w:tcBorders>
            <w:shd w:val="clear" w:color="auto" w:fill="auto"/>
            <w:hideMark/>
          </w:tcPr>
          <w:p w14:paraId="24CB219E"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789FFFC4" w14:textId="77777777" w:rsidTr="00574056">
        <w:trPr>
          <w:trHeight w:val="20"/>
        </w:trPr>
        <w:tc>
          <w:tcPr>
            <w:tcW w:w="806" w:type="dxa"/>
            <w:tcBorders>
              <w:top w:val="nil"/>
              <w:left w:val="nil"/>
              <w:bottom w:val="nil"/>
              <w:right w:val="nil"/>
            </w:tcBorders>
            <w:shd w:val="clear" w:color="auto" w:fill="auto"/>
            <w:hideMark/>
          </w:tcPr>
          <w:p w14:paraId="5C4D74B2" w14:textId="77777777" w:rsidR="00FA36ED" w:rsidRPr="00C018C3" w:rsidRDefault="00FA36ED" w:rsidP="00FA36ED">
            <w:pPr>
              <w:jc w:val="right"/>
              <w:rPr>
                <w:rFonts w:ascii="Times New Roman" w:eastAsia="Times New Roman" w:hAnsi="Times New Roman" w:cs="Times New Roman"/>
                <w:b/>
                <w:sz w:val="18"/>
                <w:szCs w:val="18"/>
              </w:rPr>
            </w:pPr>
          </w:p>
        </w:tc>
        <w:tc>
          <w:tcPr>
            <w:tcW w:w="1396" w:type="dxa"/>
            <w:tcBorders>
              <w:top w:val="nil"/>
              <w:left w:val="nil"/>
              <w:bottom w:val="nil"/>
              <w:right w:val="nil"/>
            </w:tcBorders>
            <w:shd w:val="clear" w:color="auto" w:fill="auto"/>
            <w:hideMark/>
          </w:tcPr>
          <w:p w14:paraId="2282AAF4" w14:textId="77777777" w:rsidR="00FA36ED" w:rsidRPr="00C018C3" w:rsidRDefault="00FA36ED" w:rsidP="00FA36ED">
            <w:pPr>
              <w:rPr>
                <w:rFonts w:ascii="Times New Roman" w:eastAsia="Times New Roman" w:hAnsi="Times New Roman" w:cs="Times New Roman"/>
                <w:b/>
                <w:sz w:val="18"/>
                <w:szCs w:val="18"/>
              </w:rPr>
            </w:pPr>
          </w:p>
        </w:tc>
        <w:tc>
          <w:tcPr>
            <w:tcW w:w="8510" w:type="dxa"/>
            <w:gridSpan w:val="7"/>
            <w:tcBorders>
              <w:top w:val="nil"/>
              <w:left w:val="nil"/>
              <w:bottom w:val="nil"/>
              <w:right w:val="nil"/>
            </w:tcBorders>
            <w:shd w:val="clear" w:color="auto" w:fill="auto"/>
            <w:hideMark/>
          </w:tcPr>
          <w:p w14:paraId="09E527C3" w14:textId="77777777" w:rsidR="00FA36ED" w:rsidRPr="00C018C3" w:rsidRDefault="00FA36ED" w:rsidP="00FA36ED">
            <w:pP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Итого прямые затраты по Разделу Х (в текущем уровне цен)</w:t>
            </w:r>
          </w:p>
        </w:tc>
        <w:tc>
          <w:tcPr>
            <w:tcW w:w="1117" w:type="dxa"/>
            <w:tcBorders>
              <w:top w:val="nil"/>
              <w:left w:val="nil"/>
              <w:bottom w:val="nil"/>
              <w:right w:val="nil"/>
            </w:tcBorders>
            <w:shd w:val="clear" w:color="auto" w:fill="auto"/>
            <w:hideMark/>
          </w:tcPr>
          <w:p w14:paraId="37332481" w14:textId="77777777" w:rsidR="00FA36ED" w:rsidRPr="00C018C3" w:rsidRDefault="00FA36ED" w:rsidP="00FA36ED">
            <w:pPr>
              <w:rPr>
                <w:rFonts w:ascii="Times New Roman" w:eastAsia="Times New Roman" w:hAnsi="Times New Roman" w:cs="Times New Roman"/>
                <w:b/>
                <w:sz w:val="18"/>
                <w:szCs w:val="18"/>
              </w:rPr>
            </w:pPr>
          </w:p>
        </w:tc>
        <w:tc>
          <w:tcPr>
            <w:tcW w:w="839" w:type="dxa"/>
            <w:tcBorders>
              <w:top w:val="nil"/>
              <w:left w:val="nil"/>
              <w:bottom w:val="nil"/>
              <w:right w:val="nil"/>
            </w:tcBorders>
            <w:shd w:val="clear" w:color="auto" w:fill="auto"/>
          </w:tcPr>
          <w:p w14:paraId="400C3956" w14:textId="77777777" w:rsidR="00FA36ED" w:rsidRPr="00C018C3" w:rsidRDefault="00FA36ED" w:rsidP="00FA36ED">
            <w:pPr>
              <w:jc w:val="center"/>
              <w:rPr>
                <w:rFonts w:ascii="Times New Roman" w:eastAsia="Times New Roman" w:hAnsi="Times New Roman" w:cs="Times New Roman"/>
                <w:b/>
                <w:sz w:val="18"/>
                <w:szCs w:val="18"/>
              </w:rPr>
            </w:pPr>
          </w:p>
        </w:tc>
        <w:tc>
          <w:tcPr>
            <w:tcW w:w="838" w:type="dxa"/>
            <w:tcBorders>
              <w:top w:val="nil"/>
              <w:left w:val="nil"/>
              <w:bottom w:val="nil"/>
              <w:right w:val="nil"/>
            </w:tcBorders>
            <w:shd w:val="clear" w:color="auto" w:fill="auto"/>
            <w:hideMark/>
          </w:tcPr>
          <w:p w14:paraId="3000753B" w14:textId="77777777" w:rsidR="00FA36ED" w:rsidRPr="00C018C3" w:rsidRDefault="00FA36ED" w:rsidP="00FA36ED">
            <w:pPr>
              <w:jc w:val="center"/>
              <w:rPr>
                <w:rFonts w:ascii="Times New Roman" w:eastAsia="Times New Roman" w:hAnsi="Times New Roman" w:cs="Times New Roman"/>
                <w:b/>
                <w:sz w:val="18"/>
                <w:szCs w:val="18"/>
              </w:rPr>
            </w:pPr>
          </w:p>
        </w:tc>
        <w:tc>
          <w:tcPr>
            <w:tcW w:w="1054" w:type="dxa"/>
            <w:tcBorders>
              <w:top w:val="nil"/>
              <w:left w:val="nil"/>
              <w:bottom w:val="nil"/>
              <w:right w:val="nil"/>
            </w:tcBorders>
            <w:shd w:val="clear" w:color="auto" w:fill="auto"/>
            <w:hideMark/>
          </w:tcPr>
          <w:p w14:paraId="1C9E1BDF"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1D2A1F05" w14:textId="77777777" w:rsidTr="00574056">
        <w:trPr>
          <w:trHeight w:val="20"/>
        </w:trPr>
        <w:tc>
          <w:tcPr>
            <w:tcW w:w="806" w:type="dxa"/>
            <w:tcBorders>
              <w:top w:val="nil"/>
              <w:left w:val="nil"/>
              <w:bottom w:val="nil"/>
              <w:right w:val="nil"/>
            </w:tcBorders>
            <w:shd w:val="clear" w:color="auto" w:fill="auto"/>
          </w:tcPr>
          <w:p w14:paraId="2D240687"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5A1B3A7D"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619FB842"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i/>
                <w:sz w:val="18"/>
                <w:szCs w:val="18"/>
              </w:rPr>
              <w:t>в том числе</w:t>
            </w:r>
          </w:p>
        </w:tc>
        <w:tc>
          <w:tcPr>
            <w:tcW w:w="1117" w:type="dxa"/>
            <w:tcBorders>
              <w:top w:val="nil"/>
              <w:left w:val="nil"/>
              <w:bottom w:val="nil"/>
              <w:right w:val="nil"/>
            </w:tcBorders>
            <w:shd w:val="clear" w:color="auto" w:fill="auto"/>
          </w:tcPr>
          <w:p w14:paraId="476C9691"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2BD9034E"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3F609DE1"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789592B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6D01E5B" w14:textId="77777777" w:rsidTr="00574056">
        <w:trPr>
          <w:trHeight w:val="20"/>
        </w:trPr>
        <w:tc>
          <w:tcPr>
            <w:tcW w:w="806" w:type="dxa"/>
            <w:tcBorders>
              <w:top w:val="nil"/>
              <w:left w:val="nil"/>
              <w:bottom w:val="nil"/>
              <w:right w:val="nil"/>
            </w:tcBorders>
            <w:shd w:val="clear" w:color="auto" w:fill="auto"/>
          </w:tcPr>
          <w:p w14:paraId="73F4C0A1"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0F8EDB13"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767721AB"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оплата труда</w:t>
            </w:r>
          </w:p>
        </w:tc>
        <w:tc>
          <w:tcPr>
            <w:tcW w:w="1117" w:type="dxa"/>
            <w:tcBorders>
              <w:top w:val="nil"/>
              <w:left w:val="nil"/>
              <w:bottom w:val="nil"/>
              <w:right w:val="nil"/>
            </w:tcBorders>
            <w:shd w:val="clear" w:color="auto" w:fill="auto"/>
          </w:tcPr>
          <w:p w14:paraId="53539F0C"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4A096800"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65E79D44"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01892EA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9D3E4CE" w14:textId="77777777" w:rsidTr="00574056">
        <w:trPr>
          <w:trHeight w:val="20"/>
        </w:trPr>
        <w:tc>
          <w:tcPr>
            <w:tcW w:w="806" w:type="dxa"/>
            <w:tcBorders>
              <w:top w:val="nil"/>
              <w:left w:val="nil"/>
              <w:bottom w:val="nil"/>
              <w:right w:val="nil"/>
            </w:tcBorders>
            <w:shd w:val="clear" w:color="auto" w:fill="auto"/>
          </w:tcPr>
          <w:p w14:paraId="7929406E"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3E99AA38"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2823F7F1"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эксплуатация машин и механизмов</w:t>
            </w:r>
          </w:p>
        </w:tc>
        <w:tc>
          <w:tcPr>
            <w:tcW w:w="1117" w:type="dxa"/>
            <w:tcBorders>
              <w:top w:val="nil"/>
              <w:left w:val="nil"/>
              <w:bottom w:val="nil"/>
              <w:right w:val="nil"/>
            </w:tcBorders>
            <w:shd w:val="clear" w:color="auto" w:fill="auto"/>
          </w:tcPr>
          <w:p w14:paraId="06EBAAFA"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1A0AE4CE"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2EF87E37"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0E0ED37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9EA15A5" w14:textId="77777777" w:rsidTr="00574056">
        <w:trPr>
          <w:trHeight w:val="20"/>
        </w:trPr>
        <w:tc>
          <w:tcPr>
            <w:tcW w:w="806" w:type="dxa"/>
            <w:tcBorders>
              <w:top w:val="nil"/>
              <w:left w:val="nil"/>
              <w:bottom w:val="nil"/>
              <w:right w:val="nil"/>
            </w:tcBorders>
            <w:shd w:val="clear" w:color="auto" w:fill="auto"/>
          </w:tcPr>
          <w:p w14:paraId="00FDABD9"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1EB664B9"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5642CC39" w14:textId="0F1134CC" w:rsidR="00FA36ED" w:rsidRPr="00C018C3" w:rsidRDefault="005E01A2"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материальные ресурсы</w:t>
            </w:r>
          </w:p>
        </w:tc>
        <w:tc>
          <w:tcPr>
            <w:tcW w:w="1117" w:type="dxa"/>
            <w:tcBorders>
              <w:top w:val="nil"/>
              <w:left w:val="nil"/>
              <w:bottom w:val="nil"/>
              <w:right w:val="nil"/>
            </w:tcBorders>
            <w:shd w:val="clear" w:color="auto" w:fill="auto"/>
          </w:tcPr>
          <w:p w14:paraId="5BA182D4"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5E24F88C"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4B600486"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3D9A779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246AD23" w14:textId="77777777" w:rsidTr="00574056">
        <w:trPr>
          <w:trHeight w:val="20"/>
        </w:trPr>
        <w:tc>
          <w:tcPr>
            <w:tcW w:w="806" w:type="dxa"/>
            <w:tcBorders>
              <w:top w:val="nil"/>
              <w:left w:val="nil"/>
              <w:bottom w:val="nil"/>
              <w:right w:val="nil"/>
            </w:tcBorders>
            <w:shd w:val="clear" w:color="auto" w:fill="auto"/>
          </w:tcPr>
          <w:p w14:paraId="544D5393"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358C192D"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5AAEA6F7" w14:textId="77777777" w:rsidR="00FA36ED" w:rsidRPr="00C018C3" w:rsidRDefault="00FA36ED" w:rsidP="00FA36ED">
            <w:pPr>
              <w:ind w:firstLine="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перевозка</w:t>
            </w:r>
          </w:p>
        </w:tc>
        <w:tc>
          <w:tcPr>
            <w:tcW w:w="1117" w:type="dxa"/>
            <w:tcBorders>
              <w:top w:val="nil"/>
              <w:left w:val="nil"/>
              <w:bottom w:val="nil"/>
              <w:right w:val="nil"/>
            </w:tcBorders>
            <w:shd w:val="clear" w:color="auto" w:fill="auto"/>
          </w:tcPr>
          <w:p w14:paraId="794846D7"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64D2A2A2"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7FB61CDB"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087DEF0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F8856B3" w14:textId="77777777" w:rsidTr="00574056">
        <w:trPr>
          <w:trHeight w:val="20"/>
        </w:trPr>
        <w:tc>
          <w:tcPr>
            <w:tcW w:w="806" w:type="dxa"/>
            <w:tcBorders>
              <w:top w:val="nil"/>
              <w:left w:val="nil"/>
              <w:bottom w:val="nil"/>
              <w:right w:val="nil"/>
            </w:tcBorders>
            <w:shd w:val="clear" w:color="auto" w:fill="auto"/>
          </w:tcPr>
          <w:p w14:paraId="4C6D0542"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0D6FA440"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0EFCD49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Итого ФОТ </w:t>
            </w:r>
            <w:r w:rsidRPr="00C018C3">
              <w:rPr>
                <w:rFonts w:ascii="Times New Roman" w:eastAsia="Times New Roman" w:hAnsi="Times New Roman" w:cs="Times New Roman"/>
                <w:i/>
                <w:sz w:val="18"/>
                <w:szCs w:val="18"/>
              </w:rPr>
              <w:t>(справочно)</w:t>
            </w:r>
          </w:p>
        </w:tc>
        <w:tc>
          <w:tcPr>
            <w:tcW w:w="1117" w:type="dxa"/>
            <w:tcBorders>
              <w:top w:val="nil"/>
              <w:left w:val="nil"/>
              <w:bottom w:val="nil"/>
              <w:right w:val="nil"/>
            </w:tcBorders>
            <w:shd w:val="clear" w:color="auto" w:fill="auto"/>
          </w:tcPr>
          <w:p w14:paraId="147548B4"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7272E7AC"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3D2E99DC"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3FD167C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A0778A0" w14:textId="77777777" w:rsidTr="00574056">
        <w:trPr>
          <w:trHeight w:val="20"/>
        </w:trPr>
        <w:tc>
          <w:tcPr>
            <w:tcW w:w="806" w:type="dxa"/>
            <w:tcBorders>
              <w:top w:val="nil"/>
              <w:left w:val="nil"/>
              <w:bottom w:val="nil"/>
              <w:right w:val="nil"/>
            </w:tcBorders>
            <w:shd w:val="clear" w:color="auto" w:fill="auto"/>
            <w:hideMark/>
          </w:tcPr>
          <w:p w14:paraId="0C72FD74"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hideMark/>
          </w:tcPr>
          <w:p w14:paraId="3271F840"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hideMark/>
          </w:tcPr>
          <w:p w14:paraId="594D701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накладные расходы (в текущем уровне цен)</w:t>
            </w:r>
          </w:p>
        </w:tc>
        <w:tc>
          <w:tcPr>
            <w:tcW w:w="1117" w:type="dxa"/>
            <w:tcBorders>
              <w:top w:val="nil"/>
              <w:left w:val="nil"/>
              <w:bottom w:val="nil"/>
              <w:right w:val="nil"/>
            </w:tcBorders>
            <w:shd w:val="clear" w:color="auto" w:fill="auto"/>
            <w:hideMark/>
          </w:tcPr>
          <w:p w14:paraId="0AD0F43A"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D360374"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6C2F3D53"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6B507E3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C4DACBA" w14:textId="77777777" w:rsidTr="00574056">
        <w:trPr>
          <w:trHeight w:val="20"/>
        </w:trPr>
        <w:tc>
          <w:tcPr>
            <w:tcW w:w="806" w:type="dxa"/>
            <w:tcBorders>
              <w:top w:val="nil"/>
              <w:left w:val="nil"/>
              <w:bottom w:val="nil"/>
              <w:right w:val="nil"/>
            </w:tcBorders>
            <w:shd w:val="clear" w:color="auto" w:fill="auto"/>
            <w:hideMark/>
          </w:tcPr>
          <w:p w14:paraId="5BAB47D9"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hideMark/>
          </w:tcPr>
          <w:p w14:paraId="54F032BD"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hideMark/>
          </w:tcPr>
          <w:p w14:paraId="1DD74D8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сметная прибыль (в текущем уровне цен)</w:t>
            </w:r>
          </w:p>
        </w:tc>
        <w:tc>
          <w:tcPr>
            <w:tcW w:w="1117" w:type="dxa"/>
            <w:tcBorders>
              <w:top w:val="nil"/>
              <w:left w:val="nil"/>
              <w:bottom w:val="nil"/>
              <w:right w:val="nil"/>
            </w:tcBorders>
            <w:shd w:val="clear" w:color="auto" w:fill="auto"/>
            <w:hideMark/>
          </w:tcPr>
          <w:p w14:paraId="67C54DB0"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1742547F"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66B053C4"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158A78E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390BE6C" w14:textId="77777777" w:rsidTr="00574056">
        <w:trPr>
          <w:trHeight w:val="20"/>
        </w:trPr>
        <w:tc>
          <w:tcPr>
            <w:tcW w:w="806" w:type="dxa"/>
            <w:tcBorders>
              <w:top w:val="nil"/>
              <w:left w:val="nil"/>
              <w:bottom w:val="nil"/>
              <w:right w:val="nil"/>
            </w:tcBorders>
            <w:shd w:val="clear" w:color="auto" w:fill="auto"/>
          </w:tcPr>
          <w:p w14:paraId="4AE86836"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50F2B735"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0A6B530F"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Итого </w:t>
            </w:r>
            <w:r w:rsidRPr="00C018C3">
              <w:rPr>
                <w:rFonts w:ascii="Times New Roman" w:eastAsia="Times New Roman" w:hAnsi="Times New Roman" w:cs="Times New Roman"/>
                <w:bCs/>
                <w:sz w:val="18"/>
                <w:szCs w:val="18"/>
              </w:rPr>
              <w:t xml:space="preserve">оборудование </w:t>
            </w:r>
            <w:r w:rsidRPr="00C018C3">
              <w:rPr>
                <w:rFonts w:ascii="Times New Roman" w:eastAsia="Times New Roman" w:hAnsi="Times New Roman" w:cs="Times New Roman"/>
                <w:sz w:val="18"/>
                <w:szCs w:val="18"/>
              </w:rPr>
              <w:t>(в текущем уровне цен)</w:t>
            </w:r>
          </w:p>
        </w:tc>
        <w:tc>
          <w:tcPr>
            <w:tcW w:w="1117" w:type="dxa"/>
            <w:tcBorders>
              <w:top w:val="nil"/>
              <w:left w:val="nil"/>
              <w:bottom w:val="nil"/>
              <w:right w:val="nil"/>
            </w:tcBorders>
            <w:shd w:val="clear" w:color="auto" w:fill="auto"/>
          </w:tcPr>
          <w:p w14:paraId="525E2204"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04BDCCE"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79628D25" w14:textId="77777777" w:rsidR="00FA36ED" w:rsidRPr="00C018C3" w:rsidRDefault="00FA36ED" w:rsidP="00FA36ED">
            <w:pPr>
              <w:jc w:val="center"/>
              <w:rPr>
                <w:rFonts w:ascii="Times New Roman" w:eastAsia="Times New Roman" w:hAnsi="Times New Roman" w:cs="Times New Roman"/>
                <w:b/>
                <w:bCs/>
                <w:sz w:val="18"/>
                <w:szCs w:val="18"/>
              </w:rPr>
            </w:pPr>
          </w:p>
        </w:tc>
        <w:tc>
          <w:tcPr>
            <w:tcW w:w="1054" w:type="dxa"/>
            <w:tcBorders>
              <w:top w:val="nil"/>
              <w:left w:val="nil"/>
              <w:bottom w:val="nil"/>
              <w:right w:val="nil"/>
            </w:tcBorders>
            <w:shd w:val="clear" w:color="auto" w:fill="auto"/>
          </w:tcPr>
          <w:p w14:paraId="54CDBB21"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60FBBA5B" w14:textId="77777777" w:rsidTr="00574056">
        <w:trPr>
          <w:trHeight w:val="20"/>
        </w:trPr>
        <w:tc>
          <w:tcPr>
            <w:tcW w:w="806" w:type="dxa"/>
            <w:tcBorders>
              <w:top w:val="nil"/>
              <w:left w:val="nil"/>
              <w:bottom w:val="nil"/>
              <w:right w:val="nil"/>
            </w:tcBorders>
            <w:shd w:val="clear" w:color="auto" w:fill="auto"/>
          </w:tcPr>
          <w:p w14:paraId="12E6227C"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21C59C3B"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35074B37" w14:textId="77777777" w:rsidR="00FA36ED" w:rsidRPr="00C018C3" w:rsidDel="007A3762"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Итого </w:t>
            </w:r>
            <w:r w:rsidRPr="00C018C3">
              <w:rPr>
                <w:rFonts w:ascii="Times New Roman" w:eastAsia="Times New Roman" w:hAnsi="Times New Roman" w:cs="Times New Roman"/>
                <w:bCs/>
                <w:sz w:val="18"/>
                <w:szCs w:val="18"/>
              </w:rPr>
              <w:t xml:space="preserve">прочие затраты </w:t>
            </w:r>
            <w:r w:rsidRPr="00C018C3">
              <w:rPr>
                <w:rFonts w:ascii="Times New Roman" w:eastAsia="Times New Roman" w:hAnsi="Times New Roman" w:cs="Times New Roman"/>
                <w:sz w:val="18"/>
                <w:szCs w:val="18"/>
              </w:rPr>
              <w:t>(в текущем уровне цен)</w:t>
            </w:r>
          </w:p>
        </w:tc>
        <w:tc>
          <w:tcPr>
            <w:tcW w:w="1117" w:type="dxa"/>
            <w:tcBorders>
              <w:top w:val="nil"/>
              <w:left w:val="nil"/>
              <w:bottom w:val="nil"/>
              <w:right w:val="nil"/>
            </w:tcBorders>
            <w:shd w:val="clear" w:color="auto" w:fill="auto"/>
          </w:tcPr>
          <w:p w14:paraId="73DD5744"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D69C730"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2E0B3D1A" w14:textId="77777777" w:rsidR="00FA36ED" w:rsidRPr="00C018C3" w:rsidRDefault="00FA36ED" w:rsidP="00FA36ED">
            <w:pPr>
              <w:jc w:val="center"/>
              <w:rPr>
                <w:rFonts w:ascii="Times New Roman" w:eastAsia="Times New Roman" w:hAnsi="Times New Roman" w:cs="Times New Roman"/>
                <w:b/>
                <w:bCs/>
                <w:sz w:val="18"/>
                <w:szCs w:val="18"/>
              </w:rPr>
            </w:pPr>
          </w:p>
        </w:tc>
        <w:tc>
          <w:tcPr>
            <w:tcW w:w="1054" w:type="dxa"/>
            <w:tcBorders>
              <w:top w:val="nil"/>
              <w:left w:val="nil"/>
              <w:bottom w:val="nil"/>
              <w:right w:val="nil"/>
            </w:tcBorders>
            <w:shd w:val="clear" w:color="auto" w:fill="auto"/>
          </w:tcPr>
          <w:p w14:paraId="0033DEEC"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4B1518A5" w14:textId="77777777" w:rsidTr="00574056">
        <w:trPr>
          <w:trHeight w:val="20"/>
        </w:trPr>
        <w:tc>
          <w:tcPr>
            <w:tcW w:w="806" w:type="dxa"/>
            <w:tcBorders>
              <w:top w:val="nil"/>
              <w:left w:val="nil"/>
              <w:bottom w:val="nil"/>
              <w:right w:val="nil"/>
            </w:tcBorders>
            <w:shd w:val="clear" w:color="auto" w:fill="auto"/>
            <w:hideMark/>
          </w:tcPr>
          <w:p w14:paraId="34291EDC"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hideMark/>
          </w:tcPr>
          <w:p w14:paraId="2891B211"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hideMark/>
          </w:tcPr>
          <w:p w14:paraId="78690F5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xml:space="preserve">Итого по разделу Раздел Х (в </w:t>
            </w:r>
            <w:r w:rsidRPr="00C018C3">
              <w:rPr>
                <w:rFonts w:ascii="Times New Roman" w:eastAsia="Times New Roman" w:hAnsi="Times New Roman" w:cs="Times New Roman"/>
                <w:b/>
                <w:sz w:val="18"/>
                <w:szCs w:val="18"/>
              </w:rPr>
              <w:t xml:space="preserve">текущем </w:t>
            </w:r>
            <w:r w:rsidRPr="00C018C3">
              <w:rPr>
                <w:rFonts w:ascii="Times New Roman" w:eastAsia="Times New Roman" w:hAnsi="Times New Roman" w:cs="Times New Roman"/>
                <w:b/>
                <w:bCs/>
                <w:sz w:val="18"/>
                <w:szCs w:val="18"/>
              </w:rPr>
              <w:t>уровне цен)</w:t>
            </w:r>
          </w:p>
        </w:tc>
        <w:tc>
          <w:tcPr>
            <w:tcW w:w="1117" w:type="dxa"/>
            <w:tcBorders>
              <w:top w:val="nil"/>
              <w:left w:val="nil"/>
              <w:bottom w:val="nil"/>
              <w:right w:val="nil"/>
            </w:tcBorders>
            <w:shd w:val="clear" w:color="auto" w:fill="auto"/>
            <w:hideMark/>
          </w:tcPr>
          <w:p w14:paraId="717E5C49"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17A75B14"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hideMark/>
          </w:tcPr>
          <w:p w14:paraId="0A5DB9CD" w14:textId="77777777" w:rsidR="00FA36ED" w:rsidRPr="00C018C3" w:rsidRDefault="00FA36ED" w:rsidP="00FA36ED">
            <w:pPr>
              <w:jc w:val="center"/>
              <w:rPr>
                <w:rFonts w:ascii="Times New Roman" w:eastAsia="Times New Roman" w:hAnsi="Times New Roman" w:cs="Times New Roman"/>
                <w:b/>
                <w:bCs/>
                <w:sz w:val="18"/>
                <w:szCs w:val="18"/>
              </w:rPr>
            </w:pPr>
          </w:p>
        </w:tc>
        <w:tc>
          <w:tcPr>
            <w:tcW w:w="1054" w:type="dxa"/>
            <w:tcBorders>
              <w:top w:val="nil"/>
              <w:left w:val="nil"/>
              <w:bottom w:val="nil"/>
              <w:right w:val="nil"/>
            </w:tcBorders>
            <w:shd w:val="clear" w:color="auto" w:fill="auto"/>
            <w:hideMark/>
          </w:tcPr>
          <w:p w14:paraId="48ADB567"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181914E6" w14:textId="77777777" w:rsidTr="00574056">
        <w:trPr>
          <w:trHeight w:val="168"/>
        </w:trPr>
        <w:tc>
          <w:tcPr>
            <w:tcW w:w="806" w:type="dxa"/>
            <w:tcBorders>
              <w:top w:val="nil"/>
              <w:left w:val="nil"/>
              <w:bottom w:val="nil"/>
              <w:right w:val="nil"/>
            </w:tcBorders>
            <w:shd w:val="clear" w:color="auto" w:fill="auto"/>
          </w:tcPr>
          <w:p w14:paraId="035F3ED2"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77F9BFB3"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433C25D2"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i/>
                <w:sz w:val="18"/>
                <w:szCs w:val="18"/>
              </w:rPr>
              <w:t>в том числе</w:t>
            </w:r>
          </w:p>
        </w:tc>
        <w:tc>
          <w:tcPr>
            <w:tcW w:w="1117" w:type="dxa"/>
            <w:tcBorders>
              <w:top w:val="nil"/>
              <w:left w:val="nil"/>
              <w:bottom w:val="nil"/>
              <w:right w:val="nil"/>
            </w:tcBorders>
            <w:shd w:val="clear" w:color="auto" w:fill="auto"/>
            <w:vAlign w:val="bottom"/>
          </w:tcPr>
          <w:p w14:paraId="7583C36D"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vAlign w:val="bottom"/>
          </w:tcPr>
          <w:p w14:paraId="5AED1A24"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vAlign w:val="bottom"/>
          </w:tcPr>
          <w:p w14:paraId="5510C67F" w14:textId="77777777" w:rsidR="00FA36ED" w:rsidRPr="00C018C3" w:rsidRDefault="00FA36ED" w:rsidP="00FA36ED">
            <w:pPr>
              <w:jc w:val="center"/>
              <w:rPr>
                <w:rFonts w:ascii="Times New Roman" w:eastAsia="Times New Roman" w:hAnsi="Times New Roman" w:cs="Times New Roman"/>
                <w:b/>
                <w:bCs/>
                <w:sz w:val="18"/>
                <w:szCs w:val="18"/>
              </w:rPr>
            </w:pPr>
          </w:p>
        </w:tc>
        <w:tc>
          <w:tcPr>
            <w:tcW w:w="1054" w:type="dxa"/>
            <w:tcBorders>
              <w:top w:val="nil"/>
              <w:left w:val="nil"/>
              <w:bottom w:val="nil"/>
              <w:right w:val="nil"/>
            </w:tcBorders>
            <w:shd w:val="clear" w:color="auto" w:fill="auto"/>
            <w:vAlign w:val="bottom"/>
          </w:tcPr>
          <w:p w14:paraId="7F9BD3CB" w14:textId="77777777" w:rsidR="00FA36ED" w:rsidRPr="00C018C3" w:rsidRDefault="00FA36ED" w:rsidP="00FA36ED">
            <w:pPr>
              <w:jc w:val="center"/>
              <w:rPr>
                <w:rFonts w:ascii="Times New Roman" w:eastAsia="Times New Roman" w:hAnsi="Times New Roman" w:cs="Times New Roman"/>
                <w:b/>
                <w:sz w:val="18"/>
                <w:szCs w:val="18"/>
              </w:rPr>
            </w:pPr>
          </w:p>
        </w:tc>
      </w:tr>
      <w:tr w:rsidR="00FA36ED" w:rsidRPr="00C018C3" w14:paraId="05C6BAEB" w14:textId="77777777" w:rsidTr="00574056">
        <w:trPr>
          <w:trHeight w:val="20"/>
        </w:trPr>
        <w:tc>
          <w:tcPr>
            <w:tcW w:w="806" w:type="dxa"/>
            <w:tcBorders>
              <w:top w:val="nil"/>
              <w:left w:val="nil"/>
              <w:bottom w:val="nil"/>
              <w:right w:val="nil"/>
            </w:tcBorders>
            <w:shd w:val="clear" w:color="auto" w:fill="auto"/>
          </w:tcPr>
          <w:p w14:paraId="154382AA"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59F875B2"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2BC80183" w14:textId="222339C6" w:rsidR="00FA36ED" w:rsidRPr="00C018C3" w:rsidRDefault="004D05EA"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 xml:space="preserve"> материальные ресурсы</w:t>
            </w:r>
            <w:r w:rsidR="00FA36ED" w:rsidRPr="00C018C3">
              <w:rPr>
                <w:rFonts w:ascii="Times New Roman" w:eastAsia="Times New Roman" w:hAnsi="Times New Roman" w:cs="Times New Roman"/>
                <w:bCs/>
                <w:sz w:val="18"/>
                <w:szCs w:val="18"/>
              </w:rPr>
              <w:t>, отсутствующие в СНБ (в текущем уровне цен)</w:t>
            </w:r>
          </w:p>
        </w:tc>
        <w:tc>
          <w:tcPr>
            <w:tcW w:w="1117" w:type="dxa"/>
            <w:tcBorders>
              <w:top w:val="nil"/>
              <w:left w:val="nil"/>
              <w:bottom w:val="nil"/>
              <w:right w:val="nil"/>
            </w:tcBorders>
            <w:shd w:val="clear" w:color="auto" w:fill="auto"/>
          </w:tcPr>
          <w:p w14:paraId="32EEBBE2"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BAA96E9"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2A6C18E6" w14:textId="77777777" w:rsidR="00FA36ED" w:rsidRPr="00C018C3" w:rsidRDefault="00FA36ED" w:rsidP="00FA36ED">
            <w:pPr>
              <w:jc w:val="center"/>
              <w:rPr>
                <w:rFonts w:ascii="Times New Roman" w:eastAsia="Times New Roman" w:hAnsi="Times New Roman" w:cs="Times New Roman"/>
                <w:b/>
                <w:bCs/>
                <w:sz w:val="18"/>
                <w:szCs w:val="18"/>
              </w:rPr>
            </w:pPr>
          </w:p>
        </w:tc>
        <w:tc>
          <w:tcPr>
            <w:tcW w:w="1054" w:type="dxa"/>
            <w:tcBorders>
              <w:top w:val="nil"/>
              <w:left w:val="nil"/>
              <w:bottom w:val="nil"/>
              <w:right w:val="nil"/>
            </w:tcBorders>
            <w:shd w:val="clear" w:color="auto" w:fill="auto"/>
          </w:tcPr>
          <w:p w14:paraId="1004087F"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27744D4A" w14:textId="77777777" w:rsidTr="00574056">
        <w:trPr>
          <w:trHeight w:val="20"/>
        </w:trPr>
        <w:tc>
          <w:tcPr>
            <w:tcW w:w="806" w:type="dxa"/>
            <w:tcBorders>
              <w:top w:val="nil"/>
              <w:left w:val="nil"/>
              <w:bottom w:val="nil"/>
              <w:right w:val="nil"/>
            </w:tcBorders>
            <w:shd w:val="clear" w:color="auto" w:fill="auto"/>
          </w:tcPr>
          <w:p w14:paraId="33FD877D"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20439024"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5AFD84BA"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оборудование, отсутствующее в СНБ (в текущем уровне цен)</w:t>
            </w:r>
          </w:p>
        </w:tc>
        <w:tc>
          <w:tcPr>
            <w:tcW w:w="1117" w:type="dxa"/>
            <w:tcBorders>
              <w:top w:val="nil"/>
              <w:left w:val="nil"/>
              <w:bottom w:val="nil"/>
              <w:right w:val="nil"/>
            </w:tcBorders>
            <w:shd w:val="clear" w:color="auto" w:fill="auto"/>
          </w:tcPr>
          <w:p w14:paraId="4AD9B0A2"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1C5A0142"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tcPr>
          <w:p w14:paraId="43EF029D" w14:textId="77777777" w:rsidR="00FA36ED" w:rsidRPr="00C018C3" w:rsidRDefault="00FA36ED" w:rsidP="00FA36ED">
            <w:pPr>
              <w:jc w:val="center"/>
              <w:rPr>
                <w:rFonts w:ascii="Times New Roman" w:eastAsia="Times New Roman" w:hAnsi="Times New Roman" w:cs="Times New Roman"/>
                <w:b/>
                <w:bCs/>
                <w:sz w:val="18"/>
                <w:szCs w:val="18"/>
              </w:rPr>
            </w:pPr>
          </w:p>
        </w:tc>
        <w:tc>
          <w:tcPr>
            <w:tcW w:w="1054" w:type="dxa"/>
            <w:tcBorders>
              <w:top w:val="nil"/>
              <w:left w:val="nil"/>
              <w:bottom w:val="nil"/>
              <w:right w:val="nil"/>
            </w:tcBorders>
            <w:shd w:val="clear" w:color="auto" w:fill="auto"/>
          </w:tcPr>
          <w:p w14:paraId="43441F5F"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1D63F09E" w14:textId="77777777" w:rsidTr="00574056">
        <w:trPr>
          <w:trHeight w:val="20"/>
        </w:trPr>
        <w:tc>
          <w:tcPr>
            <w:tcW w:w="806" w:type="dxa"/>
            <w:tcBorders>
              <w:top w:val="nil"/>
              <w:left w:val="nil"/>
              <w:bottom w:val="nil"/>
              <w:right w:val="nil"/>
            </w:tcBorders>
            <w:shd w:val="clear" w:color="auto" w:fill="auto"/>
            <w:noWrap/>
            <w:vAlign w:val="bottom"/>
            <w:hideMark/>
          </w:tcPr>
          <w:p w14:paraId="33C5D831" w14:textId="77777777" w:rsidR="00FA36ED" w:rsidRPr="00C018C3" w:rsidRDefault="00FA36ED" w:rsidP="00FA36ED">
            <w:pPr>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noWrap/>
            <w:vAlign w:val="bottom"/>
            <w:hideMark/>
          </w:tcPr>
          <w:p w14:paraId="48038E24" w14:textId="77777777" w:rsidR="00FA36ED" w:rsidRPr="00C018C3" w:rsidRDefault="00FA36ED" w:rsidP="00FA36ED">
            <w:pPr>
              <w:rPr>
                <w:rFonts w:ascii="Times New Roman" w:eastAsia="Times New Roman" w:hAnsi="Times New Roman" w:cs="Times New Roman"/>
                <w:sz w:val="18"/>
                <w:szCs w:val="18"/>
              </w:rPr>
            </w:pPr>
          </w:p>
        </w:tc>
        <w:tc>
          <w:tcPr>
            <w:tcW w:w="3342" w:type="dxa"/>
            <w:tcBorders>
              <w:top w:val="nil"/>
              <w:left w:val="nil"/>
              <w:bottom w:val="nil"/>
              <w:right w:val="nil"/>
            </w:tcBorders>
            <w:shd w:val="clear" w:color="auto" w:fill="auto"/>
            <w:noWrap/>
            <w:vAlign w:val="bottom"/>
            <w:hideMark/>
          </w:tcPr>
          <w:p w14:paraId="4B70D9B6" w14:textId="77777777" w:rsidR="00FA36ED" w:rsidRPr="00C018C3" w:rsidRDefault="00FA36ED" w:rsidP="00FA36ED">
            <w:pPr>
              <w:jc w:val="right"/>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noWrap/>
            <w:vAlign w:val="bottom"/>
            <w:hideMark/>
          </w:tcPr>
          <w:p w14:paraId="435D04C4" w14:textId="77777777" w:rsidR="00FA36ED" w:rsidRPr="00C018C3" w:rsidRDefault="00FA36ED" w:rsidP="00FA36ED">
            <w:pP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noWrap/>
            <w:vAlign w:val="bottom"/>
            <w:hideMark/>
          </w:tcPr>
          <w:p w14:paraId="628CB163" w14:textId="77777777" w:rsidR="00FA36ED" w:rsidRPr="00C018C3" w:rsidRDefault="00FA36ED" w:rsidP="00FA36ED">
            <w:pP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noWrap/>
            <w:vAlign w:val="bottom"/>
            <w:hideMark/>
          </w:tcPr>
          <w:p w14:paraId="4A7E092B" w14:textId="77777777" w:rsidR="00FA36ED" w:rsidRPr="00C018C3" w:rsidRDefault="00FA36ED" w:rsidP="00FA36ED">
            <w:pPr>
              <w:rPr>
                <w:rFonts w:ascii="Times New Roman" w:eastAsia="Times New Roman" w:hAnsi="Times New Roman" w:cs="Times New Roman"/>
                <w:sz w:val="18"/>
                <w:szCs w:val="18"/>
              </w:rPr>
            </w:pPr>
          </w:p>
        </w:tc>
        <w:tc>
          <w:tcPr>
            <w:tcW w:w="1117" w:type="dxa"/>
            <w:gridSpan w:val="2"/>
            <w:tcBorders>
              <w:top w:val="nil"/>
              <w:left w:val="nil"/>
              <w:bottom w:val="nil"/>
              <w:right w:val="nil"/>
            </w:tcBorders>
            <w:shd w:val="clear" w:color="auto" w:fill="auto"/>
            <w:noWrap/>
            <w:vAlign w:val="bottom"/>
            <w:hideMark/>
          </w:tcPr>
          <w:p w14:paraId="6032872B" w14:textId="77777777" w:rsidR="00FA36ED" w:rsidRPr="00C018C3" w:rsidRDefault="00FA36ED" w:rsidP="00FA36ED">
            <w:pPr>
              <w:rPr>
                <w:rFonts w:ascii="Times New Roman" w:eastAsia="Times New Roman" w:hAnsi="Times New Roman" w:cs="Times New Roman"/>
                <w:sz w:val="18"/>
                <w:szCs w:val="18"/>
              </w:rPr>
            </w:pPr>
          </w:p>
        </w:tc>
        <w:tc>
          <w:tcPr>
            <w:tcW w:w="978" w:type="dxa"/>
            <w:tcBorders>
              <w:top w:val="nil"/>
              <w:left w:val="nil"/>
              <w:bottom w:val="nil"/>
              <w:right w:val="nil"/>
            </w:tcBorders>
            <w:shd w:val="clear" w:color="auto" w:fill="auto"/>
            <w:noWrap/>
            <w:vAlign w:val="bottom"/>
            <w:hideMark/>
          </w:tcPr>
          <w:p w14:paraId="0D786094" w14:textId="77777777" w:rsidR="00FA36ED" w:rsidRPr="00C018C3" w:rsidRDefault="00FA36ED" w:rsidP="00FA36ED">
            <w:pPr>
              <w:rPr>
                <w:rFonts w:ascii="Times New Roman" w:eastAsia="Times New Roman" w:hAnsi="Times New Roman" w:cs="Times New Roman"/>
                <w:sz w:val="18"/>
                <w:szCs w:val="18"/>
              </w:rPr>
            </w:pPr>
          </w:p>
        </w:tc>
        <w:tc>
          <w:tcPr>
            <w:tcW w:w="1117" w:type="dxa"/>
            <w:tcBorders>
              <w:top w:val="nil"/>
              <w:left w:val="nil"/>
              <w:bottom w:val="nil"/>
              <w:right w:val="nil"/>
            </w:tcBorders>
            <w:shd w:val="clear" w:color="auto" w:fill="auto"/>
            <w:noWrap/>
            <w:vAlign w:val="bottom"/>
            <w:hideMark/>
          </w:tcPr>
          <w:p w14:paraId="5E1DCD14" w14:textId="77777777" w:rsidR="00FA36ED" w:rsidRPr="00C018C3" w:rsidRDefault="00FA36ED" w:rsidP="00FA36ED">
            <w:pPr>
              <w:rPr>
                <w:rFonts w:ascii="Times New Roman" w:eastAsia="Times New Roman" w:hAnsi="Times New Roman" w:cs="Times New Roman"/>
                <w:sz w:val="18"/>
                <w:szCs w:val="18"/>
              </w:rPr>
            </w:pPr>
          </w:p>
        </w:tc>
        <w:tc>
          <w:tcPr>
            <w:tcW w:w="839" w:type="dxa"/>
            <w:tcBorders>
              <w:top w:val="nil"/>
              <w:left w:val="nil"/>
              <w:bottom w:val="nil"/>
              <w:right w:val="nil"/>
            </w:tcBorders>
            <w:shd w:val="clear" w:color="auto" w:fill="auto"/>
            <w:hideMark/>
          </w:tcPr>
          <w:p w14:paraId="385164C3" w14:textId="77777777" w:rsidR="00FA36ED" w:rsidRPr="00C018C3" w:rsidRDefault="00FA36ED" w:rsidP="00FA36ED">
            <w:pPr>
              <w:jc w:val="center"/>
              <w:rPr>
                <w:rFonts w:ascii="Times New Roman" w:eastAsia="Times New Roman" w:hAnsi="Times New Roman" w:cs="Times New Roman"/>
                <w:sz w:val="18"/>
                <w:szCs w:val="18"/>
              </w:rPr>
            </w:pPr>
          </w:p>
        </w:tc>
        <w:tc>
          <w:tcPr>
            <w:tcW w:w="838" w:type="dxa"/>
            <w:tcBorders>
              <w:top w:val="nil"/>
              <w:left w:val="nil"/>
              <w:bottom w:val="nil"/>
              <w:right w:val="nil"/>
            </w:tcBorders>
            <w:shd w:val="clear" w:color="auto" w:fill="auto"/>
            <w:noWrap/>
            <w:hideMark/>
          </w:tcPr>
          <w:p w14:paraId="25936748"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22EDF1DA"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37D3A33" w14:textId="77777777" w:rsidTr="00574056">
        <w:trPr>
          <w:trHeight w:val="20"/>
        </w:trPr>
        <w:tc>
          <w:tcPr>
            <w:tcW w:w="806" w:type="dxa"/>
            <w:tcBorders>
              <w:top w:val="nil"/>
              <w:left w:val="nil"/>
              <w:bottom w:val="nil"/>
              <w:right w:val="nil"/>
            </w:tcBorders>
            <w:shd w:val="clear" w:color="auto" w:fill="auto"/>
            <w:noWrap/>
            <w:vAlign w:val="bottom"/>
            <w:hideMark/>
          </w:tcPr>
          <w:p w14:paraId="1E12AEA0" w14:textId="77777777" w:rsidR="00FA36ED" w:rsidRPr="00C018C3" w:rsidRDefault="00FA36ED" w:rsidP="00FA36ED">
            <w:pPr>
              <w:rPr>
                <w:rFonts w:ascii="Times New Roman" w:eastAsia="Times New Roman" w:hAnsi="Times New Roman" w:cs="Times New Roman"/>
                <w:b/>
                <w:sz w:val="18"/>
                <w:szCs w:val="18"/>
              </w:rPr>
            </w:pPr>
          </w:p>
        </w:tc>
        <w:tc>
          <w:tcPr>
            <w:tcW w:w="1396" w:type="dxa"/>
            <w:tcBorders>
              <w:top w:val="nil"/>
              <w:left w:val="nil"/>
              <w:bottom w:val="nil"/>
              <w:right w:val="nil"/>
            </w:tcBorders>
            <w:shd w:val="clear" w:color="auto" w:fill="auto"/>
            <w:noWrap/>
            <w:vAlign w:val="bottom"/>
            <w:hideMark/>
          </w:tcPr>
          <w:p w14:paraId="4DC1DFB4" w14:textId="77777777" w:rsidR="00FA36ED" w:rsidRPr="00C018C3" w:rsidRDefault="00FA36ED" w:rsidP="00FA36ED">
            <w:pPr>
              <w:rPr>
                <w:rFonts w:ascii="Times New Roman" w:eastAsia="Times New Roman" w:hAnsi="Times New Roman" w:cs="Times New Roman"/>
                <w:b/>
                <w:sz w:val="18"/>
                <w:szCs w:val="18"/>
              </w:rPr>
            </w:pPr>
          </w:p>
        </w:tc>
        <w:tc>
          <w:tcPr>
            <w:tcW w:w="8510" w:type="dxa"/>
            <w:gridSpan w:val="7"/>
            <w:tcBorders>
              <w:top w:val="nil"/>
              <w:left w:val="nil"/>
              <w:bottom w:val="nil"/>
              <w:right w:val="nil"/>
            </w:tcBorders>
            <w:shd w:val="clear" w:color="auto" w:fill="auto"/>
            <w:hideMark/>
          </w:tcPr>
          <w:p w14:paraId="21AFE358" w14:textId="77777777" w:rsidR="00FA36ED" w:rsidRPr="00C018C3" w:rsidRDefault="00FA36ED" w:rsidP="00FA36ED">
            <w:pP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Всего прямые затраты по смете (в текущем уровне цен)</w:t>
            </w:r>
          </w:p>
        </w:tc>
        <w:tc>
          <w:tcPr>
            <w:tcW w:w="1117" w:type="dxa"/>
            <w:tcBorders>
              <w:top w:val="nil"/>
              <w:left w:val="nil"/>
              <w:bottom w:val="nil"/>
              <w:right w:val="nil"/>
            </w:tcBorders>
            <w:shd w:val="clear" w:color="auto" w:fill="auto"/>
            <w:noWrap/>
            <w:vAlign w:val="bottom"/>
            <w:hideMark/>
          </w:tcPr>
          <w:p w14:paraId="73B17078" w14:textId="77777777" w:rsidR="00FA36ED" w:rsidRPr="00C018C3" w:rsidRDefault="00FA36ED" w:rsidP="00FA36ED">
            <w:pPr>
              <w:rPr>
                <w:rFonts w:ascii="Times New Roman" w:eastAsia="Times New Roman" w:hAnsi="Times New Roman" w:cs="Times New Roman"/>
                <w:b/>
                <w:sz w:val="18"/>
                <w:szCs w:val="18"/>
              </w:rPr>
            </w:pPr>
          </w:p>
        </w:tc>
        <w:tc>
          <w:tcPr>
            <w:tcW w:w="839" w:type="dxa"/>
            <w:tcBorders>
              <w:top w:val="nil"/>
              <w:left w:val="nil"/>
              <w:bottom w:val="nil"/>
              <w:right w:val="nil"/>
            </w:tcBorders>
            <w:shd w:val="clear" w:color="auto" w:fill="auto"/>
            <w:hideMark/>
          </w:tcPr>
          <w:p w14:paraId="7934B310" w14:textId="77777777" w:rsidR="00FA36ED" w:rsidRPr="00C018C3" w:rsidRDefault="00FA36ED" w:rsidP="00FA36ED">
            <w:pPr>
              <w:jc w:val="center"/>
              <w:rPr>
                <w:rFonts w:ascii="Times New Roman" w:eastAsia="Times New Roman" w:hAnsi="Times New Roman" w:cs="Times New Roman"/>
                <w:b/>
                <w:sz w:val="18"/>
                <w:szCs w:val="18"/>
              </w:rPr>
            </w:pPr>
          </w:p>
        </w:tc>
        <w:tc>
          <w:tcPr>
            <w:tcW w:w="838" w:type="dxa"/>
            <w:tcBorders>
              <w:top w:val="nil"/>
              <w:left w:val="nil"/>
              <w:bottom w:val="nil"/>
              <w:right w:val="nil"/>
            </w:tcBorders>
            <w:shd w:val="clear" w:color="auto" w:fill="auto"/>
            <w:noWrap/>
            <w:hideMark/>
          </w:tcPr>
          <w:p w14:paraId="75C6563C" w14:textId="77777777" w:rsidR="00FA36ED" w:rsidRPr="00C018C3" w:rsidRDefault="00FA36ED" w:rsidP="00FA36ED">
            <w:pPr>
              <w:jc w:val="center"/>
              <w:rPr>
                <w:rFonts w:ascii="Times New Roman" w:eastAsia="Times New Roman" w:hAnsi="Times New Roman" w:cs="Times New Roman"/>
                <w:b/>
                <w:sz w:val="18"/>
                <w:szCs w:val="18"/>
              </w:rPr>
            </w:pPr>
          </w:p>
        </w:tc>
        <w:tc>
          <w:tcPr>
            <w:tcW w:w="1054" w:type="dxa"/>
            <w:tcBorders>
              <w:top w:val="nil"/>
              <w:left w:val="nil"/>
              <w:bottom w:val="nil"/>
              <w:right w:val="nil"/>
            </w:tcBorders>
            <w:shd w:val="clear" w:color="auto" w:fill="auto"/>
            <w:hideMark/>
          </w:tcPr>
          <w:p w14:paraId="54E72B84"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4A1FCDE2" w14:textId="77777777" w:rsidTr="00574056">
        <w:trPr>
          <w:trHeight w:val="20"/>
        </w:trPr>
        <w:tc>
          <w:tcPr>
            <w:tcW w:w="806" w:type="dxa"/>
            <w:tcBorders>
              <w:top w:val="nil"/>
              <w:left w:val="nil"/>
              <w:bottom w:val="nil"/>
              <w:right w:val="nil"/>
            </w:tcBorders>
            <w:shd w:val="clear" w:color="auto" w:fill="auto"/>
          </w:tcPr>
          <w:p w14:paraId="362E88CD"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3242E4E2"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4B5385B9"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i/>
                <w:sz w:val="18"/>
                <w:szCs w:val="18"/>
              </w:rPr>
              <w:t>в том числе</w:t>
            </w:r>
          </w:p>
        </w:tc>
        <w:tc>
          <w:tcPr>
            <w:tcW w:w="1117" w:type="dxa"/>
            <w:tcBorders>
              <w:top w:val="nil"/>
              <w:left w:val="nil"/>
              <w:bottom w:val="nil"/>
              <w:right w:val="nil"/>
            </w:tcBorders>
            <w:shd w:val="clear" w:color="auto" w:fill="auto"/>
          </w:tcPr>
          <w:p w14:paraId="5E3DD8F5"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5B9052D"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26083E7B"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2551B1D4" w14:textId="77777777" w:rsidR="00FA36ED" w:rsidRPr="00C018C3" w:rsidRDefault="00FA36ED" w:rsidP="00FA36ED">
            <w:pPr>
              <w:jc w:val="center"/>
              <w:rPr>
                <w:rFonts w:ascii="Times New Roman" w:eastAsia="Times New Roman" w:hAnsi="Times New Roman" w:cs="Times New Roman"/>
                <w:b/>
                <w:sz w:val="18"/>
                <w:szCs w:val="18"/>
              </w:rPr>
            </w:pPr>
          </w:p>
        </w:tc>
      </w:tr>
      <w:tr w:rsidR="00FA36ED" w:rsidRPr="00C018C3" w14:paraId="6E1AD205" w14:textId="77777777" w:rsidTr="00574056">
        <w:trPr>
          <w:trHeight w:val="20"/>
        </w:trPr>
        <w:tc>
          <w:tcPr>
            <w:tcW w:w="806" w:type="dxa"/>
            <w:tcBorders>
              <w:top w:val="nil"/>
              <w:left w:val="nil"/>
              <w:bottom w:val="nil"/>
              <w:right w:val="nil"/>
            </w:tcBorders>
            <w:shd w:val="clear" w:color="auto" w:fill="auto"/>
          </w:tcPr>
          <w:p w14:paraId="412A35F6"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0B64F690"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vAlign w:val="bottom"/>
          </w:tcPr>
          <w:p w14:paraId="3B539DC6"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оплата труда</w:t>
            </w:r>
          </w:p>
        </w:tc>
        <w:tc>
          <w:tcPr>
            <w:tcW w:w="1117" w:type="dxa"/>
            <w:tcBorders>
              <w:top w:val="nil"/>
              <w:left w:val="nil"/>
              <w:bottom w:val="nil"/>
              <w:right w:val="nil"/>
            </w:tcBorders>
            <w:shd w:val="clear" w:color="auto" w:fill="auto"/>
          </w:tcPr>
          <w:p w14:paraId="11D875E5"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382F982D"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14EDC2DA"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0058EA22"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05B44D06" w14:textId="77777777" w:rsidTr="00574056">
        <w:trPr>
          <w:trHeight w:val="20"/>
        </w:trPr>
        <w:tc>
          <w:tcPr>
            <w:tcW w:w="806" w:type="dxa"/>
            <w:tcBorders>
              <w:top w:val="nil"/>
              <w:left w:val="nil"/>
              <w:bottom w:val="nil"/>
              <w:right w:val="nil"/>
            </w:tcBorders>
            <w:shd w:val="clear" w:color="auto" w:fill="auto"/>
          </w:tcPr>
          <w:p w14:paraId="15F80873"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6768E497"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vAlign w:val="bottom"/>
          </w:tcPr>
          <w:p w14:paraId="3E165344"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эксплуатация машин и механизмов</w:t>
            </w:r>
          </w:p>
        </w:tc>
        <w:tc>
          <w:tcPr>
            <w:tcW w:w="1117" w:type="dxa"/>
            <w:tcBorders>
              <w:top w:val="nil"/>
              <w:left w:val="nil"/>
              <w:bottom w:val="nil"/>
              <w:right w:val="nil"/>
            </w:tcBorders>
            <w:shd w:val="clear" w:color="auto" w:fill="auto"/>
          </w:tcPr>
          <w:p w14:paraId="79852C72"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506FBF7"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77FCF198"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3DCD3D4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7A97C460" w14:textId="77777777" w:rsidTr="00574056">
        <w:trPr>
          <w:trHeight w:val="20"/>
        </w:trPr>
        <w:tc>
          <w:tcPr>
            <w:tcW w:w="806" w:type="dxa"/>
            <w:tcBorders>
              <w:top w:val="nil"/>
              <w:left w:val="nil"/>
              <w:bottom w:val="nil"/>
              <w:right w:val="nil"/>
            </w:tcBorders>
            <w:shd w:val="clear" w:color="auto" w:fill="auto"/>
          </w:tcPr>
          <w:p w14:paraId="70FB8132"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7B9846D5"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vAlign w:val="bottom"/>
          </w:tcPr>
          <w:p w14:paraId="1BE25A55" w14:textId="19774A08" w:rsidR="00FA36ED" w:rsidRPr="00C018C3" w:rsidRDefault="004D05EA"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материальные ресурсы</w:t>
            </w:r>
          </w:p>
        </w:tc>
        <w:tc>
          <w:tcPr>
            <w:tcW w:w="1117" w:type="dxa"/>
            <w:tcBorders>
              <w:top w:val="nil"/>
              <w:left w:val="nil"/>
              <w:bottom w:val="nil"/>
              <w:right w:val="nil"/>
            </w:tcBorders>
            <w:shd w:val="clear" w:color="auto" w:fill="auto"/>
          </w:tcPr>
          <w:p w14:paraId="55B03995"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649DE6A3"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18A5EF6E"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30DF1E3C"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4ACE59BE" w14:textId="77777777" w:rsidTr="00574056">
        <w:trPr>
          <w:trHeight w:val="20"/>
        </w:trPr>
        <w:tc>
          <w:tcPr>
            <w:tcW w:w="806" w:type="dxa"/>
            <w:tcBorders>
              <w:top w:val="nil"/>
              <w:left w:val="nil"/>
              <w:bottom w:val="nil"/>
              <w:right w:val="nil"/>
            </w:tcBorders>
            <w:shd w:val="clear" w:color="auto" w:fill="auto"/>
          </w:tcPr>
          <w:p w14:paraId="2B559C40"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0E580304"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61787A08"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перевозка</w:t>
            </w:r>
          </w:p>
        </w:tc>
        <w:tc>
          <w:tcPr>
            <w:tcW w:w="1117" w:type="dxa"/>
            <w:tcBorders>
              <w:top w:val="nil"/>
              <w:left w:val="nil"/>
              <w:bottom w:val="nil"/>
              <w:right w:val="nil"/>
            </w:tcBorders>
            <w:shd w:val="clear" w:color="auto" w:fill="auto"/>
          </w:tcPr>
          <w:p w14:paraId="65EE6CFB"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6D7BE7E"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1DB38B11"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0BEAD3DC"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65A4EEF6" w14:textId="77777777" w:rsidTr="00574056">
        <w:trPr>
          <w:trHeight w:val="20"/>
        </w:trPr>
        <w:tc>
          <w:tcPr>
            <w:tcW w:w="806" w:type="dxa"/>
            <w:tcBorders>
              <w:top w:val="nil"/>
              <w:left w:val="nil"/>
              <w:bottom w:val="nil"/>
              <w:right w:val="nil"/>
            </w:tcBorders>
            <w:shd w:val="clear" w:color="auto" w:fill="auto"/>
          </w:tcPr>
          <w:p w14:paraId="6955980D"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13B7163F"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71DD3B76"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 xml:space="preserve">Всего ФОТ (в текущем уровне цен) </w:t>
            </w:r>
            <w:r w:rsidRPr="00C018C3">
              <w:rPr>
                <w:rFonts w:ascii="Times New Roman" w:eastAsia="Times New Roman" w:hAnsi="Times New Roman" w:cs="Times New Roman"/>
                <w:i/>
                <w:sz w:val="18"/>
                <w:szCs w:val="18"/>
              </w:rPr>
              <w:t>(справочно)</w:t>
            </w:r>
          </w:p>
        </w:tc>
        <w:tc>
          <w:tcPr>
            <w:tcW w:w="1117" w:type="dxa"/>
            <w:tcBorders>
              <w:top w:val="nil"/>
              <w:left w:val="nil"/>
              <w:bottom w:val="nil"/>
              <w:right w:val="nil"/>
            </w:tcBorders>
            <w:shd w:val="clear" w:color="auto" w:fill="auto"/>
          </w:tcPr>
          <w:p w14:paraId="4F3F1022"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415AC257"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51DE6337"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5B91062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47AC9A11" w14:textId="77777777" w:rsidTr="00574056">
        <w:trPr>
          <w:trHeight w:val="20"/>
        </w:trPr>
        <w:tc>
          <w:tcPr>
            <w:tcW w:w="806" w:type="dxa"/>
            <w:tcBorders>
              <w:top w:val="nil"/>
              <w:left w:val="nil"/>
              <w:bottom w:val="nil"/>
              <w:right w:val="nil"/>
            </w:tcBorders>
            <w:shd w:val="clear" w:color="auto" w:fill="auto"/>
            <w:hideMark/>
          </w:tcPr>
          <w:p w14:paraId="03703E72"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hideMark/>
          </w:tcPr>
          <w:p w14:paraId="04183E2F"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hideMark/>
          </w:tcPr>
          <w:p w14:paraId="31164F57"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Всего </w:t>
            </w:r>
            <w:r w:rsidRPr="00C018C3">
              <w:rPr>
                <w:rFonts w:ascii="Times New Roman" w:eastAsia="Times New Roman" w:hAnsi="Times New Roman" w:cs="Times New Roman"/>
                <w:bCs/>
                <w:sz w:val="18"/>
                <w:szCs w:val="18"/>
              </w:rPr>
              <w:t>накладные расходы (в текущем уровне цен)</w:t>
            </w:r>
          </w:p>
        </w:tc>
        <w:tc>
          <w:tcPr>
            <w:tcW w:w="1117" w:type="dxa"/>
            <w:tcBorders>
              <w:top w:val="nil"/>
              <w:left w:val="nil"/>
              <w:bottom w:val="nil"/>
              <w:right w:val="nil"/>
            </w:tcBorders>
            <w:shd w:val="clear" w:color="auto" w:fill="auto"/>
            <w:hideMark/>
          </w:tcPr>
          <w:p w14:paraId="3FEE9446"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hideMark/>
          </w:tcPr>
          <w:p w14:paraId="3EBB08D6"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hideMark/>
          </w:tcPr>
          <w:p w14:paraId="284ED78E"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73B025F2"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˂Х˃</w:t>
            </w:r>
          </w:p>
        </w:tc>
      </w:tr>
      <w:tr w:rsidR="00FA36ED" w:rsidRPr="00C018C3" w14:paraId="0F074933" w14:textId="77777777" w:rsidTr="00574056">
        <w:trPr>
          <w:trHeight w:val="20"/>
        </w:trPr>
        <w:tc>
          <w:tcPr>
            <w:tcW w:w="806" w:type="dxa"/>
            <w:tcBorders>
              <w:top w:val="nil"/>
              <w:left w:val="nil"/>
              <w:bottom w:val="nil"/>
              <w:right w:val="nil"/>
            </w:tcBorders>
            <w:shd w:val="clear" w:color="auto" w:fill="auto"/>
            <w:hideMark/>
          </w:tcPr>
          <w:p w14:paraId="439F6068"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hideMark/>
          </w:tcPr>
          <w:p w14:paraId="544254A4"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hideMark/>
          </w:tcPr>
          <w:p w14:paraId="0FB5EFC6"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Всего </w:t>
            </w:r>
            <w:r w:rsidRPr="00C018C3">
              <w:rPr>
                <w:rFonts w:ascii="Times New Roman" w:eastAsia="Times New Roman" w:hAnsi="Times New Roman" w:cs="Times New Roman"/>
                <w:bCs/>
                <w:sz w:val="18"/>
                <w:szCs w:val="18"/>
              </w:rPr>
              <w:t>сметная прибыль (в текущем уровне цен)</w:t>
            </w:r>
          </w:p>
        </w:tc>
        <w:tc>
          <w:tcPr>
            <w:tcW w:w="1117" w:type="dxa"/>
            <w:tcBorders>
              <w:top w:val="nil"/>
              <w:left w:val="nil"/>
              <w:bottom w:val="nil"/>
              <w:right w:val="nil"/>
            </w:tcBorders>
            <w:shd w:val="clear" w:color="auto" w:fill="auto"/>
            <w:hideMark/>
          </w:tcPr>
          <w:p w14:paraId="51BC2A63"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hideMark/>
          </w:tcPr>
          <w:p w14:paraId="3AB2FF4B"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hideMark/>
          </w:tcPr>
          <w:p w14:paraId="7FF8A63A"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010DF1F1"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˂Х˃</w:t>
            </w:r>
          </w:p>
        </w:tc>
      </w:tr>
      <w:tr w:rsidR="00FA36ED" w:rsidRPr="00C018C3" w14:paraId="7A85CA8B" w14:textId="77777777" w:rsidTr="00574056">
        <w:trPr>
          <w:trHeight w:val="20"/>
        </w:trPr>
        <w:tc>
          <w:tcPr>
            <w:tcW w:w="806" w:type="dxa"/>
            <w:tcBorders>
              <w:top w:val="nil"/>
              <w:left w:val="nil"/>
              <w:bottom w:val="nil"/>
              <w:right w:val="nil"/>
            </w:tcBorders>
            <w:shd w:val="clear" w:color="auto" w:fill="auto"/>
          </w:tcPr>
          <w:p w14:paraId="258FE82C"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1CCA9945"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2366AD85"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Всего </w:t>
            </w:r>
            <w:r w:rsidRPr="00C018C3">
              <w:rPr>
                <w:rFonts w:ascii="Times New Roman" w:eastAsia="Times New Roman" w:hAnsi="Times New Roman" w:cs="Times New Roman"/>
                <w:bCs/>
                <w:sz w:val="18"/>
                <w:szCs w:val="18"/>
              </w:rPr>
              <w:t xml:space="preserve">оборудование </w:t>
            </w:r>
            <w:r w:rsidRPr="00C018C3">
              <w:rPr>
                <w:rFonts w:ascii="Times New Roman" w:eastAsia="Times New Roman" w:hAnsi="Times New Roman" w:cs="Times New Roman"/>
                <w:sz w:val="18"/>
                <w:szCs w:val="18"/>
              </w:rPr>
              <w:t>(в текущем уровне цен)</w:t>
            </w:r>
          </w:p>
        </w:tc>
        <w:tc>
          <w:tcPr>
            <w:tcW w:w="1117" w:type="dxa"/>
            <w:tcBorders>
              <w:top w:val="nil"/>
              <w:left w:val="nil"/>
              <w:bottom w:val="nil"/>
              <w:right w:val="nil"/>
            </w:tcBorders>
            <w:shd w:val="clear" w:color="auto" w:fill="auto"/>
          </w:tcPr>
          <w:p w14:paraId="351B810D"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7B32949E"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5E7C5F21"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645A629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414692C3" w14:textId="77777777" w:rsidTr="00574056">
        <w:trPr>
          <w:trHeight w:val="20"/>
        </w:trPr>
        <w:tc>
          <w:tcPr>
            <w:tcW w:w="806" w:type="dxa"/>
            <w:tcBorders>
              <w:top w:val="nil"/>
              <w:left w:val="nil"/>
              <w:bottom w:val="nil"/>
              <w:right w:val="nil"/>
            </w:tcBorders>
            <w:shd w:val="clear" w:color="auto" w:fill="auto"/>
          </w:tcPr>
          <w:p w14:paraId="79B82875"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28F51B59"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5E26EF23"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Всего </w:t>
            </w:r>
            <w:r w:rsidRPr="00C018C3">
              <w:rPr>
                <w:rFonts w:ascii="Times New Roman" w:eastAsia="Times New Roman" w:hAnsi="Times New Roman" w:cs="Times New Roman"/>
                <w:bCs/>
                <w:sz w:val="18"/>
                <w:szCs w:val="18"/>
              </w:rPr>
              <w:t xml:space="preserve">прочие затраты </w:t>
            </w:r>
            <w:r w:rsidRPr="00C018C3">
              <w:rPr>
                <w:rFonts w:ascii="Times New Roman" w:eastAsia="Times New Roman" w:hAnsi="Times New Roman" w:cs="Times New Roman"/>
                <w:sz w:val="18"/>
                <w:szCs w:val="18"/>
              </w:rPr>
              <w:t>(в текущем уровне цен)</w:t>
            </w:r>
          </w:p>
        </w:tc>
        <w:tc>
          <w:tcPr>
            <w:tcW w:w="1117" w:type="dxa"/>
            <w:tcBorders>
              <w:top w:val="nil"/>
              <w:left w:val="nil"/>
              <w:bottom w:val="nil"/>
              <w:right w:val="nil"/>
            </w:tcBorders>
            <w:shd w:val="clear" w:color="auto" w:fill="auto"/>
          </w:tcPr>
          <w:p w14:paraId="16B0E856"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1BCDDDD2"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43C38C11"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3FE14CA8"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r w:rsidR="00FA36ED" w:rsidRPr="00C018C3" w14:paraId="46063382" w14:textId="77777777" w:rsidTr="00574056">
        <w:trPr>
          <w:trHeight w:val="20"/>
        </w:trPr>
        <w:tc>
          <w:tcPr>
            <w:tcW w:w="806" w:type="dxa"/>
            <w:tcBorders>
              <w:top w:val="nil"/>
              <w:left w:val="nil"/>
              <w:bottom w:val="nil"/>
              <w:right w:val="nil"/>
            </w:tcBorders>
            <w:shd w:val="clear" w:color="auto" w:fill="auto"/>
            <w:hideMark/>
          </w:tcPr>
          <w:p w14:paraId="4B79127D"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hideMark/>
          </w:tcPr>
          <w:p w14:paraId="7EC72278"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hideMark/>
          </w:tcPr>
          <w:p w14:paraId="3882465D"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смете (в текущем уровне цен)</w:t>
            </w:r>
          </w:p>
        </w:tc>
        <w:tc>
          <w:tcPr>
            <w:tcW w:w="1117" w:type="dxa"/>
            <w:tcBorders>
              <w:top w:val="nil"/>
              <w:left w:val="nil"/>
              <w:bottom w:val="nil"/>
              <w:right w:val="nil"/>
            </w:tcBorders>
            <w:shd w:val="clear" w:color="auto" w:fill="auto"/>
            <w:hideMark/>
          </w:tcPr>
          <w:p w14:paraId="78D21F7E"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hideMark/>
          </w:tcPr>
          <w:p w14:paraId="300F3071"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hideMark/>
          </w:tcPr>
          <w:p w14:paraId="51C228B4"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hideMark/>
          </w:tcPr>
          <w:p w14:paraId="20A07070"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39C035EF" w14:textId="77777777" w:rsidTr="00574056">
        <w:trPr>
          <w:trHeight w:val="20"/>
        </w:trPr>
        <w:tc>
          <w:tcPr>
            <w:tcW w:w="806" w:type="dxa"/>
            <w:tcBorders>
              <w:top w:val="nil"/>
              <w:left w:val="nil"/>
              <w:bottom w:val="nil"/>
              <w:right w:val="nil"/>
            </w:tcBorders>
            <w:shd w:val="clear" w:color="auto" w:fill="auto"/>
          </w:tcPr>
          <w:p w14:paraId="76F2CC41"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5B92C522"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28A19C5E"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i/>
                <w:sz w:val="18"/>
                <w:szCs w:val="18"/>
              </w:rPr>
              <w:t>в том числе</w:t>
            </w:r>
          </w:p>
        </w:tc>
        <w:tc>
          <w:tcPr>
            <w:tcW w:w="1117" w:type="dxa"/>
            <w:tcBorders>
              <w:top w:val="nil"/>
              <w:left w:val="nil"/>
              <w:bottom w:val="nil"/>
              <w:right w:val="nil"/>
            </w:tcBorders>
            <w:shd w:val="clear" w:color="auto" w:fill="auto"/>
          </w:tcPr>
          <w:p w14:paraId="5AF89505"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0D79B69D"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115F57B1"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11B3CCB0" w14:textId="77777777" w:rsidR="00FA36ED" w:rsidRPr="00C018C3" w:rsidRDefault="00FA36ED" w:rsidP="00FA36ED">
            <w:pPr>
              <w:jc w:val="center"/>
              <w:rPr>
                <w:rFonts w:ascii="Times New Roman" w:eastAsia="Times New Roman" w:hAnsi="Times New Roman" w:cs="Times New Roman"/>
                <w:b/>
                <w:sz w:val="18"/>
                <w:szCs w:val="18"/>
              </w:rPr>
            </w:pPr>
          </w:p>
        </w:tc>
      </w:tr>
      <w:tr w:rsidR="00FA36ED" w:rsidRPr="00C018C3" w14:paraId="6483C9A6" w14:textId="77777777" w:rsidTr="00574056">
        <w:trPr>
          <w:trHeight w:val="20"/>
        </w:trPr>
        <w:tc>
          <w:tcPr>
            <w:tcW w:w="806" w:type="dxa"/>
            <w:tcBorders>
              <w:top w:val="nil"/>
              <w:left w:val="nil"/>
              <w:bottom w:val="nil"/>
              <w:right w:val="nil"/>
            </w:tcBorders>
            <w:shd w:val="clear" w:color="auto" w:fill="auto"/>
          </w:tcPr>
          <w:p w14:paraId="1DE1DBEE" w14:textId="77777777" w:rsidR="00FA36ED" w:rsidRPr="00C018C3" w:rsidRDefault="00FA36ED" w:rsidP="00FA36ED">
            <w:pPr>
              <w:jc w:val="right"/>
              <w:rPr>
                <w:rFonts w:ascii="Times New Roman" w:eastAsia="Times New Roman" w:hAnsi="Times New Roman" w:cs="Times New Roman"/>
                <w:sz w:val="18"/>
                <w:szCs w:val="18"/>
              </w:rPr>
            </w:pPr>
          </w:p>
        </w:tc>
        <w:tc>
          <w:tcPr>
            <w:tcW w:w="1396" w:type="dxa"/>
            <w:tcBorders>
              <w:top w:val="nil"/>
              <w:left w:val="nil"/>
              <w:bottom w:val="nil"/>
              <w:right w:val="nil"/>
            </w:tcBorders>
            <w:shd w:val="clear" w:color="auto" w:fill="auto"/>
          </w:tcPr>
          <w:p w14:paraId="7CBF0596" w14:textId="77777777" w:rsidR="00FA36ED" w:rsidRPr="00C018C3" w:rsidRDefault="00FA36ED" w:rsidP="00FA36ED">
            <w:pPr>
              <w:rPr>
                <w:rFonts w:ascii="Times New Roman" w:eastAsia="Times New Roman" w:hAnsi="Times New Roman" w:cs="Times New Roman"/>
                <w:sz w:val="18"/>
                <w:szCs w:val="18"/>
              </w:rPr>
            </w:pPr>
          </w:p>
        </w:tc>
        <w:tc>
          <w:tcPr>
            <w:tcW w:w="8510" w:type="dxa"/>
            <w:gridSpan w:val="7"/>
            <w:tcBorders>
              <w:top w:val="nil"/>
              <w:left w:val="nil"/>
              <w:bottom w:val="nil"/>
              <w:right w:val="nil"/>
            </w:tcBorders>
            <w:shd w:val="clear" w:color="auto" w:fill="auto"/>
          </w:tcPr>
          <w:p w14:paraId="47463A50" w14:textId="105FE755" w:rsidR="00FA36ED" w:rsidRPr="00C018C3" w:rsidRDefault="00770A7B" w:rsidP="00770A7B">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 xml:space="preserve"> </w:t>
            </w:r>
            <w:r w:rsidRPr="00C018C3">
              <w:rPr>
                <w:rFonts w:ascii="Times New Roman" w:eastAsia="Times New Roman" w:hAnsi="Times New Roman" w:cs="Times New Roman"/>
                <w:sz w:val="18"/>
                <w:szCs w:val="18"/>
              </w:rPr>
              <w:t>материальные ресурсы</w:t>
            </w:r>
            <w:r w:rsidR="00FA36ED" w:rsidRPr="00C018C3">
              <w:rPr>
                <w:rFonts w:ascii="Times New Roman" w:eastAsia="Times New Roman" w:hAnsi="Times New Roman" w:cs="Times New Roman"/>
                <w:bCs/>
                <w:sz w:val="18"/>
                <w:szCs w:val="18"/>
              </w:rPr>
              <w:t>, отсутствующие в СНБ (в текущем уровне цен)</w:t>
            </w:r>
          </w:p>
        </w:tc>
        <w:tc>
          <w:tcPr>
            <w:tcW w:w="1117" w:type="dxa"/>
            <w:tcBorders>
              <w:top w:val="nil"/>
              <w:left w:val="nil"/>
              <w:bottom w:val="nil"/>
              <w:right w:val="nil"/>
            </w:tcBorders>
            <w:shd w:val="clear" w:color="auto" w:fill="auto"/>
          </w:tcPr>
          <w:p w14:paraId="6C37DB69" w14:textId="77777777" w:rsidR="00FA36ED" w:rsidRPr="00C018C3" w:rsidRDefault="00FA36ED" w:rsidP="00FA36ED">
            <w:pPr>
              <w:rPr>
                <w:rFonts w:ascii="Times New Roman" w:eastAsia="Times New Roman" w:hAnsi="Times New Roman" w:cs="Times New Roman"/>
                <w:b/>
                <w:bCs/>
                <w:sz w:val="18"/>
                <w:szCs w:val="18"/>
              </w:rPr>
            </w:pPr>
          </w:p>
        </w:tc>
        <w:tc>
          <w:tcPr>
            <w:tcW w:w="839" w:type="dxa"/>
            <w:tcBorders>
              <w:top w:val="nil"/>
              <w:left w:val="nil"/>
              <w:bottom w:val="nil"/>
              <w:right w:val="nil"/>
            </w:tcBorders>
            <w:shd w:val="clear" w:color="auto" w:fill="auto"/>
          </w:tcPr>
          <w:p w14:paraId="35E94EDF" w14:textId="77777777" w:rsidR="00FA36ED" w:rsidRPr="00C018C3" w:rsidRDefault="00FA36ED" w:rsidP="00FA36ED">
            <w:pPr>
              <w:jc w:val="center"/>
              <w:rPr>
                <w:rFonts w:ascii="Times New Roman" w:eastAsia="Times New Roman" w:hAnsi="Times New Roman" w:cs="Times New Roman"/>
                <w:b/>
                <w:bCs/>
                <w:sz w:val="18"/>
                <w:szCs w:val="18"/>
              </w:rPr>
            </w:pPr>
          </w:p>
        </w:tc>
        <w:tc>
          <w:tcPr>
            <w:tcW w:w="838" w:type="dxa"/>
            <w:tcBorders>
              <w:top w:val="nil"/>
              <w:left w:val="nil"/>
              <w:bottom w:val="nil"/>
              <w:right w:val="nil"/>
            </w:tcBorders>
            <w:shd w:val="clear" w:color="auto" w:fill="auto"/>
          </w:tcPr>
          <w:p w14:paraId="52838113" w14:textId="77777777" w:rsidR="00FA36ED" w:rsidRPr="00C018C3" w:rsidRDefault="00FA36ED" w:rsidP="00FA36ED">
            <w:pPr>
              <w:jc w:val="center"/>
              <w:rPr>
                <w:rFonts w:ascii="Times New Roman" w:eastAsia="Times New Roman" w:hAnsi="Times New Roman" w:cs="Times New Roman"/>
                <w:sz w:val="18"/>
                <w:szCs w:val="18"/>
              </w:rPr>
            </w:pPr>
          </w:p>
        </w:tc>
        <w:tc>
          <w:tcPr>
            <w:tcW w:w="1054" w:type="dxa"/>
            <w:tcBorders>
              <w:top w:val="nil"/>
              <w:left w:val="nil"/>
              <w:bottom w:val="nil"/>
              <w:right w:val="nil"/>
            </w:tcBorders>
            <w:shd w:val="clear" w:color="auto" w:fill="auto"/>
          </w:tcPr>
          <w:p w14:paraId="19FB9B5C"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sz w:val="18"/>
                <w:szCs w:val="18"/>
              </w:rPr>
              <w:t>˂Х˃</w:t>
            </w:r>
          </w:p>
        </w:tc>
      </w:tr>
    </w:tbl>
    <w:p w14:paraId="13C8CFFE" w14:textId="02CAF1EC" w:rsidR="00FA36ED" w:rsidRPr="00C018C3" w:rsidRDefault="006F4F7E" w:rsidP="006F4F7E">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A36ED" w:rsidRPr="00C018C3">
        <w:rPr>
          <w:rFonts w:ascii="Times New Roman" w:eastAsia="Times New Roman" w:hAnsi="Times New Roman" w:cs="Times New Roman"/>
          <w:sz w:val="18"/>
          <w:szCs w:val="18"/>
        </w:rPr>
        <w:t>Составил __________________________________________________________________</w:t>
      </w:r>
    </w:p>
    <w:p w14:paraId="19DFF614" w14:textId="77777777" w:rsidR="00FA36ED" w:rsidRPr="00C018C3" w:rsidRDefault="00FA36ED" w:rsidP="00574056">
      <w:pPr>
        <w:ind w:left="2124" w:firstLine="708"/>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xml:space="preserve">       [должность, подпись (инициалы, фамилия)]</w:t>
      </w:r>
    </w:p>
    <w:p w14:paraId="3FF01696" w14:textId="77777777" w:rsidR="00FA36ED" w:rsidRPr="00C018C3" w:rsidRDefault="00FA36ED" w:rsidP="00574056">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Проверил __________________________________________________________________</w:t>
      </w:r>
    </w:p>
    <w:p w14:paraId="789F509B" w14:textId="77777777" w:rsidR="00FA36ED" w:rsidRPr="00C018C3" w:rsidRDefault="00FA36ED" w:rsidP="00574056">
      <w:pPr>
        <w:ind w:left="2124" w:firstLine="708"/>
        <w:rPr>
          <w:rFonts w:ascii="Times New Roman" w:eastAsia="Times New Roman" w:hAnsi="Times New Roman" w:cs="Times New Roman"/>
        </w:rPr>
      </w:pPr>
      <w:r w:rsidRPr="00C018C3">
        <w:rPr>
          <w:rFonts w:ascii="Times New Roman" w:eastAsia="Times New Roman" w:hAnsi="Times New Roman" w:cs="Times New Roman"/>
          <w:sz w:val="16"/>
          <w:szCs w:val="16"/>
        </w:rPr>
        <w:t xml:space="preserve">       [должность, подпись (инициалы, фамилия)]</w:t>
      </w:r>
    </w:p>
    <w:p w14:paraId="12E43B87" w14:textId="77777777" w:rsidR="00FA36ED" w:rsidRPr="00C018C3" w:rsidRDefault="00FA36ED" w:rsidP="00FA36ED">
      <w:pPr>
        <w:ind w:firstLine="284"/>
        <w:rPr>
          <w:rFonts w:ascii="Times New Roman" w:eastAsia="Times New Roman" w:hAnsi="Times New Roman" w:cs="Times New Roman"/>
          <w:i/>
          <w:sz w:val="16"/>
          <w:szCs w:val="16"/>
        </w:rPr>
      </w:pPr>
    </w:p>
    <w:p w14:paraId="58CC6F33" w14:textId="77777777" w:rsidR="00FA36ED" w:rsidRPr="00C018C3" w:rsidRDefault="00FA36ED" w:rsidP="00FA36ED">
      <w:pPr>
        <w:ind w:firstLine="284"/>
        <w:rPr>
          <w:rFonts w:ascii="Times New Roman" w:eastAsia="Times New Roman" w:hAnsi="Times New Roman" w:cs="Times New Roman"/>
          <w:i/>
          <w:sz w:val="16"/>
          <w:szCs w:val="16"/>
        </w:rPr>
        <w:sectPr w:rsidR="00FA36ED" w:rsidRPr="00C018C3" w:rsidSect="00FA36ED">
          <w:pgSz w:w="16838" w:h="11906" w:orient="landscape"/>
          <w:pgMar w:top="1134" w:right="1134" w:bottom="851" w:left="1134" w:header="709" w:footer="709" w:gutter="0"/>
          <w:cols w:space="708"/>
          <w:docGrid w:linePitch="360"/>
        </w:sectPr>
      </w:pPr>
    </w:p>
    <w:p w14:paraId="35D2EA78" w14:textId="77777777" w:rsidR="00FA36ED" w:rsidRPr="00C018C3" w:rsidRDefault="00FA36ED" w:rsidP="00FA36ED">
      <w:pPr>
        <w:ind w:firstLine="284"/>
        <w:jc w:val="both"/>
        <w:rPr>
          <w:rFonts w:ascii="Times New Roman" w:eastAsia="Times New Roman" w:hAnsi="Times New Roman" w:cs="Times New Roman"/>
        </w:rPr>
      </w:pPr>
    </w:p>
    <w:p w14:paraId="7779C97E" w14:textId="77777777" w:rsidR="00FA36ED" w:rsidRPr="00C018C3" w:rsidRDefault="00FA36ED" w:rsidP="00FA36ED">
      <w:pPr>
        <w:ind w:firstLine="709"/>
        <w:jc w:val="both"/>
        <w:rPr>
          <w:rFonts w:ascii="Times New Roman" w:eastAsia="Times New Roman" w:hAnsi="Times New Roman" w:cs="Times New Roman"/>
        </w:rPr>
      </w:pPr>
      <w:r w:rsidRPr="00C018C3">
        <w:rPr>
          <w:rFonts w:ascii="Times New Roman" w:eastAsia="Times New Roman" w:hAnsi="Times New Roman" w:cs="Times New Roman"/>
        </w:rPr>
        <w:t>Примечания:</w:t>
      </w:r>
    </w:p>
    <w:p w14:paraId="1633E70E" w14:textId="77777777" w:rsidR="00FA36ED" w:rsidRPr="00C018C3" w:rsidRDefault="00FA36ED" w:rsidP="00FA36ED">
      <w:pPr>
        <w:ind w:firstLine="709"/>
        <w:jc w:val="both"/>
        <w:rPr>
          <w:rFonts w:ascii="Times New Roman" w:eastAsia="Times New Roman" w:hAnsi="Times New Roman" w:cs="Times New Roman"/>
        </w:rPr>
      </w:pPr>
    </w:p>
    <w:p w14:paraId="6033B65C"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1 производится сквозная нумерация позиций сметного расчета, к которым относятся единичные расценки, а также связанные с ними неучтенные</w:t>
      </w:r>
      <w:r w:rsidR="006B370E" w:rsidRPr="00C018C3">
        <w:rPr>
          <w:rFonts w:ascii="Times New Roman" w:eastAsia="Times New Roman" w:hAnsi="Times New Roman" w:cs="Times New Roman"/>
        </w:rPr>
        <w:t xml:space="preserve"> материальные</w:t>
      </w:r>
      <w:r w:rsidRPr="00C018C3">
        <w:rPr>
          <w:rFonts w:ascii="Times New Roman" w:eastAsia="Times New Roman" w:hAnsi="Times New Roman" w:cs="Times New Roman"/>
        </w:rPr>
        <w:t xml:space="preserve"> ресурсы, при этом в строках неучтенных ресурсов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14:paraId="3AE7E30E"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2 указываются шифры сметных норм, коды учтенных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6B370E"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а также неучтенных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 xml:space="preserve">ресурсов </w:t>
      </w:r>
      <w:r w:rsidR="006B370E" w:rsidRPr="00C018C3">
        <w:rPr>
          <w:rFonts w:ascii="Times New Roman" w:eastAsia="Times New Roman" w:hAnsi="Times New Roman" w:cs="Times New Roman"/>
        </w:rPr>
        <w:t xml:space="preserve">и оборудования </w:t>
      </w:r>
      <w:r w:rsidRPr="00C018C3">
        <w:rPr>
          <w:rFonts w:ascii="Times New Roman" w:eastAsia="Times New Roman" w:hAnsi="Times New Roman" w:cs="Times New Roman"/>
        </w:rPr>
        <w:t>(при замене, исключении, добавлении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 ссылка на сметные нормативы (для позиций накладных расходов и сметной прибыли). Для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 и оборудования, сметная стоимость которых определена с учетом положений пунктов 13-18 Методики, приводится шифр (код) в соответствии с пунктом 23 Методики. В случае применения коэффициентов, учитывающих усложняющие факторы и (или) условия производства работ, указывается шифр коэффициента (при наличии) или ссылка на положения сметных нормативов и (или) пункты разделов сборников сметных норм.</w:t>
      </w:r>
    </w:p>
    <w:p w14:paraId="6CFE5EAF" w14:textId="4A3A53DD"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3 указываются наименование сметных норм, учтенных и неучтенных сметными нормами строительных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 полностью, без сокращений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 xml:space="preserve">ресурсов документами. Для </w:t>
      </w:r>
      <w:r w:rsidR="006B370E" w:rsidRPr="00C018C3">
        <w:rPr>
          <w:rFonts w:ascii="Times New Roman" w:eastAsia="Times New Roman" w:hAnsi="Times New Roman" w:cs="Times New Roman"/>
        </w:rPr>
        <w:t xml:space="preserve">материальных ресурсов </w:t>
      </w:r>
      <w:r w:rsidRPr="00C018C3">
        <w:rPr>
          <w:rFonts w:ascii="Times New Roman" w:eastAsia="Times New Roman" w:hAnsi="Times New Roman" w:cs="Times New Roman"/>
        </w:rPr>
        <w:t>и оборудования, отсутствующих в составляющих единичных расценок, включенных в ФРСН, указывается максимально полное их описание с указанием характеристик. В случае применения коэффициентов, учитывающих усложняющие факторы и (или) условия производства работ, указывается их наименование, величина, а также составляющие сметных норм и элементы сметной стоимости, к которым указанные коэффициенты применяются.</w:t>
      </w:r>
    </w:p>
    <w:p w14:paraId="75834E2A"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4 указывается единица измерения сметных норм, строительных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 в соответствии с данными, включенными в ФРСН, для материальных</w:t>
      </w:r>
      <w:r w:rsidRPr="00C018C3" w:rsidDel="008F70D5">
        <w:rPr>
          <w:rFonts w:ascii="Times New Roman" w:eastAsia="Times New Roman" w:hAnsi="Times New Roman" w:cs="Times New Roman"/>
        </w:rPr>
        <w:t xml:space="preserve"> </w:t>
      </w:r>
      <w:r w:rsidRPr="00C018C3">
        <w:rPr>
          <w:rFonts w:ascii="Times New Roman" w:eastAsia="Times New Roman" w:hAnsi="Times New Roman" w:cs="Times New Roman"/>
        </w:rPr>
        <w:t>ресурсов</w:t>
      </w:r>
      <w:r w:rsidR="006B370E" w:rsidRPr="00C018C3">
        <w:rPr>
          <w:rFonts w:ascii="Times New Roman" w:eastAsia="Times New Roman" w:hAnsi="Times New Roman" w:cs="Times New Roman"/>
        </w:rPr>
        <w:t xml:space="preserve"> и оборудования</w:t>
      </w:r>
      <w:r w:rsidRPr="00C018C3">
        <w:rPr>
          <w:rFonts w:ascii="Times New Roman" w:eastAsia="Times New Roman" w:hAnsi="Times New Roman" w:cs="Times New Roman"/>
        </w:rPr>
        <w:t>, отсутствующих в СНБ – в соответствии с проектной и (или) иной технической документацией или в соответствии с обосновывающими сметную цену документами. В строках НР и СП –  %.</w:t>
      </w:r>
    </w:p>
    <w:p w14:paraId="495AA55B"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5 указывается количество на единицу без применения коэффициентов к количеству: в строках сметных норм – количество в соответствии с проектной и (или) иной технической документацией и с учетом единицы измерения нормы; для строительных ресурсов – количество на единицу изменения сметной нормы в соответствии с данными, включенными в ФРСН или в соответствии с проектной и (или) иной технической документацией с учетом положений Методики. 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14:paraId="358676E4"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6 указывается результирующее значение коэффициента к количеству, полученное как произведение всех применяемых коэффициентов, округление производится до семи знаков после запятой по итогу перемножения.</w:t>
      </w:r>
    </w:p>
    <w:p w14:paraId="028BD2B6"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7 указывается результирующее количество строительных ресурсов на весь объем сметной нормы с учетом коэффициента, приведенного в графе 6. В строках НР и СП - норматив в процентах с учетом коэффициента, приведенного в графе 6. Результирующие количественные показатели округляются до семи знаков после запятой по итогу перемножения.</w:t>
      </w:r>
    </w:p>
    <w:p w14:paraId="491F4757"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8 указывается сметная цена строительных ресурсов:</w:t>
      </w:r>
    </w:p>
    <w:p w14:paraId="5000A96D"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текущем уровне цен - для строительных ресурсов, информация о сметных ценах которых приведена в ФГИС ЦС и (или) строительных ресурсов, стоимость которых определяется в соответствии с положениями пунктов 13-18 Методики;</w:t>
      </w:r>
    </w:p>
    <w:p w14:paraId="44709CC1"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базисном уровне цен - для строительных ресурсов, информация о сметных ценах которых отсутствует в ФГИС ЦС.</w:t>
      </w:r>
    </w:p>
    <w:p w14:paraId="2F3A7001"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lastRenderedPageBreak/>
        <w:t>В графе 9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результату перемножения.</w:t>
      </w:r>
    </w:p>
    <w:p w14:paraId="6FE7B2AC"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10 указывается сметная стоимость всего в базисном уровне цен, определенная как произведение граф 7, 8 и 9, за исключением строк строительных ресурсов, информация о сметных ценах которых принята на основании данных ФГИС ЦС или строительных ресурсов, стоимость которых определена в соответствии с положениями пунктов 13-18 Методики (графа 10 для таких ресурсов не заполняется).</w:t>
      </w:r>
    </w:p>
    <w:p w14:paraId="26BE684C"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Округление производится по каждой позиции до двух знаков после запятой (до копеек) по итогу произведенных вычислений.</w:t>
      </w:r>
    </w:p>
    <w:p w14:paraId="71B3F02B"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11 указываются соответствующие индексы изменения сметной стоимости (в строках строительных ресурсов, стоимость которых принята по данным составляющих единичных расценок, включенных в ФРСН) или «ФГИС ЦС» - для строительных ресурсов, стоимость которых учтена на основании данных ФГИС ЦС. В строках строительных ресурсов, стоимость которых определена в соответствии с положениями пунктов 13-18 Методики, графа 11 не заполняется.</w:t>
      </w:r>
    </w:p>
    <w:p w14:paraId="1F11832E"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12 в строках ОТ, ЭМ и М указывается сметная стоимость всего в текущем уровне цен, полученная суммированием значений графы 12 соответствующих групп строительных ресурсов. В строках строительных ресурсов указывается сметная стоимость всего в текущем уровне цен:</w:t>
      </w:r>
    </w:p>
    <w:p w14:paraId="7DE2425D"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для строительных ресурсов, отсутствующих в ФГИС ЦС, определяется как произведение граф 10 и 11;</w:t>
      </w:r>
    </w:p>
    <w:p w14:paraId="6C18F50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для строительных ресурсов, информация о сметных ценах которых приведена в ФГИС ЦС или строительных ресурсов, стоимость которых определяется в соответствии с положениями пунктов 13-18 Методики, в графе 12 указывается значение, определенное как произведение граф 7, 8 и 9.</w:t>
      </w:r>
    </w:p>
    <w:p w14:paraId="147BEDB9"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строке «Итого» значение определяется суммированием строк ОТ, ЭМ и М по графе 12. В строках НР и СП указывается стоимость в текущем уровне цен, полученная расчетом в соответствии со сметными нормативами, сведения о которых включены в ФРСН</w:t>
      </w:r>
      <w:r w:rsidRPr="00C018C3" w:rsidDel="00672274">
        <w:rPr>
          <w:rFonts w:ascii="Times New Roman" w:eastAsia="Times New Roman" w:hAnsi="Times New Roman" w:cs="Times New Roman"/>
        </w:rPr>
        <w:t xml:space="preserve"> </w:t>
      </w:r>
      <w:r w:rsidRPr="00C018C3">
        <w:rPr>
          <w:rFonts w:ascii="Times New Roman" w:eastAsia="Times New Roman" w:hAnsi="Times New Roman" w:cs="Times New Roman"/>
        </w:rPr>
        <w:t>. Итоговое значение по позиции определяется суммированием строк «Итого», НР и СП. Округление производится по каждой позиции до целых чисел (до рублей).</w:t>
      </w:r>
    </w:p>
    <w:p w14:paraId="715B9B42"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Итоговые значения по разделу определяется суммированием значений соответствующих позиций раздела по графе 12, приводятся в сметных расчетах справочно.</w:t>
      </w:r>
    </w:p>
    <w:p w14:paraId="6260370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Итоговые значения по смете определяется суммированием значений (графа 12) всех соответствующих позиций по смете.</w:t>
      </w:r>
    </w:p>
    <w:p w14:paraId="202AD6F0" w14:textId="16837D60"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Итоги локальных сметных расчетов (смет) приведены справочно. При подготовке сметной документации следует руководствоваться требованиями к формату документов, представляемых в электронной форме, утверждаемыми Министерством строительства и жилищно-коммунального хозяйства Российской Федерации в соответствии с пунктом 18 Полож</w:t>
      </w:r>
      <w:r w:rsidR="0079786B">
        <w:rPr>
          <w:rFonts w:ascii="Times New Roman" w:eastAsia="Times New Roman" w:hAnsi="Times New Roman" w:cs="Times New Roman"/>
        </w:rPr>
        <w:t>ения об организации и проведении</w:t>
      </w:r>
      <w:r w:rsidRPr="00C018C3">
        <w:rPr>
          <w:rFonts w:ascii="Times New Roman" w:eastAsia="Times New Roman" w:hAnsi="Times New Roman" w:cs="Times New Roman"/>
        </w:rPr>
        <w:t xml:space="preserve">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w:t>
      </w:r>
    </w:p>
    <w:p w14:paraId="26848A28"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14:paraId="45B4F99F" w14:textId="77777777" w:rsidR="00FA36ED" w:rsidRPr="00C018C3" w:rsidRDefault="00FA36ED" w:rsidP="00FA36ED">
      <w:pPr>
        <w:pStyle w:val="af3"/>
        <w:widowControl/>
        <w:numPr>
          <w:ilvl w:val="0"/>
          <w:numId w:val="1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после строки «ВСЕГО по смете (в текущем уровне цен)», расчет производится суммированием соответствующих позиций локального сметного расчета (сметы) с учетом приложения № 8 к Методике.</w:t>
      </w:r>
    </w:p>
    <w:p w14:paraId="7E7829FA" w14:textId="24EAC43F" w:rsidR="00FA36ED" w:rsidRPr="00C018C3" w:rsidRDefault="00FA36ED" w:rsidP="00FA36ED">
      <w:pPr>
        <w:autoSpaceDE w:val="0"/>
        <w:autoSpaceDN w:val="0"/>
        <w:adjustRightInd w:val="0"/>
        <w:ind w:left="4536"/>
        <w:outlineLvl w:val="0"/>
        <w:rPr>
          <w:rFonts w:ascii="Times New Roman" w:eastAsia="Times New Roman" w:hAnsi="Times New Roman" w:cs="Times New Roman"/>
        </w:rPr>
        <w:sectPr w:rsidR="00FA36ED" w:rsidRPr="00C018C3" w:rsidSect="00FA36ED">
          <w:pgSz w:w="11906" w:h="16838"/>
          <w:pgMar w:top="1134" w:right="851" w:bottom="1134" w:left="1134" w:header="709" w:footer="709" w:gutter="0"/>
          <w:cols w:space="708"/>
          <w:docGrid w:linePitch="360"/>
        </w:sectPr>
      </w:pPr>
      <w:bookmarkStart w:id="18" w:name="_Toc12985132"/>
    </w:p>
    <w:p w14:paraId="7E5BB87D" w14:textId="69C7F3BB" w:rsidR="00D66142" w:rsidRPr="00C018C3" w:rsidRDefault="00D66142" w:rsidP="00D66142">
      <w:pPr>
        <w:tabs>
          <w:tab w:val="left" w:pos="5055"/>
          <w:tab w:val="left" w:pos="5175"/>
        </w:tabs>
        <w:autoSpaceDE w:val="0"/>
        <w:autoSpaceDN w:val="0"/>
        <w:adjustRightInd w:val="0"/>
        <w:ind w:left="4536"/>
        <w:outlineLvl w:val="0"/>
        <w:rPr>
          <w:rFonts w:ascii="Times New Roman" w:eastAsia="Times New Roman" w:hAnsi="Times New Roman" w:cs="Times New Roman"/>
        </w:rPr>
      </w:pPr>
      <w:r w:rsidRPr="00C018C3">
        <w:rPr>
          <w:rFonts w:ascii="Times New Roman" w:eastAsia="Times New Roman" w:hAnsi="Times New Roman" w:cs="Times New Roman"/>
        </w:rPr>
        <w:lastRenderedPageBreak/>
        <w:tab/>
      </w:r>
      <w:r w:rsidRPr="00C018C3">
        <w:rPr>
          <w:rFonts w:ascii="Times New Roman" w:eastAsia="Times New Roman" w:hAnsi="Times New Roman" w:cs="Times New Roman"/>
        </w:rPr>
        <w:tab/>
      </w:r>
    </w:p>
    <w:p w14:paraId="62EF46F7"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t xml:space="preserve">Приложение № </w:t>
      </w:r>
      <w:bookmarkEnd w:id="18"/>
      <w:r w:rsidRPr="00C018C3">
        <w:rPr>
          <w:rFonts w:ascii="Times New Roman" w:eastAsia="Times New Roman" w:hAnsi="Times New Roman" w:cs="Times New Roman"/>
        </w:rPr>
        <w:t>4</w:t>
      </w:r>
    </w:p>
    <w:p w14:paraId="7E72778B" w14:textId="77777777" w:rsidR="002618E6" w:rsidRPr="002618E6" w:rsidRDefault="002618E6" w:rsidP="002618E6">
      <w:pPr>
        <w:autoSpaceDE w:val="0"/>
        <w:autoSpaceDN w:val="0"/>
        <w:adjustRightInd w:val="0"/>
        <w:ind w:left="4536"/>
        <w:jc w:val="center"/>
        <w:rPr>
          <w:rFonts w:ascii="Times New Roman" w:eastAsia="Times New Roman" w:hAnsi="Times New Roman" w:cs="Times New Roman"/>
        </w:rPr>
      </w:pPr>
      <w:r w:rsidRPr="002618E6">
        <w:rPr>
          <w:rFonts w:ascii="Times New Roman" w:eastAsia="Times New Roman" w:hAnsi="Times New Roman" w:cs="Times New Roman"/>
        </w:rPr>
        <w:t>к Методике определения сметной стоимости строительства,</w:t>
      </w:r>
    </w:p>
    <w:p w14:paraId="0860FC39" w14:textId="77777777" w:rsidR="002618E6" w:rsidRPr="002618E6" w:rsidRDefault="002618E6" w:rsidP="002618E6">
      <w:pPr>
        <w:autoSpaceDE w:val="0"/>
        <w:autoSpaceDN w:val="0"/>
        <w:adjustRightInd w:val="0"/>
        <w:ind w:left="4536"/>
        <w:jc w:val="center"/>
        <w:rPr>
          <w:rFonts w:ascii="Times New Roman" w:eastAsia="Times New Roman" w:hAnsi="Times New Roman" w:cs="Times New Roman"/>
        </w:rPr>
      </w:pPr>
      <w:r w:rsidRPr="002618E6">
        <w:rPr>
          <w:rFonts w:ascii="Times New Roman" w:eastAsia="Times New Roman" w:hAnsi="Times New Roman" w:cs="Times New Roman"/>
        </w:rPr>
        <w:t xml:space="preserve"> реконструкции, капитального ремонта, сноса объектов капитального </w:t>
      </w:r>
    </w:p>
    <w:p w14:paraId="0BB8B967" w14:textId="77777777" w:rsidR="002618E6" w:rsidRPr="002618E6" w:rsidRDefault="002618E6" w:rsidP="002618E6">
      <w:pPr>
        <w:autoSpaceDE w:val="0"/>
        <w:autoSpaceDN w:val="0"/>
        <w:adjustRightInd w:val="0"/>
        <w:ind w:left="4536"/>
        <w:jc w:val="center"/>
        <w:rPr>
          <w:rFonts w:ascii="Times New Roman" w:eastAsia="Times New Roman" w:hAnsi="Times New Roman" w:cs="Times New Roman"/>
        </w:rPr>
      </w:pPr>
      <w:r w:rsidRPr="002618E6">
        <w:rPr>
          <w:rFonts w:ascii="Times New Roman" w:eastAsia="Times New Roman" w:hAnsi="Times New Roman" w:cs="Times New Roman"/>
        </w:rPr>
        <w:t>строительства, работ по сохранению объектов культурного наследия</w:t>
      </w:r>
    </w:p>
    <w:p w14:paraId="48AD5BB7" w14:textId="77777777" w:rsidR="002618E6" w:rsidRPr="002618E6" w:rsidRDefault="002618E6" w:rsidP="002618E6">
      <w:pPr>
        <w:autoSpaceDE w:val="0"/>
        <w:autoSpaceDN w:val="0"/>
        <w:adjustRightInd w:val="0"/>
        <w:ind w:left="4536"/>
        <w:jc w:val="center"/>
        <w:rPr>
          <w:rFonts w:ascii="Times New Roman" w:eastAsia="Times New Roman" w:hAnsi="Times New Roman" w:cs="Times New Roman"/>
        </w:rPr>
      </w:pPr>
      <w:r w:rsidRPr="002618E6">
        <w:rPr>
          <w:rFonts w:ascii="Times New Roman" w:eastAsia="Times New Roman" w:hAnsi="Times New Roman" w:cs="Times New Roman"/>
        </w:rPr>
        <w:t xml:space="preserve"> (памятников истории и культуры) народов Российской Федерации </w:t>
      </w:r>
    </w:p>
    <w:p w14:paraId="3DA45745" w14:textId="77777777" w:rsidR="002618E6" w:rsidRPr="002618E6" w:rsidRDefault="002618E6" w:rsidP="002618E6">
      <w:pPr>
        <w:autoSpaceDE w:val="0"/>
        <w:autoSpaceDN w:val="0"/>
        <w:adjustRightInd w:val="0"/>
        <w:ind w:left="4536"/>
        <w:jc w:val="center"/>
        <w:rPr>
          <w:rFonts w:ascii="Times New Roman" w:eastAsia="Times New Roman" w:hAnsi="Times New Roman" w:cs="Times New Roman"/>
        </w:rPr>
      </w:pPr>
      <w:r w:rsidRPr="002618E6">
        <w:rPr>
          <w:rFonts w:ascii="Times New Roman" w:eastAsia="Times New Roman" w:hAnsi="Times New Roman" w:cs="Times New Roman"/>
        </w:rPr>
        <w:t xml:space="preserve">на территории Российской Федерации, утвержденной приказом </w:t>
      </w:r>
    </w:p>
    <w:p w14:paraId="64B4B919" w14:textId="77777777" w:rsidR="002618E6" w:rsidRPr="002618E6" w:rsidRDefault="002618E6" w:rsidP="002618E6">
      <w:pPr>
        <w:autoSpaceDE w:val="0"/>
        <w:autoSpaceDN w:val="0"/>
        <w:adjustRightInd w:val="0"/>
        <w:ind w:left="4536"/>
        <w:jc w:val="center"/>
        <w:rPr>
          <w:rFonts w:ascii="Times New Roman" w:eastAsia="Times New Roman" w:hAnsi="Times New Roman" w:cs="Times New Roman"/>
        </w:rPr>
      </w:pPr>
      <w:r w:rsidRPr="002618E6">
        <w:rPr>
          <w:rFonts w:ascii="Times New Roman" w:eastAsia="Times New Roman" w:hAnsi="Times New Roman" w:cs="Times New Roman"/>
        </w:rPr>
        <w:t xml:space="preserve">Министерства строительства и жилищно-коммунального хозяйства </w:t>
      </w:r>
    </w:p>
    <w:p w14:paraId="042DD56B" w14:textId="77777777" w:rsidR="002618E6" w:rsidRPr="002618E6" w:rsidRDefault="002618E6" w:rsidP="002618E6">
      <w:pPr>
        <w:autoSpaceDE w:val="0"/>
        <w:autoSpaceDN w:val="0"/>
        <w:adjustRightInd w:val="0"/>
        <w:ind w:left="4536"/>
        <w:jc w:val="center"/>
        <w:rPr>
          <w:rFonts w:ascii="Times New Roman" w:eastAsia="Times New Roman" w:hAnsi="Times New Roman" w:cs="Times New Roman"/>
        </w:rPr>
      </w:pPr>
      <w:r w:rsidRPr="002618E6">
        <w:rPr>
          <w:rFonts w:ascii="Times New Roman" w:eastAsia="Times New Roman" w:hAnsi="Times New Roman" w:cs="Times New Roman"/>
        </w:rPr>
        <w:t>Российской Федерации от 4 августа 2020 г. № 421/пр</w:t>
      </w:r>
    </w:p>
    <w:p w14:paraId="07911365" w14:textId="17F737B7" w:rsidR="00FA36ED" w:rsidRPr="00C018C3" w:rsidRDefault="00A217E4" w:rsidP="00A217E4">
      <w:pPr>
        <w:autoSpaceDE w:val="0"/>
        <w:autoSpaceDN w:val="0"/>
        <w:adjustRightInd w:val="0"/>
        <w:ind w:firstLine="5103"/>
        <w:jc w:val="center"/>
        <w:rPr>
          <w:rFonts w:ascii="Times New Roman" w:eastAsia="Times New Roman" w:hAnsi="Times New Roman" w:cs="Times New Roman"/>
        </w:rPr>
      </w:pPr>
      <w:r w:rsidRPr="00C018C3">
        <w:rPr>
          <w:rFonts w:ascii="Times New Roman" w:eastAsia="Times New Roman" w:hAnsi="Times New Roman" w:cs="Times New Roman"/>
        </w:rPr>
        <w:t xml:space="preserve"> </w:t>
      </w:r>
      <w:r w:rsidR="00FA36ED" w:rsidRPr="00C018C3">
        <w:rPr>
          <w:rFonts w:ascii="Times New Roman" w:eastAsia="Times New Roman" w:hAnsi="Times New Roman" w:cs="Times New Roman"/>
        </w:rPr>
        <w:t>(рекомендуемый образец)</w:t>
      </w:r>
    </w:p>
    <w:p w14:paraId="4C61E922" w14:textId="0221145E" w:rsidR="00FA36ED" w:rsidRPr="00C018C3" w:rsidRDefault="00FA36ED" w:rsidP="00FA36ED">
      <w:pPr>
        <w:jc w:val="center"/>
        <w:rPr>
          <w:rFonts w:ascii="Times New Roman" w:eastAsia="Times New Roman" w:hAnsi="Times New Roman" w:cs="Times New Roman"/>
          <w:b/>
        </w:rPr>
      </w:pPr>
      <w:r w:rsidRPr="00C018C3">
        <w:rPr>
          <w:rFonts w:ascii="Times New Roman" w:eastAsia="Times New Roman" w:hAnsi="Times New Roman" w:cs="Times New Roman"/>
          <w:b/>
        </w:rPr>
        <w:t>Форма локального сметного расчета (сметы), разработанного ресурсным методом</w:t>
      </w:r>
    </w:p>
    <w:p w14:paraId="63399504" w14:textId="77777777" w:rsidR="00FA36ED" w:rsidRPr="00C018C3" w:rsidRDefault="00FA36ED" w:rsidP="00FA36ED">
      <w:pPr>
        <w:rPr>
          <w:rFonts w:ascii="Times New Roman" w:eastAsia="Times New Roman" w:hAnsi="Times New Roman" w:cs="Times New Roman"/>
          <w:sz w:val="18"/>
          <w:szCs w:val="18"/>
        </w:rPr>
      </w:pPr>
    </w:p>
    <w:tbl>
      <w:tblPr>
        <w:tblW w:w="5000" w:type="pct"/>
        <w:tblLook w:val="04A0" w:firstRow="1" w:lastRow="0" w:firstColumn="1" w:lastColumn="0" w:noHBand="0" w:noVBand="1"/>
      </w:tblPr>
      <w:tblGrid>
        <w:gridCol w:w="997"/>
        <w:gridCol w:w="271"/>
        <w:gridCol w:w="911"/>
        <w:gridCol w:w="1664"/>
        <w:gridCol w:w="216"/>
        <w:gridCol w:w="229"/>
        <w:gridCol w:w="1914"/>
        <w:gridCol w:w="249"/>
        <w:gridCol w:w="1217"/>
        <w:gridCol w:w="707"/>
        <w:gridCol w:w="650"/>
        <w:gridCol w:w="275"/>
        <w:gridCol w:w="216"/>
        <w:gridCol w:w="216"/>
        <w:gridCol w:w="216"/>
        <w:gridCol w:w="1686"/>
        <w:gridCol w:w="850"/>
        <w:gridCol w:w="216"/>
        <w:gridCol w:w="266"/>
        <w:gridCol w:w="296"/>
        <w:gridCol w:w="749"/>
        <w:gridCol w:w="216"/>
        <w:gridCol w:w="264"/>
        <w:gridCol w:w="281"/>
        <w:gridCol w:w="648"/>
      </w:tblGrid>
      <w:tr w:rsidR="00FA36ED" w:rsidRPr="00C018C3" w14:paraId="248BCA3C" w14:textId="77777777" w:rsidTr="00C239BB">
        <w:trPr>
          <w:trHeight w:val="255"/>
        </w:trPr>
        <w:tc>
          <w:tcPr>
            <w:tcW w:w="4288" w:type="dxa"/>
            <w:gridSpan w:val="6"/>
            <w:tcBorders>
              <w:top w:val="nil"/>
              <w:left w:val="nil"/>
              <w:bottom w:val="nil"/>
              <w:right w:val="nil"/>
            </w:tcBorders>
            <w:shd w:val="clear" w:color="auto" w:fill="auto"/>
            <w:noWrap/>
            <w:vAlign w:val="center"/>
            <w:hideMark/>
          </w:tcPr>
          <w:p w14:paraId="3316A83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редакции сметных нормативов</w:t>
            </w:r>
          </w:p>
        </w:tc>
        <w:tc>
          <w:tcPr>
            <w:tcW w:w="3380" w:type="dxa"/>
            <w:gridSpan w:val="3"/>
            <w:tcBorders>
              <w:top w:val="nil"/>
              <w:left w:val="nil"/>
              <w:bottom w:val="single" w:sz="4" w:space="0" w:color="auto"/>
              <w:right w:val="nil"/>
            </w:tcBorders>
            <w:shd w:val="clear" w:color="auto" w:fill="auto"/>
            <w:noWrap/>
            <w:vAlign w:val="bottom"/>
            <w:hideMark/>
          </w:tcPr>
          <w:p w14:paraId="07407085" w14:textId="77777777" w:rsidR="00FA36ED" w:rsidRPr="00C018C3" w:rsidRDefault="00FA36ED" w:rsidP="00FA36ED">
            <w:pPr>
              <w:rPr>
                <w:rFonts w:ascii="Times New Roman" w:eastAsia="Times New Roman" w:hAnsi="Times New Roman" w:cs="Times New Roman"/>
                <w:sz w:val="18"/>
                <w:szCs w:val="18"/>
              </w:rPr>
            </w:pPr>
          </w:p>
        </w:tc>
        <w:tc>
          <w:tcPr>
            <w:tcW w:w="1357" w:type="dxa"/>
            <w:gridSpan w:val="2"/>
            <w:tcBorders>
              <w:top w:val="nil"/>
              <w:left w:val="nil"/>
              <w:bottom w:val="single" w:sz="4" w:space="0" w:color="auto"/>
              <w:right w:val="nil"/>
            </w:tcBorders>
            <w:shd w:val="clear" w:color="auto" w:fill="auto"/>
            <w:noWrap/>
            <w:vAlign w:val="bottom"/>
            <w:hideMark/>
          </w:tcPr>
          <w:p w14:paraId="4E2961AD" w14:textId="77777777" w:rsidR="00FA36ED" w:rsidRPr="00C018C3" w:rsidRDefault="00FA36ED" w:rsidP="00FA36ED">
            <w:pPr>
              <w:rPr>
                <w:rFonts w:ascii="Times New Roman" w:eastAsia="Times New Roman" w:hAnsi="Times New Roman" w:cs="Times New Roman"/>
                <w:sz w:val="18"/>
                <w:szCs w:val="18"/>
              </w:rPr>
            </w:pPr>
          </w:p>
        </w:tc>
        <w:tc>
          <w:tcPr>
            <w:tcW w:w="923" w:type="dxa"/>
            <w:gridSpan w:val="4"/>
            <w:tcBorders>
              <w:top w:val="nil"/>
              <w:left w:val="nil"/>
              <w:bottom w:val="single" w:sz="4" w:space="0" w:color="auto"/>
              <w:right w:val="nil"/>
            </w:tcBorders>
            <w:shd w:val="clear" w:color="auto" w:fill="auto"/>
            <w:noWrap/>
            <w:vAlign w:val="bottom"/>
            <w:hideMark/>
          </w:tcPr>
          <w:p w14:paraId="24950F01" w14:textId="77777777" w:rsidR="00FA36ED" w:rsidRPr="00C018C3" w:rsidRDefault="00FA36ED" w:rsidP="00FA36ED">
            <w:pPr>
              <w:rPr>
                <w:rFonts w:ascii="Times New Roman" w:eastAsia="Times New Roman" w:hAnsi="Times New Roman" w:cs="Times New Roman"/>
                <w:sz w:val="18"/>
                <w:szCs w:val="18"/>
              </w:rPr>
            </w:pPr>
          </w:p>
        </w:tc>
        <w:tc>
          <w:tcPr>
            <w:tcW w:w="2536" w:type="dxa"/>
            <w:gridSpan w:val="2"/>
            <w:tcBorders>
              <w:top w:val="nil"/>
              <w:left w:val="nil"/>
              <w:bottom w:val="single" w:sz="4" w:space="0" w:color="auto"/>
              <w:right w:val="nil"/>
            </w:tcBorders>
            <w:shd w:val="clear" w:color="auto" w:fill="auto"/>
            <w:noWrap/>
            <w:vAlign w:val="bottom"/>
            <w:hideMark/>
          </w:tcPr>
          <w:p w14:paraId="056D5516" w14:textId="77777777" w:rsidR="00FA36ED" w:rsidRPr="00C018C3" w:rsidRDefault="00FA36ED" w:rsidP="00FA36ED">
            <w:pPr>
              <w:rPr>
                <w:rFonts w:ascii="Times New Roman" w:eastAsia="Times New Roman" w:hAnsi="Times New Roman" w:cs="Times New Roman"/>
                <w:sz w:val="18"/>
                <w:szCs w:val="18"/>
              </w:rPr>
            </w:pPr>
          </w:p>
        </w:tc>
        <w:tc>
          <w:tcPr>
            <w:tcW w:w="778" w:type="dxa"/>
            <w:gridSpan w:val="3"/>
            <w:tcBorders>
              <w:top w:val="nil"/>
              <w:left w:val="nil"/>
              <w:bottom w:val="single" w:sz="4" w:space="0" w:color="auto"/>
              <w:right w:val="nil"/>
            </w:tcBorders>
            <w:shd w:val="clear" w:color="auto" w:fill="auto"/>
            <w:hideMark/>
          </w:tcPr>
          <w:p w14:paraId="4E65D78D" w14:textId="77777777" w:rsidR="00FA36ED" w:rsidRPr="00C018C3" w:rsidRDefault="00FA36ED" w:rsidP="00FA36ED">
            <w:pPr>
              <w:jc w:val="center"/>
              <w:rPr>
                <w:rFonts w:ascii="Times New Roman" w:eastAsia="Times New Roman" w:hAnsi="Times New Roman" w:cs="Times New Roman"/>
                <w:sz w:val="18"/>
                <w:szCs w:val="18"/>
              </w:rPr>
            </w:pPr>
          </w:p>
        </w:tc>
        <w:tc>
          <w:tcPr>
            <w:tcW w:w="749" w:type="dxa"/>
            <w:tcBorders>
              <w:top w:val="nil"/>
              <w:left w:val="nil"/>
              <w:bottom w:val="single" w:sz="4" w:space="0" w:color="auto"/>
              <w:right w:val="nil"/>
            </w:tcBorders>
            <w:shd w:val="clear" w:color="auto" w:fill="auto"/>
            <w:hideMark/>
          </w:tcPr>
          <w:p w14:paraId="340B1CA8" w14:textId="77777777" w:rsidR="00FA36ED" w:rsidRPr="00C018C3" w:rsidRDefault="00FA36ED" w:rsidP="00FA36ED">
            <w:pPr>
              <w:jc w:val="center"/>
              <w:rPr>
                <w:rFonts w:ascii="Times New Roman" w:eastAsia="Times New Roman" w:hAnsi="Times New Roman" w:cs="Times New Roman"/>
                <w:sz w:val="18"/>
                <w:szCs w:val="18"/>
              </w:rPr>
            </w:pPr>
          </w:p>
        </w:tc>
        <w:tc>
          <w:tcPr>
            <w:tcW w:w="480" w:type="dxa"/>
            <w:gridSpan w:val="2"/>
            <w:tcBorders>
              <w:top w:val="nil"/>
              <w:left w:val="nil"/>
              <w:bottom w:val="single" w:sz="4" w:space="0" w:color="auto"/>
              <w:right w:val="nil"/>
            </w:tcBorders>
            <w:shd w:val="clear" w:color="auto" w:fill="auto"/>
            <w:hideMark/>
          </w:tcPr>
          <w:p w14:paraId="29572A1B" w14:textId="77777777" w:rsidR="00FA36ED" w:rsidRPr="00C018C3" w:rsidRDefault="00FA36ED" w:rsidP="00FA36ED">
            <w:pPr>
              <w:jc w:val="center"/>
              <w:rPr>
                <w:rFonts w:ascii="Times New Roman" w:eastAsia="Times New Roman" w:hAnsi="Times New Roman" w:cs="Times New Roman"/>
                <w:sz w:val="18"/>
                <w:szCs w:val="18"/>
              </w:rPr>
            </w:pPr>
          </w:p>
        </w:tc>
        <w:tc>
          <w:tcPr>
            <w:tcW w:w="281" w:type="dxa"/>
            <w:tcBorders>
              <w:top w:val="nil"/>
              <w:left w:val="nil"/>
              <w:bottom w:val="single" w:sz="4" w:space="0" w:color="auto"/>
              <w:right w:val="nil"/>
            </w:tcBorders>
            <w:shd w:val="clear" w:color="auto" w:fill="auto"/>
            <w:hideMark/>
          </w:tcPr>
          <w:p w14:paraId="0FF715D1" w14:textId="77777777" w:rsidR="00FA36ED" w:rsidRPr="00C018C3" w:rsidRDefault="00FA36ED" w:rsidP="00FA36ED">
            <w:pPr>
              <w:jc w:val="center"/>
              <w:rPr>
                <w:rFonts w:ascii="Times New Roman" w:eastAsia="Times New Roman" w:hAnsi="Times New Roman" w:cs="Times New Roman"/>
                <w:sz w:val="18"/>
                <w:szCs w:val="18"/>
              </w:rPr>
            </w:pPr>
          </w:p>
        </w:tc>
        <w:tc>
          <w:tcPr>
            <w:tcW w:w="648" w:type="dxa"/>
            <w:tcBorders>
              <w:top w:val="nil"/>
              <w:left w:val="nil"/>
              <w:bottom w:val="single" w:sz="4" w:space="0" w:color="auto"/>
              <w:right w:val="nil"/>
            </w:tcBorders>
            <w:shd w:val="clear" w:color="auto" w:fill="auto"/>
            <w:hideMark/>
          </w:tcPr>
          <w:p w14:paraId="150CBBC2"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DBB0FC8" w14:textId="77777777" w:rsidTr="00C239BB">
        <w:trPr>
          <w:trHeight w:val="255"/>
        </w:trPr>
        <w:tc>
          <w:tcPr>
            <w:tcW w:w="4288" w:type="dxa"/>
            <w:gridSpan w:val="6"/>
            <w:tcBorders>
              <w:top w:val="nil"/>
              <w:left w:val="nil"/>
              <w:bottom w:val="nil"/>
              <w:right w:val="nil"/>
            </w:tcBorders>
            <w:shd w:val="clear" w:color="auto" w:fill="auto"/>
            <w:noWrap/>
            <w:vAlign w:val="center"/>
            <w:hideMark/>
          </w:tcPr>
          <w:p w14:paraId="21DA219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программного продукта</w:t>
            </w:r>
          </w:p>
        </w:tc>
        <w:tc>
          <w:tcPr>
            <w:tcW w:w="3380" w:type="dxa"/>
            <w:gridSpan w:val="3"/>
            <w:tcBorders>
              <w:top w:val="single" w:sz="4" w:space="0" w:color="auto"/>
              <w:left w:val="nil"/>
              <w:bottom w:val="single" w:sz="4" w:space="0" w:color="auto"/>
              <w:right w:val="nil"/>
            </w:tcBorders>
            <w:shd w:val="clear" w:color="auto" w:fill="auto"/>
            <w:noWrap/>
            <w:vAlign w:val="bottom"/>
            <w:hideMark/>
          </w:tcPr>
          <w:p w14:paraId="48473D66" w14:textId="77777777" w:rsidR="00FA36ED" w:rsidRPr="00C018C3" w:rsidRDefault="00FA36ED" w:rsidP="00FA36ED">
            <w:pPr>
              <w:rPr>
                <w:rFonts w:ascii="Times New Roman" w:eastAsia="Times New Roman" w:hAnsi="Times New Roman" w:cs="Times New Roman"/>
                <w:sz w:val="18"/>
                <w:szCs w:val="18"/>
              </w:rPr>
            </w:pPr>
          </w:p>
        </w:tc>
        <w:tc>
          <w:tcPr>
            <w:tcW w:w="1357" w:type="dxa"/>
            <w:gridSpan w:val="2"/>
            <w:tcBorders>
              <w:top w:val="single" w:sz="4" w:space="0" w:color="auto"/>
              <w:left w:val="nil"/>
              <w:bottom w:val="single" w:sz="4" w:space="0" w:color="auto"/>
              <w:right w:val="nil"/>
            </w:tcBorders>
            <w:shd w:val="clear" w:color="auto" w:fill="auto"/>
            <w:noWrap/>
            <w:vAlign w:val="bottom"/>
            <w:hideMark/>
          </w:tcPr>
          <w:p w14:paraId="700B5DF3" w14:textId="77777777" w:rsidR="00FA36ED" w:rsidRPr="00C018C3" w:rsidRDefault="00FA36ED" w:rsidP="00FA36ED">
            <w:pPr>
              <w:rPr>
                <w:rFonts w:ascii="Times New Roman" w:eastAsia="Times New Roman" w:hAnsi="Times New Roman" w:cs="Times New Roman"/>
                <w:sz w:val="18"/>
                <w:szCs w:val="18"/>
              </w:rPr>
            </w:pPr>
          </w:p>
        </w:tc>
        <w:tc>
          <w:tcPr>
            <w:tcW w:w="923" w:type="dxa"/>
            <w:gridSpan w:val="4"/>
            <w:tcBorders>
              <w:top w:val="single" w:sz="4" w:space="0" w:color="auto"/>
              <w:left w:val="nil"/>
              <w:bottom w:val="single" w:sz="4" w:space="0" w:color="auto"/>
              <w:right w:val="nil"/>
            </w:tcBorders>
            <w:shd w:val="clear" w:color="auto" w:fill="auto"/>
            <w:noWrap/>
            <w:vAlign w:val="bottom"/>
            <w:hideMark/>
          </w:tcPr>
          <w:p w14:paraId="7F2022B1" w14:textId="77777777" w:rsidR="00FA36ED" w:rsidRPr="00C018C3" w:rsidRDefault="00FA36ED" w:rsidP="00FA36ED">
            <w:pPr>
              <w:rPr>
                <w:rFonts w:ascii="Times New Roman" w:eastAsia="Times New Roman" w:hAnsi="Times New Roman" w:cs="Times New Roman"/>
                <w:sz w:val="18"/>
                <w:szCs w:val="18"/>
              </w:rPr>
            </w:pPr>
          </w:p>
        </w:tc>
        <w:tc>
          <w:tcPr>
            <w:tcW w:w="2536" w:type="dxa"/>
            <w:gridSpan w:val="2"/>
            <w:tcBorders>
              <w:top w:val="single" w:sz="4" w:space="0" w:color="auto"/>
              <w:left w:val="nil"/>
              <w:bottom w:val="single" w:sz="4" w:space="0" w:color="auto"/>
              <w:right w:val="nil"/>
            </w:tcBorders>
            <w:shd w:val="clear" w:color="auto" w:fill="auto"/>
            <w:noWrap/>
            <w:vAlign w:val="bottom"/>
            <w:hideMark/>
          </w:tcPr>
          <w:p w14:paraId="0EDFE467" w14:textId="77777777" w:rsidR="00FA36ED" w:rsidRPr="00C018C3" w:rsidRDefault="00FA36ED" w:rsidP="00FA36ED">
            <w:pPr>
              <w:rPr>
                <w:rFonts w:ascii="Times New Roman" w:eastAsia="Times New Roman" w:hAnsi="Times New Roman" w:cs="Times New Roman"/>
                <w:sz w:val="18"/>
                <w:szCs w:val="18"/>
              </w:rPr>
            </w:pPr>
          </w:p>
        </w:tc>
        <w:tc>
          <w:tcPr>
            <w:tcW w:w="778" w:type="dxa"/>
            <w:gridSpan w:val="3"/>
            <w:tcBorders>
              <w:top w:val="single" w:sz="4" w:space="0" w:color="auto"/>
              <w:left w:val="nil"/>
              <w:bottom w:val="single" w:sz="4" w:space="0" w:color="auto"/>
              <w:right w:val="nil"/>
            </w:tcBorders>
            <w:shd w:val="clear" w:color="auto" w:fill="auto"/>
            <w:hideMark/>
          </w:tcPr>
          <w:p w14:paraId="3E49FFE3" w14:textId="77777777" w:rsidR="00FA36ED" w:rsidRPr="00C018C3" w:rsidRDefault="00FA36ED" w:rsidP="00FA36ED">
            <w:pPr>
              <w:jc w:val="center"/>
              <w:rPr>
                <w:rFonts w:ascii="Times New Roman" w:eastAsia="Times New Roman" w:hAnsi="Times New Roman" w:cs="Times New Roman"/>
                <w:sz w:val="18"/>
                <w:szCs w:val="18"/>
              </w:rPr>
            </w:pPr>
          </w:p>
        </w:tc>
        <w:tc>
          <w:tcPr>
            <w:tcW w:w="749" w:type="dxa"/>
            <w:tcBorders>
              <w:top w:val="single" w:sz="4" w:space="0" w:color="auto"/>
              <w:left w:val="nil"/>
              <w:bottom w:val="single" w:sz="4" w:space="0" w:color="auto"/>
              <w:right w:val="nil"/>
            </w:tcBorders>
            <w:shd w:val="clear" w:color="auto" w:fill="auto"/>
            <w:hideMark/>
          </w:tcPr>
          <w:p w14:paraId="37EA7158" w14:textId="77777777" w:rsidR="00FA36ED" w:rsidRPr="00C018C3" w:rsidRDefault="00FA36ED" w:rsidP="00FA36ED">
            <w:pPr>
              <w:jc w:val="center"/>
              <w:rPr>
                <w:rFonts w:ascii="Times New Roman" w:eastAsia="Times New Roman" w:hAnsi="Times New Roman" w:cs="Times New Roman"/>
                <w:sz w:val="18"/>
                <w:szCs w:val="18"/>
              </w:rPr>
            </w:pPr>
          </w:p>
        </w:tc>
        <w:tc>
          <w:tcPr>
            <w:tcW w:w="480" w:type="dxa"/>
            <w:gridSpan w:val="2"/>
            <w:tcBorders>
              <w:top w:val="single" w:sz="4" w:space="0" w:color="auto"/>
              <w:left w:val="nil"/>
              <w:bottom w:val="single" w:sz="4" w:space="0" w:color="auto"/>
              <w:right w:val="nil"/>
            </w:tcBorders>
            <w:shd w:val="clear" w:color="auto" w:fill="auto"/>
            <w:hideMark/>
          </w:tcPr>
          <w:p w14:paraId="380B1A8E" w14:textId="77777777" w:rsidR="00FA36ED" w:rsidRPr="00C018C3" w:rsidRDefault="00FA36ED" w:rsidP="00FA36ED">
            <w:pPr>
              <w:jc w:val="center"/>
              <w:rPr>
                <w:rFonts w:ascii="Times New Roman" w:eastAsia="Times New Roman" w:hAnsi="Times New Roman" w:cs="Times New Roman"/>
                <w:sz w:val="18"/>
                <w:szCs w:val="18"/>
              </w:rPr>
            </w:pPr>
          </w:p>
        </w:tc>
        <w:tc>
          <w:tcPr>
            <w:tcW w:w="281" w:type="dxa"/>
            <w:tcBorders>
              <w:top w:val="single" w:sz="4" w:space="0" w:color="auto"/>
              <w:left w:val="nil"/>
              <w:bottom w:val="single" w:sz="4" w:space="0" w:color="auto"/>
              <w:right w:val="nil"/>
            </w:tcBorders>
            <w:shd w:val="clear" w:color="auto" w:fill="auto"/>
            <w:hideMark/>
          </w:tcPr>
          <w:p w14:paraId="1D068E68" w14:textId="77777777" w:rsidR="00FA36ED" w:rsidRPr="00C018C3" w:rsidRDefault="00FA36ED" w:rsidP="00FA36ED">
            <w:pPr>
              <w:jc w:val="center"/>
              <w:rPr>
                <w:rFonts w:ascii="Times New Roman" w:eastAsia="Times New Roman" w:hAnsi="Times New Roman" w:cs="Times New Roman"/>
                <w:sz w:val="18"/>
                <w:szCs w:val="18"/>
              </w:rPr>
            </w:pPr>
          </w:p>
        </w:tc>
        <w:tc>
          <w:tcPr>
            <w:tcW w:w="648" w:type="dxa"/>
            <w:tcBorders>
              <w:top w:val="single" w:sz="4" w:space="0" w:color="auto"/>
              <w:left w:val="nil"/>
              <w:bottom w:val="single" w:sz="4" w:space="0" w:color="auto"/>
              <w:right w:val="nil"/>
            </w:tcBorders>
            <w:shd w:val="clear" w:color="auto" w:fill="auto"/>
            <w:hideMark/>
          </w:tcPr>
          <w:p w14:paraId="1F91F6F0"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80B27F7" w14:textId="77777777" w:rsidTr="00C239BB">
        <w:trPr>
          <w:trHeight w:val="381"/>
        </w:trPr>
        <w:tc>
          <w:tcPr>
            <w:tcW w:w="15420" w:type="dxa"/>
            <w:gridSpan w:val="25"/>
            <w:tcBorders>
              <w:top w:val="nil"/>
              <w:left w:val="nil"/>
              <w:bottom w:val="single" w:sz="4" w:space="0" w:color="auto"/>
              <w:right w:val="nil"/>
            </w:tcBorders>
            <w:shd w:val="clear" w:color="auto" w:fill="auto"/>
            <w:noWrap/>
            <w:vAlign w:val="center"/>
            <w:hideMark/>
          </w:tcPr>
          <w:p w14:paraId="4C59472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1672B38B" w14:textId="77777777" w:rsidTr="00C239BB">
        <w:trPr>
          <w:trHeight w:val="255"/>
        </w:trPr>
        <w:tc>
          <w:tcPr>
            <w:tcW w:w="15420" w:type="dxa"/>
            <w:gridSpan w:val="25"/>
            <w:tcBorders>
              <w:top w:val="single" w:sz="4" w:space="0" w:color="auto"/>
              <w:left w:val="nil"/>
              <w:right w:val="nil"/>
            </w:tcBorders>
            <w:shd w:val="clear" w:color="auto" w:fill="auto"/>
            <w:noWrap/>
            <w:hideMark/>
          </w:tcPr>
          <w:p w14:paraId="7F08FA2E"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стройки)</w:t>
            </w:r>
          </w:p>
        </w:tc>
      </w:tr>
      <w:tr w:rsidR="00FA36ED" w:rsidRPr="00C018C3" w14:paraId="4F2C0F43" w14:textId="77777777" w:rsidTr="00C239BB">
        <w:trPr>
          <w:trHeight w:val="301"/>
        </w:trPr>
        <w:tc>
          <w:tcPr>
            <w:tcW w:w="15420" w:type="dxa"/>
            <w:gridSpan w:val="25"/>
            <w:tcBorders>
              <w:top w:val="nil"/>
              <w:left w:val="nil"/>
              <w:bottom w:val="single" w:sz="4" w:space="0" w:color="auto"/>
              <w:right w:val="nil"/>
            </w:tcBorders>
            <w:shd w:val="clear" w:color="auto" w:fill="auto"/>
            <w:noWrap/>
            <w:vAlign w:val="bottom"/>
          </w:tcPr>
          <w:p w14:paraId="495EA6A6"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A268E8A" w14:textId="77777777" w:rsidTr="00C239BB">
        <w:trPr>
          <w:trHeight w:val="255"/>
        </w:trPr>
        <w:tc>
          <w:tcPr>
            <w:tcW w:w="15420" w:type="dxa"/>
            <w:gridSpan w:val="25"/>
            <w:tcBorders>
              <w:top w:val="single" w:sz="4" w:space="0" w:color="auto"/>
              <w:left w:val="nil"/>
              <w:bottom w:val="nil"/>
              <w:right w:val="nil"/>
            </w:tcBorders>
            <w:shd w:val="clear" w:color="auto" w:fill="auto"/>
            <w:noWrap/>
            <w:hideMark/>
          </w:tcPr>
          <w:p w14:paraId="685258D3"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объекта капитального строительства)</w:t>
            </w:r>
          </w:p>
        </w:tc>
      </w:tr>
      <w:tr w:rsidR="00FA36ED" w:rsidRPr="00C018C3" w14:paraId="7F5DC3F5" w14:textId="77777777" w:rsidTr="00C239BB">
        <w:trPr>
          <w:trHeight w:val="255"/>
        </w:trPr>
        <w:tc>
          <w:tcPr>
            <w:tcW w:w="15420" w:type="dxa"/>
            <w:gridSpan w:val="25"/>
            <w:tcBorders>
              <w:top w:val="nil"/>
              <w:left w:val="nil"/>
              <w:right w:val="nil"/>
            </w:tcBorders>
            <w:shd w:val="clear" w:color="auto" w:fill="auto"/>
            <w:noWrap/>
            <w:vAlign w:val="bottom"/>
            <w:hideMark/>
          </w:tcPr>
          <w:p w14:paraId="74370F9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b/>
                <w:bCs/>
                <w:sz w:val="18"/>
                <w:szCs w:val="18"/>
              </w:rPr>
              <w:t>ЛОКАЛЬНЫЙ СМЕТНЫЙ РАСЧЕТ (СМЕТА) №______________</w:t>
            </w:r>
          </w:p>
        </w:tc>
      </w:tr>
      <w:tr w:rsidR="00FA36ED" w:rsidRPr="00C018C3" w14:paraId="11AFF25A" w14:textId="77777777" w:rsidTr="00C239BB">
        <w:trPr>
          <w:trHeight w:val="255"/>
        </w:trPr>
        <w:tc>
          <w:tcPr>
            <w:tcW w:w="15420" w:type="dxa"/>
            <w:gridSpan w:val="25"/>
            <w:tcBorders>
              <w:top w:val="nil"/>
              <w:left w:val="nil"/>
              <w:bottom w:val="single" w:sz="4" w:space="0" w:color="auto"/>
              <w:right w:val="nil"/>
            </w:tcBorders>
            <w:shd w:val="clear" w:color="auto" w:fill="auto"/>
            <w:noWrap/>
            <w:vAlign w:val="bottom"/>
          </w:tcPr>
          <w:p w14:paraId="4B337F85"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2ED06CC9" w14:textId="77777777" w:rsidTr="00C239BB">
        <w:trPr>
          <w:trHeight w:val="255"/>
        </w:trPr>
        <w:tc>
          <w:tcPr>
            <w:tcW w:w="15420" w:type="dxa"/>
            <w:gridSpan w:val="25"/>
            <w:tcBorders>
              <w:top w:val="single" w:sz="4" w:space="0" w:color="auto"/>
              <w:left w:val="nil"/>
              <w:bottom w:val="nil"/>
              <w:right w:val="nil"/>
            </w:tcBorders>
            <w:shd w:val="clear" w:color="auto" w:fill="auto"/>
            <w:noWrap/>
            <w:hideMark/>
          </w:tcPr>
          <w:p w14:paraId="25F122CA"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iCs/>
                <w:sz w:val="16"/>
                <w:szCs w:val="16"/>
              </w:rPr>
              <w:t>(наименование конструктивного решения)</w:t>
            </w:r>
          </w:p>
        </w:tc>
      </w:tr>
      <w:tr w:rsidR="00FA36ED" w:rsidRPr="00C018C3" w14:paraId="7CFDC8EB" w14:textId="77777777" w:rsidTr="00C239BB">
        <w:trPr>
          <w:trHeight w:val="255"/>
        </w:trPr>
        <w:tc>
          <w:tcPr>
            <w:tcW w:w="1268" w:type="dxa"/>
            <w:gridSpan w:val="2"/>
            <w:tcBorders>
              <w:top w:val="nil"/>
              <w:left w:val="nil"/>
              <w:bottom w:val="nil"/>
              <w:right w:val="nil"/>
            </w:tcBorders>
            <w:shd w:val="clear" w:color="auto" w:fill="auto"/>
            <w:noWrap/>
            <w:vAlign w:val="center"/>
            <w:hideMark/>
          </w:tcPr>
          <w:p w14:paraId="0CEA26DA"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Составлен</w:t>
            </w:r>
          </w:p>
        </w:tc>
        <w:tc>
          <w:tcPr>
            <w:tcW w:w="6400" w:type="dxa"/>
            <w:gridSpan w:val="7"/>
            <w:tcBorders>
              <w:top w:val="nil"/>
              <w:left w:val="nil"/>
              <w:bottom w:val="single" w:sz="4" w:space="0" w:color="auto"/>
              <w:right w:val="nil"/>
            </w:tcBorders>
            <w:shd w:val="clear" w:color="auto" w:fill="auto"/>
            <w:noWrap/>
            <w:vAlign w:val="bottom"/>
            <w:hideMark/>
          </w:tcPr>
          <w:p w14:paraId="0DE125C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ресурсным</w:t>
            </w:r>
          </w:p>
        </w:tc>
        <w:tc>
          <w:tcPr>
            <w:tcW w:w="1357" w:type="dxa"/>
            <w:gridSpan w:val="2"/>
            <w:tcBorders>
              <w:top w:val="nil"/>
              <w:left w:val="nil"/>
              <w:bottom w:val="nil"/>
              <w:right w:val="nil"/>
            </w:tcBorders>
            <w:shd w:val="clear" w:color="auto" w:fill="auto"/>
            <w:noWrap/>
            <w:vAlign w:val="center"/>
            <w:hideMark/>
          </w:tcPr>
          <w:p w14:paraId="1173200F" w14:textId="77777777" w:rsidR="00FA36ED" w:rsidRPr="00C018C3" w:rsidRDefault="00FA36ED" w:rsidP="00FA36ED">
            <w:pPr>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методом</w:t>
            </w:r>
          </w:p>
        </w:tc>
        <w:tc>
          <w:tcPr>
            <w:tcW w:w="275" w:type="dxa"/>
            <w:tcBorders>
              <w:top w:val="nil"/>
              <w:left w:val="nil"/>
              <w:bottom w:val="nil"/>
              <w:right w:val="nil"/>
            </w:tcBorders>
            <w:shd w:val="clear" w:color="auto" w:fill="auto"/>
            <w:noWrap/>
            <w:vAlign w:val="bottom"/>
            <w:hideMark/>
          </w:tcPr>
          <w:p w14:paraId="08A18DFC" w14:textId="77777777" w:rsidR="00FA36ED" w:rsidRPr="00C018C3" w:rsidRDefault="00FA36ED" w:rsidP="00FA36ED">
            <w:pPr>
              <w:rPr>
                <w:rFonts w:ascii="Times New Roman" w:eastAsia="Times New Roman" w:hAnsi="Times New Roman" w:cs="Times New Roman"/>
                <w:sz w:val="18"/>
                <w:szCs w:val="18"/>
              </w:rPr>
            </w:pPr>
          </w:p>
        </w:tc>
        <w:tc>
          <w:tcPr>
            <w:tcW w:w="432" w:type="dxa"/>
            <w:gridSpan w:val="2"/>
            <w:tcBorders>
              <w:top w:val="nil"/>
              <w:left w:val="nil"/>
              <w:bottom w:val="nil"/>
              <w:right w:val="nil"/>
            </w:tcBorders>
            <w:shd w:val="clear" w:color="auto" w:fill="auto"/>
            <w:noWrap/>
            <w:vAlign w:val="center"/>
            <w:hideMark/>
          </w:tcPr>
          <w:p w14:paraId="38D0A84E" w14:textId="77777777" w:rsidR="00FA36ED" w:rsidRPr="00C018C3" w:rsidRDefault="00FA36ED" w:rsidP="00FA36ED">
            <w:pPr>
              <w:jc w:val="center"/>
              <w:rPr>
                <w:rFonts w:ascii="Times New Roman" w:eastAsia="Times New Roman" w:hAnsi="Times New Roman" w:cs="Times New Roman"/>
                <w:i/>
                <w:iCs/>
                <w:sz w:val="18"/>
                <w:szCs w:val="18"/>
              </w:rPr>
            </w:pPr>
          </w:p>
        </w:tc>
        <w:tc>
          <w:tcPr>
            <w:tcW w:w="1902" w:type="dxa"/>
            <w:gridSpan w:val="2"/>
            <w:tcBorders>
              <w:top w:val="nil"/>
              <w:left w:val="nil"/>
              <w:bottom w:val="nil"/>
              <w:right w:val="nil"/>
            </w:tcBorders>
            <w:shd w:val="clear" w:color="auto" w:fill="auto"/>
            <w:hideMark/>
          </w:tcPr>
          <w:p w14:paraId="37D5952C" w14:textId="77777777" w:rsidR="00FA36ED" w:rsidRPr="00C018C3" w:rsidRDefault="00FA36ED" w:rsidP="00FA36ED">
            <w:pPr>
              <w:jc w:val="center"/>
              <w:rPr>
                <w:rFonts w:ascii="Times New Roman" w:eastAsia="Times New Roman" w:hAnsi="Times New Roman" w:cs="Times New Roman"/>
                <w:sz w:val="18"/>
                <w:szCs w:val="18"/>
              </w:rPr>
            </w:pPr>
          </w:p>
        </w:tc>
        <w:tc>
          <w:tcPr>
            <w:tcW w:w="1066" w:type="dxa"/>
            <w:gridSpan w:val="2"/>
            <w:tcBorders>
              <w:top w:val="nil"/>
              <w:left w:val="nil"/>
              <w:bottom w:val="nil"/>
              <w:right w:val="nil"/>
            </w:tcBorders>
            <w:shd w:val="clear" w:color="auto" w:fill="auto"/>
            <w:hideMark/>
          </w:tcPr>
          <w:p w14:paraId="17C894D9" w14:textId="77777777" w:rsidR="00FA36ED" w:rsidRPr="00C018C3" w:rsidRDefault="00FA36ED" w:rsidP="00FA36ED">
            <w:pPr>
              <w:jc w:val="center"/>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hideMark/>
          </w:tcPr>
          <w:p w14:paraId="050316D6" w14:textId="77777777" w:rsidR="00FA36ED" w:rsidRPr="00C018C3" w:rsidRDefault="00FA36ED" w:rsidP="00FA36ED">
            <w:pPr>
              <w:jc w:val="center"/>
              <w:rPr>
                <w:rFonts w:ascii="Times New Roman" w:eastAsia="Times New Roman" w:hAnsi="Times New Roman" w:cs="Times New Roman"/>
                <w:sz w:val="18"/>
                <w:szCs w:val="18"/>
              </w:rPr>
            </w:pPr>
          </w:p>
        </w:tc>
        <w:tc>
          <w:tcPr>
            <w:tcW w:w="1261" w:type="dxa"/>
            <w:gridSpan w:val="3"/>
            <w:tcBorders>
              <w:top w:val="nil"/>
              <w:left w:val="nil"/>
              <w:bottom w:val="nil"/>
              <w:right w:val="nil"/>
            </w:tcBorders>
            <w:shd w:val="clear" w:color="auto" w:fill="auto"/>
            <w:hideMark/>
          </w:tcPr>
          <w:p w14:paraId="628FC697" w14:textId="77777777" w:rsidR="00FA36ED" w:rsidRPr="00C018C3" w:rsidRDefault="00FA36ED" w:rsidP="00FA36ED">
            <w:pPr>
              <w:jc w:val="center"/>
              <w:rPr>
                <w:rFonts w:ascii="Times New Roman" w:eastAsia="Times New Roman" w:hAnsi="Times New Roman" w:cs="Times New Roman"/>
                <w:sz w:val="18"/>
                <w:szCs w:val="18"/>
              </w:rPr>
            </w:pPr>
          </w:p>
        </w:tc>
        <w:tc>
          <w:tcPr>
            <w:tcW w:w="1193" w:type="dxa"/>
            <w:gridSpan w:val="3"/>
            <w:tcBorders>
              <w:top w:val="nil"/>
              <w:left w:val="nil"/>
              <w:bottom w:val="nil"/>
              <w:right w:val="nil"/>
            </w:tcBorders>
            <w:shd w:val="clear" w:color="auto" w:fill="auto"/>
            <w:hideMark/>
          </w:tcPr>
          <w:p w14:paraId="40C26732"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25EAA09" w14:textId="77777777" w:rsidTr="00C239BB">
        <w:trPr>
          <w:trHeight w:val="255"/>
        </w:trPr>
        <w:tc>
          <w:tcPr>
            <w:tcW w:w="1268" w:type="dxa"/>
            <w:gridSpan w:val="2"/>
            <w:tcBorders>
              <w:top w:val="nil"/>
              <w:left w:val="nil"/>
              <w:bottom w:val="nil"/>
              <w:right w:val="nil"/>
            </w:tcBorders>
            <w:shd w:val="clear" w:color="auto" w:fill="auto"/>
            <w:noWrap/>
            <w:vAlign w:val="center"/>
            <w:hideMark/>
          </w:tcPr>
          <w:p w14:paraId="2F11E4D2" w14:textId="77777777" w:rsidR="00FA36ED" w:rsidRPr="00C018C3" w:rsidRDefault="00FA36ED" w:rsidP="00FA36ED">
            <w:pPr>
              <w:jc w:val="both"/>
              <w:rPr>
                <w:rFonts w:ascii="Times New Roman" w:eastAsia="Times New Roman" w:hAnsi="Times New Roman" w:cs="Times New Roman"/>
                <w:sz w:val="18"/>
                <w:szCs w:val="18"/>
              </w:rPr>
            </w:pPr>
          </w:p>
        </w:tc>
        <w:tc>
          <w:tcPr>
            <w:tcW w:w="6400" w:type="dxa"/>
            <w:gridSpan w:val="7"/>
            <w:tcBorders>
              <w:top w:val="nil"/>
              <w:left w:val="nil"/>
              <w:bottom w:val="nil"/>
              <w:right w:val="nil"/>
            </w:tcBorders>
            <w:shd w:val="clear" w:color="auto" w:fill="auto"/>
            <w:noWrap/>
            <w:vAlign w:val="bottom"/>
            <w:hideMark/>
          </w:tcPr>
          <w:p w14:paraId="5C841318" w14:textId="77777777" w:rsidR="00FA36ED" w:rsidRPr="00C018C3" w:rsidRDefault="00FA36ED" w:rsidP="00FA36ED">
            <w:pPr>
              <w:rPr>
                <w:rFonts w:ascii="Times New Roman" w:eastAsia="Times New Roman" w:hAnsi="Times New Roman" w:cs="Times New Roman"/>
                <w:sz w:val="18"/>
                <w:szCs w:val="18"/>
              </w:rPr>
            </w:pPr>
          </w:p>
        </w:tc>
        <w:tc>
          <w:tcPr>
            <w:tcW w:w="1357" w:type="dxa"/>
            <w:gridSpan w:val="2"/>
            <w:tcBorders>
              <w:top w:val="nil"/>
              <w:left w:val="nil"/>
              <w:bottom w:val="nil"/>
              <w:right w:val="nil"/>
            </w:tcBorders>
            <w:shd w:val="clear" w:color="auto" w:fill="auto"/>
            <w:noWrap/>
            <w:vAlign w:val="bottom"/>
            <w:hideMark/>
          </w:tcPr>
          <w:p w14:paraId="51DD7282" w14:textId="77777777" w:rsidR="00FA36ED" w:rsidRPr="00C018C3" w:rsidRDefault="00FA36ED" w:rsidP="00FA36ED">
            <w:pPr>
              <w:rPr>
                <w:rFonts w:ascii="Times New Roman" w:eastAsia="Times New Roman" w:hAnsi="Times New Roman" w:cs="Times New Roman"/>
                <w:sz w:val="18"/>
                <w:szCs w:val="18"/>
              </w:rPr>
            </w:pPr>
          </w:p>
        </w:tc>
        <w:tc>
          <w:tcPr>
            <w:tcW w:w="275" w:type="dxa"/>
            <w:tcBorders>
              <w:top w:val="nil"/>
              <w:left w:val="nil"/>
              <w:bottom w:val="nil"/>
              <w:right w:val="nil"/>
            </w:tcBorders>
            <w:shd w:val="clear" w:color="auto" w:fill="auto"/>
            <w:noWrap/>
            <w:vAlign w:val="bottom"/>
            <w:hideMark/>
          </w:tcPr>
          <w:p w14:paraId="377EC98E" w14:textId="77777777" w:rsidR="00FA36ED" w:rsidRPr="00C018C3" w:rsidRDefault="00FA36ED" w:rsidP="00FA36ED">
            <w:pPr>
              <w:rPr>
                <w:rFonts w:ascii="Times New Roman" w:eastAsia="Times New Roman" w:hAnsi="Times New Roman" w:cs="Times New Roman"/>
                <w:sz w:val="18"/>
                <w:szCs w:val="18"/>
              </w:rPr>
            </w:pPr>
          </w:p>
        </w:tc>
        <w:tc>
          <w:tcPr>
            <w:tcW w:w="432" w:type="dxa"/>
            <w:gridSpan w:val="2"/>
            <w:tcBorders>
              <w:top w:val="nil"/>
              <w:left w:val="nil"/>
              <w:bottom w:val="nil"/>
              <w:right w:val="nil"/>
            </w:tcBorders>
            <w:shd w:val="clear" w:color="auto" w:fill="auto"/>
            <w:noWrap/>
            <w:vAlign w:val="center"/>
            <w:hideMark/>
          </w:tcPr>
          <w:p w14:paraId="16072EBF" w14:textId="77777777" w:rsidR="00FA36ED" w:rsidRPr="00C018C3" w:rsidRDefault="00FA36ED" w:rsidP="00FA36ED">
            <w:pPr>
              <w:jc w:val="center"/>
              <w:rPr>
                <w:rFonts w:ascii="Times New Roman" w:eastAsia="Times New Roman" w:hAnsi="Times New Roman" w:cs="Times New Roman"/>
                <w:i/>
                <w:iCs/>
                <w:sz w:val="18"/>
                <w:szCs w:val="18"/>
              </w:rPr>
            </w:pPr>
          </w:p>
        </w:tc>
        <w:tc>
          <w:tcPr>
            <w:tcW w:w="1902" w:type="dxa"/>
            <w:gridSpan w:val="2"/>
            <w:tcBorders>
              <w:top w:val="nil"/>
              <w:left w:val="nil"/>
              <w:bottom w:val="nil"/>
              <w:right w:val="nil"/>
            </w:tcBorders>
            <w:shd w:val="clear" w:color="auto" w:fill="auto"/>
            <w:hideMark/>
          </w:tcPr>
          <w:p w14:paraId="2C9906EA" w14:textId="77777777" w:rsidR="00FA36ED" w:rsidRPr="00C018C3" w:rsidRDefault="00FA36ED" w:rsidP="00FA36ED">
            <w:pPr>
              <w:jc w:val="center"/>
              <w:rPr>
                <w:rFonts w:ascii="Times New Roman" w:eastAsia="Times New Roman" w:hAnsi="Times New Roman" w:cs="Times New Roman"/>
                <w:sz w:val="18"/>
                <w:szCs w:val="18"/>
              </w:rPr>
            </w:pPr>
          </w:p>
        </w:tc>
        <w:tc>
          <w:tcPr>
            <w:tcW w:w="1066" w:type="dxa"/>
            <w:gridSpan w:val="2"/>
            <w:tcBorders>
              <w:top w:val="nil"/>
              <w:left w:val="nil"/>
              <w:bottom w:val="nil"/>
              <w:right w:val="nil"/>
            </w:tcBorders>
            <w:shd w:val="clear" w:color="auto" w:fill="auto"/>
            <w:hideMark/>
          </w:tcPr>
          <w:p w14:paraId="05AB1B53" w14:textId="77777777" w:rsidR="00FA36ED" w:rsidRPr="00C018C3" w:rsidRDefault="00FA36ED" w:rsidP="00FA36ED">
            <w:pPr>
              <w:jc w:val="center"/>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hideMark/>
          </w:tcPr>
          <w:p w14:paraId="1043EA3D" w14:textId="77777777" w:rsidR="00FA36ED" w:rsidRPr="00C018C3" w:rsidRDefault="00FA36ED" w:rsidP="00FA36ED">
            <w:pPr>
              <w:jc w:val="center"/>
              <w:rPr>
                <w:rFonts w:ascii="Times New Roman" w:eastAsia="Times New Roman" w:hAnsi="Times New Roman" w:cs="Times New Roman"/>
                <w:sz w:val="18"/>
                <w:szCs w:val="18"/>
              </w:rPr>
            </w:pPr>
          </w:p>
        </w:tc>
        <w:tc>
          <w:tcPr>
            <w:tcW w:w="1261" w:type="dxa"/>
            <w:gridSpan w:val="3"/>
            <w:tcBorders>
              <w:top w:val="nil"/>
              <w:left w:val="nil"/>
              <w:bottom w:val="nil"/>
              <w:right w:val="nil"/>
            </w:tcBorders>
            <w:shd w:val="clear" w:color="auto" w:fill="auto"/>
            <w:hideMark/>
          </w:tcPr>
          <w:p w14:paraId="187DEAA6" w14:textId="77777777" w:rsidR="00FA36ED" w:rsidRPr="00C018C3" w:rsidRDefault="00FA36ED" w:rsidP="00FA36ED">
            <w:pPr>
              <w:jc w:val="center"/>
              <w:rPr>
                <w:rFonts w:ascii="Times New Roman" w:eastAsia="Times New Roman" w:hAnsi="Times New Roman" w:cs="Times New Roman"/>
                <w:sz w:val="18"/>
                <w:szCs w:val="18"/>
              </w:rPr>
            </w:pPr>
          </w:p>
        </w:tc>
        <w:tc>
          <w:tcPr>
            <w:tcW w:w="1193" w:type="dxa"/>
            <w:gridSpan w:val="3"/>
            <w:tcBorders>
              <w:top w:val="nil"/>
              <w:left w:val="nil"/>
              <w:bottom w:val="nil"/>
              <w:right w:val="nil"/>
            </w:tcBorders>
            <w:shd w:val="clear" w:color="auto" w:fill="auto"/>
            <w:hideMark/>
          </w:tcPr>
          <w:p w14:paraId="319F9688"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F2A425E" w14:textId="77777777" w:rsidTr="00C239BB">
        <w:trPr>
          <w:trHeight w:val="255"/>
        </w:trPr>
        <w:tc>
          <w:tcPr>
            <w:tcW w:w="1268" w:type="dxa"/>
            <w:gridSpan w:val="2"/>
            <w:tcBorders>
              <w:top w:val="nil"/>
              <w:left w:val="nil"/>
              <w:bottom w:val="nil"/>
              <w:right w:val="nil"/>
            </w:tcBorders>
            <w:shd w:val="clear" w:color="auto" w:fill="auto"/>
            <w:noWrap/>
            <w:vAlign w:val="bottom"/>
            <w:hideMark/>
          </w:tcPr>
          <w:p w14:paraId="14ADF1D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Основание</w:t>
            </w:r>
          </w:p>
        </w:tc>
        <w:tc>
          <w:tcPr>
            <w:tcW w:w="6400" w:type="dxa"/>
            <w:gridSpan w:val="7"/>
            <w:tcBorders>
              <w:top w:val="nil"/>
              <w:left w:val="nil"/>
              <w:bottom w:val="single" w:sz="4" w:space="0" w:color="auto"/>
              <w:right w:val="nil"/>
            </w:tcBorders>
            <w:shd w:val="clear" w:color="auto" w:fill="auto"/>
            <w:noWrap/>
            <w:vAlign w:val="bottom"/>
            <w:hideMark/>
          </w:tcPr>
          <w:p w14:paraId="70228A8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357" w:type="dxa"/>
            <w:gridSpan w:val="2"/>
            <w:tcBorders>
              <w:top w:val="nil"/>
              <w:left w:val="nil"/>
              <w:bottom w:val="single" w:sz="4" w:space="0" w:color="auto"/>
              <w:right w:val="nil"/>
            </w:tcBorders>
            <w:shd w:val="clear" w:color="auto" w:fill="auto"/>
            <w:noWrap/>
            <w:vAlign w:val="bottom"/>
            <w:hideMark/>
          </w:tcPr>
          <w:p w14:paraId="782978A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275" w:type="dxa"/>
            <w:tcBorders>
              <w:top w:val="nil"/>
              <w:left w:val="nil"/>
              <w:bottom w:val="single" w:sz="4" w:space="0" w:color="auto"/>
              <w:right w:val="nil"/>
            </w:tcBorders>
            <w:shd w:val="clear" w:color="auto" w:fill="auto"/>
            <w:noWrap/>
            <w:vAlign w:val="bottom"/>
            <w:hideMark/>
          </w:tcPr>
          <w:p w14:paraId="6A071C4C"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432" w:type="dxa"/>
            <w:gridSpan w:val="2"/>
            <w:tcBorders>
              <w:top w:val="nil"/>
              <w:left w:val="nil"/>
              <w:bottom w:val="nil"/>
              <w:right w:val="nil"/>
            </w:tcBorders>
            <w:shd w:val="clear" w:color="auto" w:fill="auto"/>
            <w:noWrap/>
            <w:vAlign w:val="center"/>
            <w:hideMark/>
          </w:tcPr>
          <w:p w14:paraId="2DD58A45" w14:textId="77777777" w:rsidR="00FA36ED" w:rsidRPr="00C018C3" w:rsidRDefault="00FA36ED" w:rsidP="00FA36ED">
            <w:pPr>
              <w:jc w:val="both"/>
              <w:rPr>
                <w:rFonts w:ascii="Times New Roman" w:eastAsia="Times New Roman" w:hAnsi="Times New Roman" w:cs="Times New Roman"/>
                <w:sz w:val="18"/>
                <w:szCs w:val="18"/>
              </w:rPr>
            </w:pPr>
          </w:p>
        </w:tc>
        <w:tc>
          <w:tcPr>
            <w:tcW w:w="1902" w:type="dxa"/>
            <w:gridSpan w:val="2"/>
            <w:tcBorders>
              <w:top w:val="nil"/>
              <w:left w:val="nil"/>
              <w:bottom w:val="nil"/>
              <w:right w:val="nil"/>
            </w:tcBorders>
            <w:shd w:val="clear" w:color="auto" w:fill="auto"/>
            <w:hideMark/>
          </w:tcPr>
          <w:p w14:paraId="742639CD" w14:textId="77777777" w:rsidR="00FA36ED" w:rsidRPr="00C018C3" w:rsidRDefault="00FA36ED" w:rsidP="00FA36ED">
            <w:pPr>
              <w:jc w:val="center"/>
              <w:rPr>
                <w:rFonts w:ascii="Times New Roman" w:eastAsia="Times New Roman" w:hAnsi="Times New Roman" w:cs="Times New Roman"/>
                <w:sz w:val="18"/>
                <w:szCs w:val="18"/>
              </w:rPr>
            </w:pPr>
          </w:p>
        </w:tc>
        <w:tc>
          <w:tcPr>
            <w:tcW w:w="1066" w:type="dxa"/>
            <w:gridSpan w:val="2"/>
            <w:tcBorders>
              <w:top w:val="nil"/>
              <w:left w:val="nil"/>
              <w:bottom w:val="nil"/>
              <w:right w:val="nil"/>
            </w:tcBorders>
            <w:shd w:val="clear" w:color="auto" w:fill="auto"/>
            <w:hideMark/>
          </w:tcPr>
          <w:p w14:paraId="79846B46" w14:textId="77777777" w:rsidR="00FA36ED" w:rsidRPr="00C018C3" w:rsidRDefault="00FA36ED" w:rsidP="00FA36ED">
            <w:pPr>
              <w:jc w:val="center"/>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hideMark/>
          </w:tcPr>
          <w:p w14:paraId="68145BBB" w14:textId="77777777" w:rsidR="00FA36ED" w:rsidRPr="00C018C3" w:rsidRDefault="00FA36ED" w:rsidP="00FA36ED">
            <w:pPr>
              <w:jc w:val="center"/>
              <w:rPr>
                <w:rFonts w:ascii="Times New Roman" w:eastAsia="Times New Roman" w:hAnsi="Times New Roman" w:cs="Times New Roman"/>
                <w:sz w:val="18"/>
                <w:szCs w:val="18"/>
              </w:rPr>
            </w:pPr>
          </w:p>
        </w:tc>
        <w:tc>
          <w:tcPr>
            <w:tcW w:w="1261" w:type="dxa"/>
            <w:gridSpan w:val="3"/>
            <w:tcBorders>
              <w:top w:val="nil"/>
              <w:left w:val="nil"/>
              <w:bottom w:val="nil"/>
              <w:right w:val="nil"/>
            </w:tcBorders>
            <w:shd w:val="clear" w:color="auto" w:fill="auto"/>
            <w:hideMark/>
          </w:tcPr>
          <w:p w14:paraId="70100626" w14:textId="77777777" w:rsidR="00FA36ED" w:rsidRPr="00C018C3" w:rsidRDefault="00FA36ED" w:rsidP="00FA36ED">
            <w:pPr>
              <w:jc w:val="center"/>
              <w:rPr>
                <w:rFonts w:ascii="Times New Roman" w:eastAsia="Times New Roman" w:hAnsi="Times New Roman" w:cs="Times New Roman"/>
                <w:sz w:val="18"/>
                <w:szCs w:val="18"/>
              </w:rPr>
            </w:pPr>
          </w:p>
        </w:tc>
        <w:tc>
          <w:tcPr>
            <w:tcW w:w="1193" w:type="dxa"/>
            <w:gridSpan w:val="3"/>
            <w:tcBorders>
              <w:top w:val="nil"/>
              <w:left w:val="nil"/>
              <w:bottom w:val="nil"/>
              <w:right w:val="nil"/>
            </w:tcBorders>
            <w:shd w:val="clear" w:color="auto" w:fill="auto"/>
            <w:hideMark/>
          </w:tcPr>
          <w:p w14:paraId="31C8CB41"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5720B5C0" w14:textId="77777777" w:rsidTr="00C239BB">
        <w:trPr>
          <w:trHeight w:val="255"/>
        </w:trPr>
        <w:tc>
          <w:tcPr>
            <w:tcW w:w="1268" w:type="dxa"/>
            <w:gridSpan w:val="2"/>
            <w:tcBorders>
              <w:top w:val="nil"/>
              <w:left w:val="nil"/>
              <w:bottom w:val="nil"/>
              <w:right w:val="nil"/>
            </w:tcBorders>
            <w:shd w:val="clear" w:color="auto" w:fill="auto"/>
            <w:noWrap/>
            <w:vAlign w:val="bottom"/>
            <w:hideMark/>
          </w:tcPr>
          <w:p w14:paraId="1341147A" w14:textId="77777777" w:rsidR="00FA36ED" w:rsidRPr="00C018C3" w:rsidRDefault="00FA36ED" w:rsidP="00FA36ED">
            <w:pPr>
              <w:rPr>
                <w:rFonts w:ascii="Times New Roman" w:eastAsia="Times New Roman" w:hAnsi="Times New Roman" w:cs="Times New Roman"/>
                <w:i/>
                <w:sz w:val="16"/>
                <w:szCs w:val="16"/>
              </w:rPr>
            </w:pPr>
          </w:p>
        </w:tc>
        <w:tc>
          <w:tcPr>
            <w:tcW w:w="7107" w:type="dxa"/>
            <w:gridSpan w:val="8"/>
            <w:tcBorders>
              <w:top w:val="nil"/>
              <w:left w:val="nil"/>
              <w:bottom w:val="nil"/>
              <w:right w:val="nil"/>
            </w:tcBorders>
            <w:shd w:val="clear" w:color="auto" w:fill="auto"/>
            <w:noWrap/>
            <w:hideMark/>
          </w:tcPr>
          <w:p w14:paraId="42BB3767" w14:textId="77777777" w:rsidR="00FA36ED" w:rsidRPr="00C018C3" w:rsidRDefault="00FA36ED" w:rsidP="00FA36ED">
            <w:pPr>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(проектная и (или) иная техническая документация)</w:t>
            </w:r>
          </w:p>
        </w:tc>
        <w:tc>
          <w:tcPr>
            <w:tcW w:w="1141" w:type="dxa"/>
            <w:gridSpan w:val="3"/>
            <w:tcBorders>
              <w:top w:val="nil"/>
              <w:left w:val="nil"/>
              <w:bottom w:val="nil"/>
              <w:right w:val="nil"/>
            </w:tcBorders>
            <w:shd w:val="clear" w:color="auto" w:fill="auto"/>
            <w:noWrap/>
            <w:vAlign w:val="center"/>
            <w:hideMark/>
          </w:tcPr>
          <w:p w14:paraId="23495545" w14:textId="77777777" w:rsidR="00FA36ED" w:rsidRPr="00C018C3" w:rsidRDefault="00FA36ED" w:rsidP="00FA36ED">
            <w:pPr>
              <w:jc w:val="center"/>
              <w:rPr>
                <w:rFonts w:ascii="Times New Roman" w:eastAsia="Times New Roman" w:hAnsi="Times New Roman" w:cs="Times New Roman"/>
                <w:i/>
                <w:iCs/>
                <w:sz w:val="16"/>
                <w:szCs w:val="16"/>
              </w:rPr>
            </w:pPr>
          </w:p>
        </w:tc>
        <w:tc>
          <w:tcPr>
            <w:tcW w:w="2118" w:type="dxa"/>
            <w:gridSpan w:val="3"/>
            <w:tcBorders>
              <w:top w:val="nil"/>
              <w:left w:val="nil"/>
              <w:bottom w:val="nil"/>
              <w:right w:val="nil"/>
            </w:tcBorders>
            <w:shd w:val="clear" w:color="auto" w:fill="auto"/>
            <w:hideMark/>
          </w:tcPr>
          <w:p w14:paraId="4F58EC4A" w14:textId="77777777" w:rsidR="00FA36ED" w:rsidRPr="00C018C3" w:rsidRDefault="00FA36ED" w:rsidP="00FA36ED">
            <w:pPr>
              <w:jc w:val="center"/>
              <w:rPr>
                <w:rFonts w:ascii="Times New Roman" w:eastAsia="Times New Roman" w:hAnsi="Times New Roman" w:cs="Times New Roman"/>
                <w:i/>
                <w:sz w:val="16"/>
                <w:szCs w:val="16"/>
              </w:rPr>
            </w:pPr>
          </w:p>
        </w:tc>
        <w:tc>
          <w:tcPr>
            <w:tcW w:w="1066" w:type="dxa"/>
            <w:gridSpan w:val="2"/>
            <w:tcBorders>
              <w:top w:val="nil"/>
              <w:left w:val="nil"/>
              <w:bottom w:val="nil"/>
              <w:right w:val="nil"/>
            </w:tcBorders>
            <w:shd w:val="clear" w:color="auto" w:fill="auto"/>
            <w:hideMark/>
          </w:tcPr>
          <w:p w14:paraId="216DC3E0" w14:textId="77777777" w:rsidR="00FA36ED" w:rsidRPr="00C018C3" w:rsidRDefault="00FA36ED" w:rsidP="00FA36ED">
            <w:pPr>
              <w:jc w:val="center"/>
              <w:rPr>
                <w:rFonts w:ascii="Times New Roman" w:eastAsia="Times New Roman" w:hAnsi="Times New Roman" w:cs="Times New Roman"/>
                <w:i/>
                <w:sz w:val="16"/>
                <w:szCs w:val="16"/>
              </w:rPr>
            </w:pPr>
          </w:p>
        </w:tc>
        <w:tc>
          <w:tcPr>
            <w:tcW w:w="266" w:type="dxa"/>
            <w:tcBorders>
              <w:top w:val="nil"/>
              <w:left w:val="nil"/>
              <w:bottom w:val="nil"/>
              <w:right w:val="nil"/>
            </w:tcBorders>
            <w:shd w:val="clear" w:color="auto" w:fill="auto"/>
            <w:hideMark/>
          </w:tcPr>
          <w:p w14:paraId="0B003EEC" w14:textId="77777777" w:rsidR="00FA36ED" w:rsidRPr="00C018C3" w:rsidRDefault="00FA36ED" w:rsidP="00FA36ED">
            <w:pPr>
              <w:jc w:val="center"/>
              <w:rPr>
                <w:rFonts w:ascii="Times New Roman" w:eastAsia="Times New Roman" w:hAnsi="Times New Roman" w:cs="Times New Roman"/>
                <w:i/>
                <w:sz w:val="16"/>
                <w:szCs w:val="16"/>
              </w:rPr>
            </w:pPr>
          </w:p>
        </w:tc>
        <w:tc>
          <w:tcPr>
            <w:tcW w:w="1261" w:type="dxa"/>
            <w:gridSpan w:val="3"/>
            <w:tcBorders>
              <w:top w:val="nil"/>
              <w:left w:val="nil"/>
              <w:bottom w:val="nil"/>
              <w:right w:val="nil"/>
            </w:tcBorders>
            <w:shd w:val="clear" w:color="auto" w:fill="auto"/>
            <w:hideMark/>
          </w:tcPr>
          <w:p w14:paraId="237A8F58" w14:textId="77777777" w:rsidR="00FA36ED" w:rsidRPr="00C018C3" w:rsidRDefault="00FA36ED" w:rsidP="00FA36ED">
            <w:pPr>
              <w:jc w:val="center"/>
              <w:rPr>
                <w:rFonts w:ascii="Times New Roman" w:eastAsia="Times New Roman" w:hAnsi="Times New Roman" w:cs="Times New Roman"/>
                <w:i/>
                <w:sz w:val="16"/>
                <w:szCs w:val="16"/>
              </w:rPr>
            </w:pPr>
          </w:p>
        </w:tc>
        <w:tc>
          <w:tcPr>
            <w:tcW w:w="1193" w:type="dxa"/>
            <w:gridSpan w:val="3"/>
            <w:tcBorders>
              <w:top w:val="nil"/>
              <w:left w:val="nil"/>
              <w:bottom w:val="nil"/>
              <w:right w:val="nil"/>
            </w:tcBorders>
            <w:shd w:val="clear" w:color="auto" w:fill="auto"/>
            <w:hideMark/>
          </w:tcPr>
          <w:p w14:paraId="2FD9F1DF" w14:textId="77777777" w:rsidR="00FA36ED" w:rsidRPr="00C018C3" w:rsidRDefault="00FA36ED" w:rsidP="00FA36ED">
            <w:pPr>
              <w:jc w:val="center"/>
              <w:rPr>
                <w:rFonts w:ascii="Times New Roman" w:eastAsia="Times New Roman" w:hAnsi="Times New Roman" w:cs="Times New Roman"/>
                <w:i/>
                <w:sz w:val="16"/>
                <w:szCs w:val="16"/>
              </w:rPr>
            </w:pPr>
          </w:p>
        </w:tc>
      </w:tr>
      <w:tr w:rsidR="00FA36ED" w:rsidRPr="00C018C3" w14:paraId="4383E9F3" w14:textId="77777777" w:rsidTr="00C239BB">
        <w:trPr>
          <w:trHeight w:val="255"/>
        </w:trPr>
        <w:tc>
          <w:tcPr>
            <w:tcW w:w="3843" w:type="dxa"/>
            <w:gridSpan w:val="4"/>
            <w:tcBorders>
              <w:top w:val="nil"/>
              <w:left w:val="nil"/>
              <w:bottom w:val="nil"/>
              <w:right w:val="nil"/>
            </w:tcBorders>
            <w:shd w:val="clear" w:color="auto" w:fill="auto"/>
            <w:noWrap/>
            <w:vAlign w:val="bottom"/>
            <w:hideMark/>
          </w:tcPr>
          <w:p w14:paraId="1CE97A5E"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Составлен(а) в текущем уровне цен</w:t>
            </w:r>
          </w:p>
        </w:tc>
        <w:tc>
          <w:tcPr>
            <w:tcW w:w="2608" w:type="dxa"/>
            <w:gridSpan w:val="4"/>
            <w:tcBorders>
              <w:top w:val="nil"/>
              <w:left w:val="nil"/>
              <w:bottom w:val="single" w:sz="4" w:space="0" w:color="auto"/>
              <w:right w:val="nil"/>
            </w:tcBorders>
            <w:shd w:val="clear" w:color="auto" w:fill="auto"/>
            <w:noWrap/>
            <w:vAlign w:val="center"/>
            <w:hideMark/>
          </w:tcPr>
          <w:p w14:paraId="4408260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924" w:type="dxa"/>
            <w:gridSpan w:val="2"/>
            <w:tcBorders>
              <w:top w:val="nil"/>
              <w:left w:val="nil"/>
              <w:bottom w:val="nil"/>
              <w:right w:val="nil"/>
            </w:tcBorders>
            <w:shd w:val="clear" w:color="auto" w:fill="auto"/>
            <w:noWrap/>
            <w:vAlign w:val="bottom"/>
            <w:hideMark/>
          </w:tcPr>
          <w:p w14:paraId="07A828D3" w14:textId="77777777" w:rsidR="00FA36ED" w:rsidRPr="00C018C3" w:rsidRDefault="00FA36ED" w:rsidP="00FA36ED">
            <w:pPr>
              <w:rPr>
                <w:rFonts w:ascii="Times New Roman" w:eastAsia="Times New Roman" w:hAnsi="Times New Roman" w:cs="Times New Roman"/>
                <w:sz w:val="18"/>
                <w:szCs w:val="18"/>
              </w:rPr>
            </w:pPr>
          </w:p>
        </w:tc>
        <w:tc>
          <w:tcPr>
            <w:tcW w:w="1141" w:type="dxa"/>
            <w:gridSpan w:val="3"/>
            <w:tcBorders>
              <w:top w:val="nil"/>
              <w:left w:val="nil"/>
              <w:bottom w:val="nil"/>
              <w:right w:val="nil"/>
            </w:tcBorders>
            <w:shd w:val="clear" w:color="auto" w:fill="auto"/>
            <w:noWrap/>
            <w:vAlign w:val="center"/>
            <w:hideMark/>
          </w:tcPr>
          <w:p w14:paraId="5932DC4D" w14:textId="77777777" w:rsidR="00FA36ED" w:rsidRPr="00C018C3" w:rsidRDefault="00FA36ED" w:rsidP="00FA36ED">
            <w:pPr>
              <w:jc w:val="center"/>
              <w:rPr>
                <w:rFonts w:ascii="Times New Roman" w:eastAsia="Times New Roman" w:hAnsi="Times New Roman" w:cs="Times New Roman"/>
                <w:i/>
                <w:iCs/>
                <w:sz w:val="18"/>
                <w:szCs w:val="18"/>
              </w:rPr>
            </w:pPr>
          </w:p>
        </w:tc>
        <w:tc>
          <w:tcPr>
            <w:tcW w:w="2118" w:type="dxa"/>
            <w:gridSpan w:val="3"/>
            <w:tcBorders>
              <w:top w:val="nil"/>
              <w:left w:val="nil"/>
              <w:bottom w:val="nil"/>
              <w:right w:val="nil"/>
            </w:tcBorders>
            <w:shd w:val="clear" w:color="auto" w:fill="auto"/>
            <w:hideMark/>
          </w:tcPr>
          <w:p w14:paraId="0F3A51EA" w14:textId="77777777" w:rsidR="00FA36ED" w:rsidRPr="00C018C3" w:rsidRDefault="00FA36ED" w:rsidP="00FA36ED">
            <w:pPr>
              <w:jc w:val="center"/>
              <w:rPr>
                <w:rFonts w:ascii="Times New Roman" w:eastAsia="Times New Roman" w:hAnsi="Times New Roman" w:cs="Times New Roman"/>
                <w:sz w:val="18"/>
                <w:szCs w:val="18"/>
              </w:rPr>
            </w:pPr>
          </w:p>
        </w:tc>
        <w:tc>
          <w:tcPr>
            <w:tcW w:w="1066" w:type="dxa"/>
            <w:gridSpan w:val="2"/>
            <w:tcBorders>
              <w:top w:val="nil"/>
              <w:left w:val="nil"/>
              <w:bottom w:val="nil"/>
              <w:right w:val="nil"/>
            </w:tcBorders>
            <w:shd w:val="clear" w:color="auto" w:fill="auto"/>
            <w:hideMark/>
          </w:tcPr>
          <w:p w14:paraId="4B652C9D" w14:textId="77777777" w:rsidR="00FA36ED" w:rsidRPr="00C018C3" w:rsidRDefault="00FA36ED" w:rsidP="00FA36ED">
            <w:pPr>
              <w:jc w:val="center"/>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hideMark/>
          </w:tcPr>
          <w:p w14:paraId="036D5C21" w14:textId="77777777" w:rsidR="00FA36ED" w:rsidRPr="00C018C3" w:rsidRDefault="00FA36ED" w:rsidP="00FA36ED">
            <w:pPr>
              <w:jc w:val="center"/>
              <w:rPr>
                <w:rFonts w:ascii="Times New Roman" w:eastAsia="Times New Roman" w:hAnsi="Times New Roman" w:cs="Times New Roman"/>
                <w:sz w:val="18"/>
                <w:szCs w:val="18"/>
              </w:rPr>
            </w:pPr>
          </w:p>
        </w:tc>
        <w:tc>
          <w:tcPr>
            <w:tcW w:w="1261" w:type="dxa"/>
            <w:gridSpan w:val="3"/>
            <w:tcBorders>
              <w:top w:val="nil"/>
              <w:left w:val="nil"/>
              <w:bottom w:val="nil"/>
              <w:right w:val="nil"/>
            </w:tcBorders>
            <w:shd w:val="clear" w:color="auto" w:fill="auto"/>
            <w:hideMark/>
          </w:tcPr>
          <w:p w14:paraId="15741058" w14:textId="77777777" w:rsidR="00FA36ED" w:rsidRPr="00C018C3" w:rsidRDefault="00FA36ED" w:rsidP="00FA36ED">
            <w:pPr>
              <w:jc w:val="center"/>
              <w:rPr>
                <w:rFonts w:ascii="Times New Roman" w:eastAsia="Times New Roman" w:hAnsi="Times New Roman" w:cs="Times New Roman"/>
                <w:sz w:val="18"/>
                <w:szCs w:val="18"/>
              </w:rPr>
            </w:pPr>
          </w:p>
        </w:tc>
        <w:tc>
          <w:tcPr>
            <w:tcW w:w="1193" w:type="dxa"/>
            <w:gridSpan w:val="3"/>
            <w:tcBorders>
              <w:top w:val="nil"/>
              <w:left w:val="nil"/>
              <w:bottom w:val="nil"/>
              <w:right w:val="nil"/>
            </w:tcBorders>
            <w:shd w:val="clear" w:color="auto" w:fill="auto"/>
            <w:hideMark/>
          </w:tcPr>
          <w:p w14:paraId="20A3B5D8"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2FD4A99" w14:textId="77777777" w:rsidTr="00C239BB">
        <w:trPr>
          <w:trHeight w:val="255"/>
        </w:trPr>
        <w:tc>
          <w:tcPr>
            <w:tcW w:w="4288" w:type="dxa"/>
            <w:gridSpan w:val="6"/>
            <w:tcBorders>
              <w:top w:val="nil"/>
              <w:left w:val="nil"/>
              <w:bottom w:val="nil"/>
              <w:right w:val="nil"/>
            </w:tcBorders>
            <w:shd w:val="clear" w:color="auto" w:fill="auto"/>
            <w:noWrap/>
            <w:vAlign w:val="bottom"/>
            <w:hideMark/>
          </w:tcPr>
          <w:p w14:paraId="36B2D7E2" w14:textId="77777777" w:rsidR="00FA36ED" w:rsidRPr="00C018C3" w:rsidRDefault="00FA36ED" w:rsidP="00FA36ED">
            <w:pPr>
              <w:rPr>
                <w:rFonts w:ascii="Times New Roman" w:eastAsia="Times New Roman" w:hAnsi="Times New Roman" w:cs="Times New Roman"/>
                <w:b/>
                <w:bCs/>
                <w:sz w:val="18"/>
                <w:szCs w:val="18"/>
              </w:rPr>
            </w:pPr>
          </w:p>
        </w:tc>
        <w:tc>
          <w:tcPr>
            <w:tcW w:w="1914" w:type="dxa"/>
            <w:tcBorders>
              <w:top w:val="nil"/>
              <w:left w:val="nil"/>
              <w:bottom w:val="nil"/>
              <w:right w:val="nil"/>
            </w:tcBorders>
            <w:shd w:val="clear" w:color="auto" w:fill="auto"/>
            <w:noWrap/>
            <w:vAlign w:val="bottom"/>
            <w:hideMark/>
          </w:tcPr>
          <w:p w14:paraId="0610D352" w14:textId="77777777" w:rsidR="00FA36ED" w:rsidRPr="00C018C3" w:rsidRDefault="00FA36ED" w:rsidP="00FA36ED">
            <w:pPr>
              <w:rPr>
                <w:rFonts w:ascii="Times New Roman" w:eastAsia="Times New Roman" w:hAnsi="Times New Roman" w:cs="Times New Roman"/>
                <w:sz w:val="18"/>
                <w:szCs w:val="18"/>
              </w:rPr>
            </w:pPr>
          </w:p>
        </w:tc>
        <w:tc>
          <w:tcPr>
            <w:tcW w:w="249" w:type="dxa"/>
            <w:tcBorders>
              <w:top w:val="nil"/>
              <w:left w:val="nil"/>
              <w:bottom w:val="nil"/>
              <w:right w:val="nil"/>
            </w:tcBorders>
            <w:shd w:val="clear" w:color="auto" w:fill="auto"/>
            <w:noWrap/>
            <w:vAlign w:val="center"/>
            <w:hideMark/>
          </w:tcPr>
          <w:p w14:paraId="4E879893" w14:textId="77777777" w:rsidR="00FA36ED" w:rsidRPr="00C018C3" w:rsidRDefault="00FA36ED" w:rsidP="00FA36ED">
            <w:pPr>
              <w:rPr>
                <w:rFonts w:ascii="Times New Roman" w:eastAsia="Times New Roman" w:hAnsi="Times New Roman" w:cs="Times New Roman"/>
                <w:sz w:val="18"/>
                <w:szCs w:val="18"/>
              </w:rPr>
            </w:pPr>
          </w:p>
        </w:tc>
        <w:tc>
          <w:tcPr>
            <w:tcW w:w="1924" w:type="dxa"/>
            <w:gridSpan w:val="2"/>
            <w:tcBorders>
              <w:top w:val="nil"/>
              <w:left w:val="nil"/>
              <w:bottom w:val="nil"/>
              <w:right w:val="nil"/>
            </w:tcBorders>
            <w:shd w:val="clear" w:color="auto" w:fill="auto"/>
            <w:noWrap/>
            <w:vAlign w:val="bottom"/>
            <w:hideMark/>
          </w:tcPr>
          <w:p w14:paraId="42F52A8D" w14:textId="77777777" w:rsidR="00FA36ED" w:rsidRPr="00C018C3" w:rsidRDefault="00FA36ED" w:rsidP="00FA36ED">
            <w:pPr>
              <w:rPr>
                <w:rFonts w:ascii="Times New Roman" w:eastAsia="Times New Roman" w:hAnsi="Times New Roman" w:cs="Times New Roman"/>
                <w:sz w:val="18"/>
                <w:szCs w:val="18"/>
              </w:rPr>
            </w:pPr>
          </w:p>
        </w:tc>
        <w:tc>
          <w:tcPr>
            <w:tcW w:w="1141" w:type="dxa"/>
            <w:gridSpan w:val="3"/>
            <w:tcBorders>
              <w:top w:val="nil"/>
              <w:left w:val="nil"/>
              <w:bottom w:val="nil"/>
              <w:right w:val="nil"/>
            </w:tcBorders>
            <w:shd w:val="clear" w:color="auto" w:fill="auto"/>
            <w:noWrap/>
            <w:vAlign w:val="center"/>
            <w:hideMark/>
          </w:tcPr>
          <w:p w14:paraId="526E3352" w14:textId="77777777" w:rsidR="00FA36ED" w:rsidRPr="00C018C3" w:rsidRDefault="00FA36ED" w:rsidP="00FA36ED">
            <w:pPr>
              <w:jc w:val="center"/>
              <w:rPr>
                <w:rFonts w:ascii="Times New Roman" w:eastAsia="Times New Roman" w:hAnsi="Times New Roman" w:cs="Times New Roman"/>
                <w:i/>
                <w:iCs/>
                <w:sz w:val="18"/>
                <w:szCs w:val="18"/>
              </w:rPr>
            </w:pPr>
          </w:p>
        </w:tc>
        <w:tc>
          <w:tcPr>
            <w:tcW w:w="2118" w:type="dxa"/>
            <w:gridSpan w:val="3"/>
            <w:tcBorders>
              <w:top w:val="nil"/>
              <w:left w:val="nil"/>
              <w:bottom w:val="nil"/>
              <w:right w:val="nil"/>
            </w:tcBorders>
            <w:shd w:val="clear" w:color="auto" w:fill="auto"/>
            <w:hideMark/>
          </w:tcPr>
          <w:p w14:paraId="68B3B14B" w14:textId="77777777" w:rsidR="00FA36ED" w:rsidRPr="00C018C3" w:rsidRDefault="00FA36ED" w:rsidP="00FA36ED">
            <w:pPr>
              <w:jc w:val="center"/>
              <w:rPr>
                <w:rFonts w:ascii="Times New Roman" w:eastAsia="Times New Roman" w:hAnsi="Times New Roman" w:cs="Times New Roman"/>
                <w:sz w:val="18"/>
                <w:szCs w:val="18"/>
              </w:rPr>
            </w:pPr>
          </w:p>
        </w:tc>
        <w:tc>
          <w:tcPr>
            <w:tcW w:w="1066" w:type="dxa"/>
            <w:gridSpan w:val="2"/>
            <w:tcBorders>
              <w:top w:val="nil"/>
              <w:left w:val="nil"/>
              <w:bottom w:val="nil"/>
              <w:right w:val="nil"/>
            </w:tcBorders>
            <w:shd w:val="clear" w:color="auto" w:fill="auto"/>
            <w:hideMark/>
          </w:tcPr>
          <w:p w14:paraId="50A588A6" w14:textId="77777777" w:rsidR="00FA36ED" w:rsidRPr="00C018C3" w:rsidRDefault="00FA36ED" w:rsidP="00FA36ED">
            <w:pPr>
              <w:jc w:val="center"/>
              <w:rPr>
                <w:rFonts w:ascii="Times New Roman" w:eastAsia="Times New Roman" w:hAnsi="Times New Roman" w:cs="Times New Roman"/>
                <w:sz w:val="18"/>
                <w:szCs w:val="18"/>
              </w:rPr>
            </w:pPr>
          </w:p>
        </w:tc>
        <w:tc>
          <w:tcPr>
            <w:tcW w:w="266" w:type="dxa"/>
            <w:tcBorders>
              <w:top w:val="nil"/>
              <w:left w:val="nil"/>
              <w:right w:val="nil"/>
            </w:tcBorders>
            <w:shd w:val="clear" w:color="auto" w:fill="auto"/>
            <w:hideMark/>
          </w:tcPr>
          <w:p w14:paraId="7978328D" w14:textId="77777777" w:rsidR="00FA36ED" w:rsidRPr="00C018C3" w:rsidRDefault="00FA36ED" w:rsidP="00FA36ED">
            <w:pPr>
              <w:jc w:val="center"/>
              <w:rPr>
                <w:rFonts w:ascii="Times New Roman" w:eastAsia="Times New Roman" w:hAnsi="Times New Roman" w:cs="Times New Roman"/>
                <w:sz w:val="18"/>
                <w:szCs w:val="18"/>
              </w:rPr>
            </w:pPr>
          </w:p>
        </w:tc>
        <w:tc>
          <w:tcPr>
            <w:tcW w:w="1261" w:type="dxa"/>
            <w:gridSpan w:val="3"/>
            <w:tcBorders>
              <w:top w:val="nil"/>
              <w:left w:val="nil"/>
              <w:right w:val="nil"/>
            </w:tcBorders>
            <w:shd w:val="clear" w:color="auto" w:fill="auto"/>
            <w:hideMark/>
          </w:tcPr>
          <w:p w14:paraId="13383ACB" w14:textId="77777777" w:rsidR="00FA36ED" w:rsidRPr="00C018C3" w:rsidRDefault="00FA36ED" w:rsidP="00FA36ED">
            <w:pPr>
              <w:jc w:val="center"/>
              <w:rPr>
                <w:rFonts w:ascii="Times New Roman" w:eastAsia="Times New Roman" w:hAnsi="Times New Roman" w:cs="Times New Roman"/>
                <w:sz w:val="18"/>
                <w:szCs w:val="18"/>
              </w:rPr>
            </w:pPr>
          </w:p>
        </w:tc>
        <w:tc>
          <w:tcPr>
            <w:tcW w:w="1193" w:type="dxa"/>
            <w:gridSpan w:val="3"/>
            <w:tcBorders>
              <w:top w:val="nil"/>
              <w:left w:val="nil"/>
              <w:bottom w:val="nil"/>
              <w:right w:val="nil"/>
            </w:tcBorders>
            <w:shd w:val="clear" w:color="auto" w:fill="auto"/>
            <w:hideMark/>
          </w:tcPr>
          <w:p w14:paraId="6F34430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6E5955AD" w14:textId="77777777" w:rsidTr="00C239BB">
        <w:trPr>
          <w:trHeight w:val="255"/>
        </w:trPr>
        <w:tc>
          <w:tcPr>
            <w:tcW w:w="2179" w:type="dxa"/>
            <w:gridSpan w:val="3"/>
            <w:tcBorders>
              <w:top w:val="nil"/>
              <w:left w:val="nil"/>
              <w:bottom w:val="nil"/>
              <w:right w:val="nil"/>
            </w:tcBorders>
            <w:shd w:val="clear" w:color="auto" w:fill="auto"/>
            <w:noWrap/>
            <w:vAlign w:val="bottom"/>
            <w:hideMark/>
          </w:tcPr>
          <w:p w14:paraId="0A23B99C"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Сметная стоимость</w:t>
            </w:r>
          </w:p>
        </w:tc>
        <w:tc>
          <w:tcPr>
            <w:tcW w:w="4272" w:type="dxa"/>
            <w:gridSpan w:val="5"/>
            <w:tcBorders>
              <w:top w:val="nil"/>
              <w:left w:val="nil"/>
              <w:bottom w:val="single" w:sz="4" w:space="0" w:color="auto"/>
              <w:right w:val="nil"/>
            </w:tcBorders>
            <w:shd w:val="clear" w:color="auto" w:fill="auto"/>
            <w:noWrap/>
            <w:vAlign w:val="center"/>
            <w:hideMark/>
          </w:tcPr>
          <w:p w14:paraId="179449FA"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4" w:type="dxa"/>
            <w:gridSpan w:val="2"/>
            <w:tcBorders>
              <w:top w:val="nil"/>
              <w:left w:val="nil"/>
              <w:bottom w:val="nil"/>
              <w:right w:val="nil"/>
            </w:tcBorders>
            <w:shd w:val="clear" w:color="auto" w:fill="auto"/>
            <w:hideMark/>
          </w:tcPr>
          <w:p w14:paraId="2EE6A70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1141" w:type="dxa"/>
            <w:gridSpan w:val="3"/>
            <w:tcBorders>
              <w:top w:val="nil"/>
              <w:left w:val="nil"/>
              <w:bottom w:val="nil"/>
              <w:right w:val="nil"/>
            </w:tcBorders>
            <w:shd w:val="clear" w:color="auto" w:fill="auto"/>
            <w:noWrap/>
            <w:vAlign w:val="center"/>
            <w:hideMark/>
          </w:tcPr>
          <w:p w14:paraId="61A39681" w14:textId="77777777" w:rsidR="00FA36ED" w:rsidRPr="00C018C3" w:rsidRDefault="00FA36ED" w:rsidP="00FA36ED">
            <w:pPr>
              <w:jc w:val="center"/>
              <w:rPr>
                <w:rFonts w:ascii="Times New Roman" w:eastAsia="Times New Roman" w:hAnsi="Times New Roman" w:cs="Times New Roman"/>
                <w:i/>
                <w:iCs/>
                <w:sz w:val="18"/>
                <w:szCs w:val="18"/>
              </w:rPr>
            </w:pPr>
          </w:p>
        </w:tc>
        <w:tc>
          <w:tcPr>
            <w:tcW w:w="3184" w:type="dxa"/>
            <w:gridSpan w:val="5"/>
            <w:tcBorders>
              <w:top w:val="nil"/>
              <w:left w:val="nil"/>
              <w:bottom w:val="nil"/>
              <w:right w:val="nil"/>
            </w:tcBorders>
            <w:shd w:val="clear" w:color="auto" w:fill="auto"/>
            <w:noWrap/>
            <w:hideMark/>
          </w:tcPr>
          <w:p w14:paraId="5BD1CB9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Средства на оплату труда рабочих</w:t>
            </w:r>
          </w:p>
        </w:tc>
        <w:tc>
          <w:tcPr>
            <w:tcW w:w="266" w:type="dxa"/>
            <w:tcBorders>
              <w:top w:val="nil"/>
              <w:left w:val="nil"/>
              <w:right w:val="nil"/>
            </w:tcBorders>
            <w:shd w:val="clear" w:color="auto" w:fill="auto"/>
            <w:noWrap/>
            <w:vAlign w:val="bottom"/>
            <w:hideMark/>
          </w:tcPr>
          <w:p w14:paraId="1A7B91C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261" w:type="dxa"/>
            <w:gridSpan w:val="3"/>
            <w:tcBorders>
              <w:top w:val="nil"/>
              <w:left w:val="nil"/>
              <w:bottom w:val="single" w:sz="4" w:space="0" w:color="auto"/>
              <w:right w:val="nil"/>
            </w:tcBorders>
            <w:shd w:val="clear" w:color="auto" w:fill="auto"/>
            <w:noWrap/>
            <w:vAlign w:val="bottom"/>
            <w:hideMark/>
          </w:tcPr>
          <w:p w14:paraId="1194752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93" w:type="dxa"/>
            <w:gridSpan w:val="3"/>
            <w:tcBorders>
              <w:top w:val="nil"/>
              <w:left w:val="nil"/>
              <w:bottom w:val="nil"/>
              <w:right w:val="nil"/>
            </w:tcBorders>
            <w:shd w:val="clear" w:color="auto" w:fill="auto"/>
            <w:hideMark/>
          </w:tcPr>
          <w:p w14:paraId="075F4EA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r>
      <w:tr w:rsidR="00FA36ED" w:rsidRPr="00C018C3" w14:paraId="40EE1FC7" w14:textId="77777777" w:rsidTr="00C239BB">
        <w:trPr>
          <w:trHeight w:val="255"/>
        </w:trPr>
        <w:tc>
          <w:tcPr>
            <w:tcW w:w="997" w:type="dxa"/>
            <w:tcBorders>
              <w:top w:val="nil"/>
              <w:left w:val="nil"/>
              <w:bottom w:val="nil"/>
              <w:right w:val="nil"/>
            </w:tcBorders>
            <w:shd w:val="clear" w:color="auto" w:fill="auto"/>
            <w:noWrap/>
            <w:vAlign w:val="bottom"/>
            <w:hideMark/>
          </w:tcPr>
          <w:p w14:paraId="7438B519" w14:textId="77777777" w:rsidR="00FA36ED" w:rsidRPr="00C018C3" w:rsidRDefault="00FA36ED" w:rsidP="00FA36ED">
            <w:pPr>
              <w:rPr>
                <w:rFonts w:ascii="Times New Roman" w:eastAsia="Times New Roman" w:hAnsi="Times New Roman" w:cs="Times New Roman"/>
                <w:sz w:val="18"/>
                <w:szCs w:val="18"/>
              </w:rPr>
            </w:pPr>
          </w:p>
        </w:tc>
        <w:tc>
          <w:tcPr>
            <w:tcW w:w="3062" w:type="dxa"/>
            <w:gridSpan w:val="4"/>
            <w:tcBorders>
              <w:top w:val="nil"/>
              <w:left w:val="nil"/>
              <w:bottom w:val="nil"/>
              <w:right w:val="nil"/>
            </w:tcBorders>
            <w:shd w:val="clear" w:color="auto" w:fill="auto"/>
            <w:noWrap/>
            <w:vAlign w:val="bottom"/>
            <w:hideMark/>
          </w:tcPr>
          <w:p w14:paraId="3E88659C" w14:textId="77777777" w:rsidR="00FA36ED" w:rsidRPr="00C018C3" w:rsidRDefault="00FA36ED" w:rsidP="00FA36ED">
            <w:pP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в том числе:</w:t>
            </w:r>
          </w:p>
        </w:tc>
        <w:tc>
          <w:tcPr>
            <w:tcW w:w="2392" w:type="dxa"/>
            <w:gridSpan w:val="3"/>
            <w:tcBorders>
              <w:top w:val="nil"/>
              <w:left w:val="nil"/>
              <w:bottom w:val="nil"/>
              <w:right w:val="nil"/>
            </w:tcBorders>
            <w:shd w:val="clear" w:color="auto" w:fill="auto"/>
            <w:noWrap/>
            <w:vAlign w:val="center"/>
            <w:hideMark/>
          </w:tcPr>
          <w:p w14:paraId="11AEF04F" w14:textId="77777777" w:rsidR="00FA36ED" w:rsidRPr="00C018C3" w:rsidRDefault="00FA36ED" w:rsidP="00FA36ED">
            <w:pPr>
              <w:rPr>
                <w:rFonts w:ascii="Times New Roman" w:eastAsia="Times New Roman" w:hAnsi="Times New Roman" w:cs="Times New Roman"/>
                <w:sz w:val="18"/>
                <w:szCs w:val="18"/>
              </w:rPr>
            </w:pPr>
          </w:p>
        </w:tc>
        <w:tc>
          <w:tcPr>
            <w:tcW w:w="1924" w:type="dxa"/>
            <w:gridSpan w:val="2"/>
            <w:tcBorders>
              <w:top w:val="nil"/>
              <w:left w:val="nil"/>
              <w:bottom w:val="nil"/>
              <w:right w:val="nil"/>
            </w:tcBorders>
            <w:shd w:val="clear" w:color="auto" w:fill="auto"/>
            <w:noWrap/>
            <w:vAlign w:val="bottom"/>
            <w:hideMark/>
          </w:tcPr>
          <w:p w14:paraId="7F45C9FB" w14:textId="77777777" w:rsidR="00FA36ED" w:rsidRPr="00C018C3" w:rsidRDefault="00FA36ED" w:rsidP="00FA36ED">
            <w:pPr>
              <w:rPr>
                <w:rFonts w:ascii="Times New Roman" w:eastAsia="Times New Roman" w:hAnsi="Times New Roman" w:cs="Times New Roman"/>
                <w:sz w:val="18"/>
                <w:szCs w:val="18"/>
              </w:rPr>
            </w:pPr>
          </w:p>
        </w:tc>
        <w:tc>
          <w:tcPr>
            <w:tcW w:w="1141" w:type="dxa"/>
            <w:gridSpan w:val="3"/>
            <w:tcBorders>
              <w:top w:val="nil"/>
              <w:left w:val="nil"/>
              <w:bottom w:val="nil"/>
              <w:right w:val="nil"/>
            </w:tcBorders>
            <w:shd w:val="clear" w:color="auto" w:fill="auto"/>
            <w:noWrap/>
            <w:vAlign w:val="center"/>
            <w:hideMark/>
          </w:tcPr>
          <w:p w14:paraId="3362A6BC" w14:textId="77777777" w:rsidR="00FA36ED" w:rsidRPr="00C018C3" w:rsidRDefault="00FA36ED" w:rsidP="00FA36ED">
            <w:pPr>
              <w:jc w:val="center"/>
              <w:rPr>
                <w:rFonts w:ascii="Times New Roman" w:eastAsia="Times New Roman" w:hAnsi="Times New Roman" w:cs="Times New Roman"/>
                <w:i/>
                <w:iCs/>
                <w:sz w:val="18"/>
                <w:szCs w:val="18"/>
              </w:rPr>
            </w:pPr>
          </w:p>
        </w:tc>
        <w:tc>
          <w:tcPr>
            <w:tcW w:w="2118" w:type="dxa"/>
            <w:gridSpan w:val="3"/>
            <w:tcBorders>
              <w:top w:val="nil"/>
              <w:left w:val="nil"/>
              <w:bottom w:val="nil"/>
              <w:right w:val="nil"/>
            </w:tcBorders>
            <w:shd w:val="clear" w:color="auto" w:fill="auto"/>
            <w:noWrap/>
          </w:tcPr>
          <w:p w14:paraId="6AA33A35"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рабочих</w:t>
            </w:r>
          </w:p>
        </w:tc>
        <w:tc>
          <w:tcPr>
            <w:tcW w:w="1066" w:type="dxa"/>
            <w:gridSpan w:val="2"/>
            <w:tcBorders>
              <w:top w:val="nil"/>
              <w:left w:val="nil"/>
              <w:bottom w:val="nil"/>
              <w:right w:val="nil"/>
            </w:tcBorders>
            <w:shd w:val="clear" w:color="auto" w:fill="auto"/>
            <w:noWrap/>
            <w:vAlign w:val="bottom"/>
          </w:tcPr>
          <w:p w14:paraId="12FD0123" w14:textId="77777777" w:rsidR="00FA36ED" w:rsidRPr="00C018C3" w:rsidRDefault="00FA36ED" w:rsidP="00FA36ED">
            <w:pPr>
              <w:rPr>
                <w:rFonts w:ascii="Times New Roman" w:eastAsia="Times New Roman" w:hAnsi="Times New Roman" w:cs="Times New Roman"/>
                <w:sz w:val="18"/>
                <w:szCs w:val="18"/>
              </w:rPr>
            </w:pPr>
          </w:p>
        </w:tc>
        <w:tc>
          <w:tcPr>
            <w:tcW w:w="266" w:type="dxa"/>
            <w:tcBorders>
              <w:top w:val="nil"/>
              <w:left w:val="nil"/>
              <w:bottom w:val="nil"/>
              <w:right w:val="nil"/>
            </w:tcBorders>
            <w:shd w:val="clear" w:color="auto" w:fill="auto"/>
            <w:noWrap/>
            <w:vAlign w:val="bottom"/>
          </w:tcPr>
          <w:p w14:paraId="0F215530" w14:textId="77777777" w:rsidR="00FA36ED" w:rsidRPr="00C018C3" w:rsidRDefault="00FA36ED" w:rsidP="00FA36ED">
            <w:pPr>
              <w:rPr>
                <w:rFonts w:ascii="Times New Roman" w:eastAsia="Times New Roman" w:hAnsi="Times New Roman" w:cs="Times New Roman"/>
                <w:sz w:val="18"/>
                <w:szCs w:val="18"/>
              </w:rPr>
            </w:pPr>
          </w:p>
        </w:tc>
        <w:tc>
          <w:tcPr>
            <w:tcW w:w="1261" w:type="dxa"/>
            <w:gridSpan w:val="3"/>
            <w:tcBorders>
              <w:top w:val="single" w:sz="4" w:space="0" w:color="auto"/>
              <w:left w:val="nil"/>
              <w:bottom w:val="single" w:sz="4" w:space="0" w:color="auto"/>
              <w:right w:val="nil"/>
            </w:tcBorders>
            <w:shd w:val="clear" w:color="auto" w:fill="auto"/>
            <w:noWrap/>
          </w:tcPr>
          <w:p w14:paraId="0CCDD22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1193" w:type="dxa"/>
            <w:gridSpan w:val="3"/>
            <w:tcBorders>
              <w:top w:val="nil"/>
              <w:left w:val="nil"/>
              <w:bottom w:val="nil"/>
              <w:right w:val="nil"/>
            </w:tcBorders>
            <w:shd w:val="clear" w:color="auto" w:fill="auto"/>
            <w:noWrap/>
          </w:tcPr>
          <w:p w14:paraId="4F02FE99"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25487EA4" w14:textId="77777777" w:rsidTr="00C239BB">
        <w:trPr>
          <w:trHeight w:val="255"/>
        </w:trPr>
        <w:tc>
          <w:tcPr>
            <w:tcW w:w="997" w:type="dxa"/>
            <w:tcBorders>
              <w:top w:val="nil"/>
              <w:left w:val="nil"/>
              <w:bottom w:val="nil"/>
              <w:right w:val="nil"/>
            </w:tcBorders>
            <w:shd w:val="clear" w:color="auto" w:fill="auto"/>
            <w:noWrap/>
            <w:vAlign w:val="bottom"/>
            <w:hideMark/>
          </w:tcPr>
          <w:p w14:paraId="0A45FA3A" w14:textId="77777777" w:rsidR="00FA36ED" w:rsidRPr="00C018C3" w:rsidRDefault="00FA36ED" w:rsidP="00FA36ED">
            <w:pPr>
              <w:rPr>
                <w:rFonts w:ascii="Times New Roman" w:eastAsia="Times New Roman" w:hAnsi="Times New Roman" w:cs="Times New Roman"/>
                <w:sz w:val="18"/>
                <w:szCs w:val="18"/>
              </w:rPr>
            </w:pPr>
          </w:p>
        </w:tc>
        <w:tc>
          <w:tcPr>
            <w:tcW w:w="3062" w:type="dxa"/>
            <w:gridSpan w:val="4"/>
            <w:tcBorders>
              <w:top w:val="nil"/>
              <w:left w:val="nil"/>
              <w:bottom w:val="nil"/>
              <w:right w:val="nil"/>
            </w:tcBorders>
            <w:shd w:val="clear" w:color="auto" w:fill="auto"/>
            <w:noWrap/>
            <w:vAlign w:val="bottom"/>
            <w:hideMark/>
          </w:tcPr>
          <w:p w14:paraId="399D29E2"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строительных работ</w:t>
            </w:r>
          </w:p>
        </w:tc>
        <w:tc>
          <w:tcPr>
            <w:tcW w:w="2392" w:type="dxa"/>
            <w:gridSpan w:val="3"/>
            <w:tcBorders>
              <w:top w:val="nil"/>
              <w:left w:val="nil"/>
              <w:bottom w:val="single" w:sz="4" w:space="0" w:color="auto"/>
              <w:right w:val="nil"/>
            </w:tcBorders>
            <w:shd w:val="clear" w:color="auto" w:fill="auto"/>
            <w:noWrap/>
            <w:vAlign w:val="center"/>
            <w:hideMark/>
          </w:tcPr>
          <w:p w14:paraId="5D5CA063"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4" w:type="dxa"/>
            <w:gridSpan w:val="2"/>
            <w:tcBorders>
              <w:top w:val="nil"/>
              <w:left w:val="nil"/>
              <w:bottom w:val="nil"/>
              <w:right w:val="nil"/>
            </w:tcBorders>
            <w:shd w:val="clear" w:color="auto" w:fill="auto"/>
            <w:hideMark/>
          </w:tcPr>
          <w:p w14:paraId="4581D54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1141" w:type="dxa"/>
            <w:gridSpan w:val="3"/>
            <w:tcBorders>
              <w:top w:val="nil"/>
              <w:left w:val="nil"/>
              <w:bottom w:val="nil"/>
              <w:right w:val="nil"/>
            </w:tcBorders>
            <w:shd w:val="clear" w:color="auto" w:fill="auto"/>
            <w:noWrap/>
            <w:vAlign w:val="center"/>
            <w:hideMark/>
          </w:tcPr>
          <w:p w14:paraId="20DFBA12" w14:textId="77777777" w:rsidR="00FA36ED" w:rsidRPr="00C018C3" w:rsidRDefault="00FA36ED" w:rsidP="00FA36ED">
            <w:pPr>
              <w:jc w:val="center"/>
              <w:rPr>
                <w:rFonts w:ascii="Times New Roman" w:eastAsia="Times New Roman" w:hAnsi="Times New Roman" w:cs="Times New Roman"/>
                <w:i/>
                <w:iCs/>
                <w:sz w:val="18"/>
                <w:szCs w:val="18"/>
              </w:rPr>
            </w:pPr>
          </w:p>
        </w:tc>
        <w:tc>
          <w:tcPr>
            <w:tcW w:w="3184" w:type="dxa"/>
            <w:gridSpan w:val="5"/>
            <w:tcBorders>
              <w:top w:val="nil"/>
              <w:left w:val="nil"/>
              <w:bottom w:val="nil"/>
              <w:right w:val="nil"/>
            </w:tcBorders>
            <w:shd w:val="clear" w:color="auto" w:fill="auto"/>
            <w:noWrap/>
          </w:tcPr>
          <w:p w14:paraId="41F1FDA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Нормативные затраты труда машинистов</w:t>
            </w:r>
          </w:p>
        </w:tc>
        <w:tc>
          <w:tcPr>
            <w:tcW w:w="266" w:type="dxa"/>
            <w:tcBorders>
              <w:top w:val="nil"/>
              <w:left w:val="nil"/>
              <w:right w:val="nil"/>
            </w:tcBorders>
            <w:shd w:val="clear" w:color="auto" w:fill="auto"/>
            <w:noWrap/>
            <w:vAlign w:val="bottom"/>
          </w:tcPr>
          <w:p w14:paraId="7B9C196C" w14:textId="77777777" w:rsidR="00FA36ED" w:rsidRPr="00C018C3" w:rsidRDefault="00FA36ED" w:rsidP="00FA36ED">
            <w:pPr>
              <w:rPr>
                <w:rFonts w:ascii="Times New Roman" w:eastAsia="Times New Roman" w:hAnsi="Times New Roman" w:cs="Times New Roman"/>
                <w:sz w:val="18"/>
                <w:szCs w:val="18"/>
              </w:rPr>
            </w:pPr>
          </w:p>
        </w:tc>
        <w:tc>
          <w:tcPr>
            <w:tcW w:w="1261" w:type="dxa"/>
            <w:gridSpan w:val="3"/>
            <w:tcBorders>
              <w:top w:val="single" w:sz="4" w:space="0" w:color="auto"/>
              <w:left w:val="nil"/>
              <w:bottom w:val="single" w:sz="4" w:space="0" w:color="auto"/>
              <w:right w:val="nil"/>
            </w:tcBorders>
            <w:shd w:val="clear" w:color="auto" w:fill="auto"/>
            <w:noWrap/>
          </w:tcPr>
          <w:p w14:paraId="2E8841D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1193" w:type="dxa"/>
            <w:gridSpan w:val="3"/>
            <w:tcBorders>
              <w:top w:val="nil"/>
              <w:left w:val="nil"/>
              <w:bottom w:val="nil"/>
              <w:right w:val="nil"/>
            </w:tcBorders>
            <w:shd w:val="clear" w:color="auto" w:fill="auto"/>
          </w:tcPr>
          <w:p w14:paraId="3C51B2E3"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558F296F" w14:textId="77777777" w:rsidTr="00C239BB">
        <w:trPr>
          <w:trHeight w:val="255"/>
        </w:trPr>
        <w:tc>
          <w:tcPr>
            <w:tcW w:w="997" w:type="dxa"/>
            <w:tcBorders>
              <w:top w:val="nil"/>
              <w:left w:val="nil"/>
              <w:bottom w:val="nil"/>
              <w:right w:val="nil"/>
            </w:tcBorders>
            <w:shd w:val="clear" w:color="auto" w:fill="auto"/>
            <w:noWrap/>
            <w:vAlign w:val="bottom"/>
            <w:hideMark/>
          </w:tcPr>
          <w:p w14:paraId="692F1AB0" w14:textId="77777777" w:rsidR="00FA36ED" w:rsidRPr="00C018C3" w:rsidRDefault="00FA36ED" w:rsidP="00FA36ED">
            <w:pPr>
              <w:rPr>
                <w:rFonts w:ascii="Times New Roman" w:eastAsia="Times New Roman" w:hAnsi="Times New Roman" w:cs="Times New Roman"/>
                <w:sz w:val="18"/>
                <w:szCs w:val="18"/>
              </w:rPr>
            </w:pPr>
          </w:p>
        </w:tc>
        <w:tc>
          <w:tcPr>
            <w:tcW w:w="3062" w:type="dxa"/>
            <w:gridSpan w:val="4"/>
            <w:tcBorders>
              <w:top w:val="nil"/>
              <w:left w:val="nil"/>
              <w:bottom w:val="nil"/>
              <w:right w:val="nil"/>
            </w:tcBorders>
            <w:shd w:val="clear" w:color="auto" w:fill="auto"/>
            <w:noWrap/>
            <w:vAlign w:val="bottom"/>
            <w:hideMark/>
          </w:tcPr>
          <w:p w14:paraId="4F1FCC38"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монтажных работ</w:t>
            </w:r>
          </w:p>
        </w:tc>
        <w:tc>
          <w:tcPr>
            <w:tcW w:w="2392" w:type="dxa"/>
            <w:gridSpan w:val="3"/>
            <w:tcBorders>
              <w:top w:val="nil"/>
              <w:left w:val="nil"/>
              <w:bottom w:val="single" w:sz="4" w:space="0" w:color="auto"/>
              <w:right w:val="nil"/>
            </w:tcBorders>
            <w:shd w:val="clear" w:color="auto" w:fill="auto"/>
            <w:noWrap/>
            <w:vAlign w:val="center"/>
            <w:hideMark/>
          </w:tcPr>
          <w:p w14:paraId="11EA6AF8"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4" w:type="dxa"/>
            <w:gridSpan w:val="2"/>
            <w:tcBorders>
              <w:top w:val="nil"/>
              <w:left w:val="nil"/>
              <w:bottom w:val="nil"/>
              <w:right w:val="nil"/>
            </w:tcBorders>
            <w:shd w:val="clear" w:color="auto" w:fill="auto"/>
            <w:hideMark/>
          </w:tcPr>
          <w:p w14:paraId="691671C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1141" w:type="dxa"/>
            <w:gridSpan w:val="3"/>
            <w:tcBorders>
              <w:top w:val="nil"/>
              <w:left w:val="nil"/>
              <w:bottom w:val="nil"/>
              <w:right w:val="nil"/>
            </w:tcBorders>
            <w:shd w:val="clear" w:color="auto" w:fill="auto"/>
            <w:noWrap/>
            <w:vAlign w:val="center"/>
            <w:hideMark/>
          </w:tcPr>
          <w:p w14:paraId="1D17B64A" w14:textId="77777777" w:rsidR="00FA36ED" w:rsidRPr="00C018C3" w:rsidRDefault="00FA36ED" w:rsidP="00FA36ED">
            <w:pPr>
              <w:jc w:val="center"/>
              <w:rPr>
                <w:rFonts w:ascii="Times New Roman" w:eastAsia="Times New Roman" w:hAnsi="Times New Roman" w:cs="Times New Roman"/>
                <w:i/>
                <w:iCs/>
                <w:sz w:val="18"/>
                <w:szCs w:val="18"/>
              </w:rPr>
            </w:pPr>
          </w:p>
        </w:tc>
        <w:tc>
          <w:tcPr>
            <w:tcW w:w="3450" w:type="dxa"/>
            <w:gridSpan w:val="6"/>
            <w:tcBorders>
              <w:top w:val="nil"/>
              <w:left w:val="nil"/>
              <w:bottom w:val="nil"/>
              <w:right w:val="nil"/>
            </w:tcBorders>
            <w:shd w:val="clear" w:color="auto" w:fill="auto"/>
            <w:noWrap/>
          </w:tcPr>
          <w:p w14:paraId="31B8E3F0" w14:textId="77777777" w:rsidR="00FA36ED" w:rsidRPr="00C018C3" w:rsidRDefault="00FA36ED" w:rsidP="00FA36ED">
            <w:pPr>
              <w:rPr>
                <w:rFonts w:ascii="Times New Roman" w:eastAsia="Times New Roman" w:hAnsi="Times New Roman" w:cs="Times New Roman"/>
                <w:sz w:val="18"/>
                <w:szCs w:val="18"/>
              </w:rPr>
            </w:pPr>
          </w:p>
        </w:tc>
        <w:tc>
          <w:tcPr>
            <w:tcW w:w="1261" w:type="dxa"/>
            <w:gridSpan w:val="3"/>
            <w:tcBorders>
              <w:top w:val="single" w:sz="4" w:space="0" w:color="auto"/>
              <w:left w:val="nil"/>
              <w:right w:val="nil"/>
            </w:tcBorders>
            <w:shd w:val="clear" w:color="auto" w:fill="auto"/>
            <w:noWrap/>
            <w:vAlign w:val="bottom"/>
          </w:tcPr>
          <w:p w14:paraId="1D0D4ABA" w14:textId="77777777" w:rsidR="00FA36ED" w:rsidRPr="00C018C3" w:rsidRDefault="00FA36ED" w:rsidP="00FA36ED">
            <w:pPr>
              <w:rPr>
                <w:rFonts w:ascii="Times New Roman" w:eastAsia="Times New Roman" w:hAnsi="Times New Roman" w:cs="Times New Roman"/>
                <w:sz w:val="18"/>
                <w:szCs w:val="18"/>
              </w:rPr>
            </w:pPr>
          </w:p>
        </w:tc>
        <w:tc>
          <w:tcPr>
            <w:tcW w:w="1193" w:type="dxa"/>
            <w:gridSpan w:val="3"/>
            <w:tcBorders>
              <w:top w:val="nil"/>
              <w:left w:val="nil"/>
              <w:bottom w:val="nil"/>
              <w:right w:val="nil"/>
            </w:tcBorders>
            <w:shd w:val="clear" w:color="auto" w:fill="auto"/>
            <w:noWrap/>
          </w:tcPr>
          <w:p w14:paraId="21F88190"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2D280376" w14:textId="77777777" w:rsidTr="00C239BB">
        <w:trPr>
          <w:trHeight w:val="255"/>
        </w:trPr>
        <w:tc>
          <w:tcPr>
            <w:tcW w:w="997" w:type="dxa"/>
            <w:tcBorders>
              <w:top w:val="nil"/>
              <w:left w:val="nil"/>
              <w:bottom w:val="nil"/>
              <w:right w:val="nil"/>
            </w:tcBorders>
            <w:shd w:val="clear" w:color="auto" w:fill="auto"/>
            <w:noWrap/>
            <w:vAlign w:val="bottom"/>
            <w:hideMark/>
          </w:tcPr>
          <w:p w14:paraId="70356309" w14:textId="77777777" w:rsidR="00FA36ED" w:rsidRPr="00C018C3" w:rsidRDefault="00FA36ED" w:rsidP="00FA36ED">
            <w:pPr>
              <w:rPr>
                <w:rFonts w:ascii="Times New Roman" w:eastAsia="Times New Roman" w:hAnsi="Times New Roman" w:cs="Times New Roman"/>
                <w:sz w:val="18"/>
                <w:szCs w:val="18"/>
              </w:rPr>
            </w:pPr>
          </w:p>
        </w:tc>
        <w:tc>
          <w:tcPr>
            <w:tcW w:w="3062" w:type="dxa"/>
            <w:gridSpan w:val="4"/>
            <w:tcBorders>
              <w:top w:val="nil"/>
              <w:left w:val="nil"/>
              <w:bottom w:val="nil"/>
              <w:right w:val="nil"/>
            </w:tcBorders>
            <w:shd w:val="clear" w:color="auto" w:fill="auto"/>
            <w:noWrap/>
            <w:vAlign w:val="bottom"/>
            <w:hideMark/>
          </w:tcPr>
          <w:p w14:paraId="4B2536B2"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оборудования</w:t>
            </w:r>
          </w:p>
        </w:tc>
        <w:tc>
          <w:tcPr>
            <w:tcW w:w="2392" w:type="dxa"/>
            <w:gridSpan w:val="3"/>
            <w:tcBorders>
              <w:top w:val="nil"/>
              <w:left w:val="nil"/>
              <w:bottom w:val="single" w:sz="4" w:space="0" w:color="auto"/>
              <w:right w:val="nil"/>
            </w:tcBorders>
            <w:shd w:val="clear" w:color="auto" w:fill="auto"/>
            <w:noWrap/>
            <w:vAlign w:val="center"/>
            <w:hideMark/>
          </w:tcPr>
          <w:p w14:paraId="6DB03030"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924" w:type="dxa"/>
            <w:gridSpan w:val="2"/>
            <w:tcBorders>
              <w:top w:val="nil"/>
              <w:left w:val="nil"/>
              <w:bottom w:val="nil"/>
              <w:right w:val="nil"/>
            </w:tcBorders>
            <w:shd w:val="clear" w:color="auto" w:fill="auto"/>
            <w:hideMark/>
          </w:tcPr>
          <w:p w14:paraId="1B35A65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1141" w:type="dxa"/>
            <w:gridSpan w:val="3"/>
            <w:tcBorders>
              <w:top w:val="nil"/>
              <w:left w:val="nil"/>
              <w:bottom w:val="nil"/>
              <w:right w:val="nil"/>
            </w:tcBorders>
            <w:shd w:val="clear" w:color="auto" w:fill="auto"/>
            <w:noWrap/>
            <w:vAlign w:val="center"/>
            <w:hideMark/>
          </w:tcPr>
          <w:p w14:paraId="743BFA40" w14:textId="77777777" w:rsidR="00FA36ED" w:rsidRPr="00C018C3" w:rsidRDefault="00FA36ED" w:rsidP="00FA36ED">
            <w:pPr>
              <w:jc w:val="center"/>
              <w:rPr>
                <w:rFonts w:ascii="Times New Roman" w:eastAsia="Times New Roman" w:hAnsi="Times New Roman" w:cs="Times New Roman"/>
                <w:i/>
                <w:iCs/>
                <w:sz w:val="18"/>
                <w:szCs w:val="18"/>
              </w:rPr>
            </w:pPr>
          </w:p>
        </w:tc>
        <w:tc>
          <w:tcPr>
            <w:tcW w:w="3450" w:type="dxa"/>
            <w:gridSpan w:val="6"/>
            <w:vMerge w:val="restart"/>
            <w:tcBorders>
              <w:top w:val="nil"/>
              <w:left w:val="nil"/>
              <w:right w:val="nil"/>
            </w:tcBorders>
            <w:shd w:val="clear" w:color="auto" w:fill="auto"/>
            <w:noWrap/>
            <w:vAlign w:val="bottom"/>
            <w:hideMark/>
          </w:tcPr>
          <w:p w14:paraId="3BFC597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Расчетный измеритель</w:t>
            </w:r>
            <w:r w:rsidRPr="00C018C3">
              <w:rPr>
                <w:rFonts w:ascii="Times New Roman" w:eastAsia="Times New Roman" w:hAnsi="Times New Roman" w:cs="Times New Roman"/>
                <w:sz w:val="18"/>
                <w:szCs w:val="18"/>
              </w:rPr>
              <w:br/>
              <w:t>конструктивного решения</w:t>
            </w:r>
          </w:p>
        </w:tc>
        <w:tc>
          <w:tcPr>
            <w:tcW w:w="1261" w:type="dxa"/>
            <w:gridSpan w:val="3"/>
            <w:tcBorders>
              <w:left w:val="nil"/>
              <w:right w:val="nil"/>
            </w:tcBorders>
            <w:shd w:val="clear" w:color="auto" w:fill="auto"/>
            <w:noWrap/>
            <w:vAlign w:val="bottom"/>
            <w:hideMark/>
          </w:tcPr>
          <w:p w14:paraId="5B02148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93" w:type="dxa"/>
            <w:gridSpan w:val="3"/>
            <w:tcBorders>
              <w:top w:val="nil"/>
              <w:left w:val="nil"/>
              <w:right w:val="nil"/>
            </w:tcBorders>
            <w:shd w:val="clear" w:color="auto" w:fill="auto"/>
            <w:hideMark/>
          </w:tcPr>
          <w:p w14:paraId="79D9A1FB"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4E153A05" w14:textId="77777777" w:rsidTr="00C239BB">
        <w:trPr>
          <w:trHeight w:val="255"/>
        </w:trPr>
        <w:tc>
          <w:tcPr>
            <w:tcW w:w="997" w:type="dxa"/>
            <w:tcBorders>
              <w:top w:val="nil"/>
              <w:left w:val="nil"/>
              <w:bottom w:val="nil"/>
              <w:right w:val="nil"/>
            </w:tcBorders>
            <w:shd w:val="clear" w:color="auto" w:fill="auto"/>
            <w:noWrap/>
            <w:vAlign w:val="bottom"/>
            <w:hideMark/>
          </w:tcPr>
          <w:p w14:paraId="73198148" w14:textId="77777777" w:rsidR="00FA36ED" w:rsidRPr="00C018C3" w:rsidRDefault="00FA36ED" w:rsidP="00FA36ED">
            <w:pPr>
              <w:rPr>
                <w:rFonts w:ascii="Times New Roman" w:eastAsia="Times New Roman" w:hAnsi="Times New Roman" w:cs="Times New Roman"/>
                <w:sz w:val="18"/>
                <w:szCs w:val="18"/>
              </w:rPr>
            </w:pPr>
          </w:p>
        </w:tc>
        <w:tc>
          <w:tcPr>
            <w:tcW w:w="3062" w:type="dxa"/>
            <w:gridSpan w:val="4"/>
            <w:tcBorders>
              <w:top w:val="nil"/>
              <w:left w:val="nil"/>
              <w:bottom w:val="nil"/>
              <w:right w:val="nil"/>
            </w:tcBorders>
            <w:shd w:val="clear" w:color="auto" w:fill="auto"/>
            <w:noWrap/>
            <w:vAlign w:val="bottom"/>
            <w:hideMark/>
          </w:tcPr>
          <w:p w14:paraId="3481A8EF"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прочих затрат</w:t>
            </w:r>
          </w:p>
        </w:tc>
        <w:tc>
          <w:tcPr>
            <w:tcW w:w="2392" w:type="dxa"/>
            <w:gridSpan w:val="3"/>
            <w:tcBorders>
              <w:top w:val="nil"/>
              <w:left w:val="nil"/>
              <w:bottom w:val="single" w:sz="4" w:space="0" w:color="auto"/>
              <w:right w:val="nil"/>
            </w:tcBorders>
            <w:shd w:val="clear" w:color="auto" w:fill="auto"/>
            <w:noWrap/>
            <w:vAlign w:val="center"/>
            <w:hideMark/>
          </w:tcPr>
          <w:p w14:paraId="6D3AA360"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924" w:type="dxa"/>
            <w:gridSpan w:val="2"/>
            <w:tcBorders>
              <w:top w:val="nil"/>
              <w:left w:val="nil"/>
              <w:bottom w:val="nil"/>
              <w:right w:val="nil"/>
            </w:tcBorders>
            <w:shd w:val="clear" w:color="auto" w:fill="auto"/>
            <w:hideMark/>
          </w:tcPr>
          <w:p w14:paraId="7D9A8FC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тыс. руб.</w:t>
            </w:r>
          </w:p>
        </w:tc>
        <w:tc>
          <w:tcPr>
            <w:tcW w:w="1141" w:type="dxa"/>
            <w:gridSpan w:val="3"/>
            <w:tcBorders>
              <w:top w:val="nil"/>
              <w:left w:val="nil"/>
              <w:bottom w:val="nil"/>
              <w:right w:val="nil"/>
            </w:tcBorders>
            <w:shd w:val="clear" w:color="auto" w:fill="auto"/>
            <w:noWrap/>
            <w:vAlign w:val="center"/>
            <w:hideMark/>
          </w:tcPr>
          <w:p w14:paraId="2D8BF4CE" w14:textId="77777777" w:rsidR="00FA36ED" w:rsidRPr="00C018C3" w:rsidRDefault="00FA36ED" w:rsidP="00FA36ED">
            <w:pPr>
              <w:jc w:val="center"/>
              <w:rPr>
                <w:rFonts w:ascii="Times New Roman" w:eastAsia="Times New Roman" w:hAnsi="Times New Roman" w:cs="Times New Roman"/>
                <w:i/>
                <w:iCs/>
                <w:sz w:val="18"/>
                <w:szCs w:val="18"/>
              </w:rPr>
            </w:pPr>
          </w:p>
        </w:tc>
        <w:tc>
          <w:tcPr>
            <w:tcW w:w="3450" w:type="dxa"/>
            <w:gridSpan w:val="6"/>
            <w:vMerge/>
            <w:tcBorders>
              <w:left w:val="nil"/>
              <w:bottom w:val="nil"/>
              <w:right w:val="nil"/>
            </w:tcBorders>
            <w:shd w:val="clear" w:color="auto" w:fill="auto"/>
            <w:noWrap/>
            <w:vAlign w:val="bottom"/>
          </w:tcPr>
          <w:p w14:paraId="6D3B5F5F" w14:textId="77777777" w:rsidR="00FA36ED" w:rsidRPr="00C018C3" w:rsidRDefault="00FA36ED" w:rsidP="00FA36ED">
            <w:pPr>
              <w:rPr>
                <w:rFonts w:ascii="Times New Roman" w:eastAsia="Times New Roman" w:hAnsi="Times New Roman" w:cs="Times New Roman"/>
                <w:sz w:val="18"/>
                <w:szCs w:val="18"/>
              </w:rPr>
            </w:pPr>
          </w:p>
        </w:tc>
        <w:tc>
          <w:tcPr>
            <w:tcW w:w="1261" w:type="dxa"/>
            <w:gridSpan w:val="3"/>
            <w:tcBorders>
              <w:top w:val="nil"/>
              <w:left w:val="nil"/>
              <w:bottom w:val="single" w:sz="4" w:space="0" w:color="auto"/>
              <w:right w:val="nil"/>
            </w:tcBorders>
            <w:shd w:val="clear" w:color="auto" w:fill="auto"/>
            <w:noWrap/>
            <w:vAlign w:val="bottom"/>
            <w:hideMark/>
          </w:tcPr>
          <w:p w14:paraId="19C6A5D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193" w:type="dxa"/>
            <w:gridSpan w:val="3"/>
            <w:tcBorders>
              <w:top w:val="nil"/>
              <w:left w:val="nil"/>
              <w:bottom w:val="single" w:sz="4" w:space="0" w:color="auto"/>
              <w:right w:val="nil"/>
            </w:tcBorders>
            <w:shd w:val="clear" w:color="auto" w:fill="auto"/>
            <w:hideMark/>
          </w:tcPr>
          <w:p w14:paraId="74D5EDEB" w14:textId="77777777" w:rsidR="00FA36ED" w:rsidRPr="00C018C3" w:rsidRDefault="00FA36ED" w:rsidP="00FA36ED">
            <w:pPr>
              <w:rPr>
                <w:rFonts w:ascii="Times New Roman" w:eastAsia="Times New Roman" w:hAnsi="Times New Roman" w:cs="Times New Roman"/>
                <w:sz w:val="18"/>
                <w:szCs w:val="18"/>
              </w:rPr>
            </w:pPr>
          </w:p>
        </w:tc>
      </w:tr>
      <w:tr w:rsidR="00FA36ED" w:rsidRPr="00C018C3" w14:paraId="1D3C34D3" w14:textId="77777777" w:rsidTr="00C239BB">
        <w:trPr>
          <w:trHeight w:val="255"/>
        </w:trPr>
        <w:tc>
          <w:tcPr>
            <w:tcW w:w="997" w:type="dxa"/>
            <w:tcBorders>
              <w:top w:val="nil"/>
              <w:left w:val="nil"/>
              <w:bottom w:val="nil"/>
              <w:right w:val="nil"/>
            </w:tcBorders>
            <w:shd w:val="clear" w:color="auto" w:fill="auto"/>
            <w:noWrap/>
            <w:vAlign w:val="bottom"/>
            <w:hideMark/>
          </w:tcPr>
          <w:p w14:paraId="1F5FB027" w14:textId="77777777" w:rsidR="00FA36ED" w:rsidRPr="00C018C3" w:rsidRDefault="00FA36ED" w:rsidP="00FA36ED">
            <w:pPr>
              <w:rPr>
                <w:rFonts w:ascii="Times New Roman" w:eastAsia="Times New Roman" w:hAnsi="Times New Roman" w:cs="Times New Roman"/>
                <w:sz w:val="18"/>
                <w:szCs w:val="18"/>
              </w:rPr>
            </w:pPr>
          </w:p>
        </w:tc>
        <w:tc>
          <w:tcPr>
            <w:tcW w:w="3062" w:type="dxa"/>
            <w:gridSpan w:val="4"/>
            <w:tcBorders>
              <w:top w:val="nil"/>
              <w:left w:val="nil"/>
              <w:bottom w:val="nil"/>
              <w:right w:val="nil"/>
            </w:tcBorders>
            <w:shd w:val="clear" w:color="auto" w:fill="auto"/>
            <w:noWrap/>
            <w:vAlign w:val="bottom"/>
          </w:tcPr>
          <w:p w14:paraId="34F595F2" w14:textId="77777777" w:rsidR="00FA36ED" w:rsidRPr="00C018C3" w:rsidRDefault="00FA36ED" w:rsidP="00FA36ED">
            <w:pPr>
              <w:rPr>
                <w:rFonts w:ascii="Times New Roman" w:eastAsia="Times New Roman" w:hAnsi="Times New Roman" w:cs="Times New Roman"/>
                <w:i/>
                <w:iCs/>
                <w:sz w:val="18"/>
                <w:szCs w:val="18"/>
              </w:rPr>
            </w:pPr>
          </w:p>
        </w:tc>
        <w:tc>
          <w:tcPr>
            <w:tcW w:w="2392" w:type="dxa"/>
            <w:gridSpan w:val="3"/>
            <w:tcBorders>
              <w:top w:val="nil"/>
              <w:left w:val="nil"/>
              <w:right w:val="nil"/>
            </w:tcBorders>
            <w:shd w:val="clear" w:color="auto" w:fill="auto"/>
            <w:noWrap/>
            <w:vAlign w:val="center"/>
          </w:tcPr>
          <w:p w14:paraId="4C862D38" w14:textId="77777777" w:rsidR="00FA36ED" w:rsidRPr="00C018C3" w:rsidRDefault="00FA36ED" w:rsidP="00FA36ED">
            <w:pPr>
              <w:jc w:val="right"/>
              <w:rPr>
                <w:rFonts w:ascii="Times New Roman" w:eastAsia="Times New Roman" w:hAnsi="Times New Roman" w:cs="Times New Roman"/>
                <w:sz w:val="18"/>
                <w:szCs w:val="18"/>
              </w:rPr>
            </w:pPr>
          </w:p>
        </w:tc>
        <w:tc>
          <w:tcPr>
            <w:tcW w:w="1924" w:type="dxa"/>
            <w:gridSpan w:val="2"/>
            <w:tcBorders>
              <w:top w:val="nil"/>
              <w:left w:val="nil"/>
              <w:right w:val="nil"/>
            </w:tcBorders>
            <w:shd w:val="clear" w:color="auto" w:fill="auto"/>
            <w:noWrap/>
            <w:vAlign w:val="bottom"/>
          </w:tcPr>
          <w:p w14:paraId="5281A20C" w14:textId="77777777" w:rsidR="00FA36ED" w:rsidRPr="00C018C3" w:rsidRDefault="00FA36ED" w:rsidP="00FA36ED">
            <w:pPr>
              <w:rPr>
                <w:rFonts w:ascii="Times New Roman" w:eastAsia="Times New Roman" w:hAnsi="Times New Roman" w:cs="Times New Roman"/>
                <w:sz w:val="18"/>
                <w:szCs w:val="18"/>
              </w:rPr>
            </w:pPr>
          </w:p>
        </w:tc>
        <w:tc>
          <w:tcPr>
            <w:tcW w:w="1141" w:type="dxa"/>
            <w:gridSpan w:val="3"/>
            <w:tcBorders>
              <w:top w:val="nil"/>
              <w:left w:val="nil"/>
              <w:right w:val="nil"/>
            </w:tcBorders>
            <w:shd w:val="clear" w:color="auto" w:fill="auto"/>
            <w:noWrap/>
            <w:vAlign w:val="center"/>
          </w:tcPr>
          <w:p w14:paraId="523284FE" w14:textId="77777777" w:rsidR="00FA36ED" w:rsidRPr="00C018C3" w:rsidRDefault="00FA36ED" w:rsidP="00FA36ED">
            <w:pPr>
              <w:jc w:val="center"/>
              <w:rPr>
                <w:rFonts w:ascii="Times New Roman" w:eastAsia="Times New Roman" w:hAnsi="Times New Roman" w:cs="Times New Roman"/>
                <w:i/>
                <w:iCs/>
                <w:sz w:val="18"/>
                <w:szCs w:val="18"/>
              </w:rPr>
            </w:pPr>
          </w:p>
        </w:tc>
        <w:tc>
          <w:tcPr>
            <w:tcW w:w="3450" w:type="dxa"/>
            <w:gridSpan w:val="6"/>
            <w:tcBorders>
              <w:top w:val="nil"/>
              <w:left w:val="nil"/>
              <w:right w:val="nil"/>
            </w:tcBorders>
            <w:shd w:val="clear" w:color="auto" w:fill="auto"/>
            <w:noWrap/>
            <w:vAlign w:val="bottom"/>
          </w:tcPr>
          <w:p w14:paraId="7724EDEB" w14:textId="77777777" w:rsidR="00FA36ED" w:rsidRPr="00C018C3" w:rsidRDefault="00FA36ED" w:rsidP="00FA36ED">
            <w:pPr>
              <w:rPr>
                <w:rFonts w:ascii="Times New Roman" w:eastAsia="Times New Roman" w:hAnsi="Times New Roman" w:cs="Times New Roman"/>
                <w:sz w:val="18"/>
                <w:szCs w:val="18"/>
              </w:rPr>
            </w:pPr>
          </w:p>
        </w:tc>
        <w:tc>
          <w:tcPr>
            <w:tcW w:w="1261" w:type="dxa"/>
            <w:gridSpan w:val="3"/>
            <w:tcBorders>
              <w:top w:val="single" w:sz="4" w:space="0" w:color="auto"/>
              <w:left w:val="nil"/>
              <w:right w:val="nil"/>
            </w:tcBorders>
            <w:shd w:val="clear" w:color="auto" w:fill="auto"/>
            <w:noWrap/>
            <w:vAlign w:val="bottom"/>
          </w:tcPr>
          <w:p w14:paraId="5EC854EB" w14:textId="77777777" w:rsidR="00FA36ED" w:rsidRPr="00C018C3" w:rsidRDefault="00FA36ED" w:rsidP="00FA36ED">
            <w:pPr>
              <w:rPr>
                <w:rFonts w:ascii="Times New Roman" w:eastAsia="Times New Roman" w:hAnsi="Times New Roman" w:cs="Times New Roman"/>
                <w:sz w:val="18"/>
                <w:szCs w:val="18"/>
              </w:rPr>
            </w:pPr>
          </w:p>
        </w:tc>
        <w:tc>
          <w:tcPr>
            <w:tcW w:w="1193" w:type="dxa"/>
            <w:gridSpan w:val="3"/>
            <w:tcBorders>
              <w:top w:val="single" w:sz="4" w:space="0" w:color="auto"/>
              <w:left w:val="nil"/>
              <w:bottom w:val="nil"/>
              <w:right w:val="nil"/>
            </w:tcBorders>
            <w:shd w:val="clear" w:color="auto" w:fill="auto"/>
            <w:noWrap/>
          </w:tcPr>
          <w:p w14:paraId="466EA1A6" w14:textId="77777777" w:rsidR="00FA36ED" w:rsidRPr="00C018C3" w:rsidRDefault="00FA36ED" w:rsidP="00FA36ED">
            <w:pPr>
              <w:rPr>
                <w:rFonts w:ascii="Times New Roman" w:eastAsia="Times New Roman" w:hAnsi="Times New Roman" w:cs="Times New Roman"/>
                <w:sz w:val="18"/>
                <w:szCs w:val="18"/>
              </w:rPr>
            </w:pPr>
          </w:p>
        </w:tc>
      </w:tr>
    </w:tbl>
    <w:p w14:paraId="20837294" w14:textId="77777777" w:rsidR="00FA36ED" w:rsidRPr="00C018C3" w:rsidRDefault="00FA36ED" w:rsidP="00FA36ED">
      <w:pPr>
        <w:rPr>
          <w:rFonts w:ascii="Times New Roman" w:eastAsia="Times New Roman" w:hAnsi="Times New Roman" w:cs="Times New Roman"/>
          <w:sz w:val="18"/>
          <w:szCs w:val="18"/>
        </w:rPr>
      </w:pPr>
    </w:p>
    <w:p w14:paraId="6DCF62B1" w14:textId="77777777" w:rsidR="00FA36ED" w:rsidRPr="00C018C3" w:rsidRDefault="00FA36ED" w:rsidP="00FA36ED">
      <w:pPr>
        <w:rPr>
          <w:rFonts w:ascii="Times New Roman" w:eastAsia="Times New Roman" w:hAnsi="Times New Roman" w:cs="Times New Roman"/>
          <w:sz w:val="18"/>
          <w:szCs w:val="18"/>
        </w:rPr>
      </w:pPr>
    </w:p>
    <w:tbl>
      <w:tblPr>
        <w:tblW w:w="5000" w:type="pct"/>
        <w:tblLayout w:type="fixed"/>
        <w:tblLook w:val="04A0" w:firstRow="1" w:lastRow="0" w:firstColumn="1" w:lastColumn="0" w:noHBand="0" w:noVBand="1"/>
      </w:tblPr>
      <w:tblGrid>
        <w:gridCol w:w="1003"/>
        <w:gridCol w:w="1626"/>
        <w:gridCol w:w="3690"/>
        <w:gridCol w:w="1330"/>
        <w:gridCol w:w="1329"/>
        <w:gridCol w:w="1183"/>
        <w:gridCol w:w="1330"/>
        <w:gridCol w:w="1422"/>
        <w:gridCol w:w="1285"/>
        <w:gridCol w:w="1217"/>
      </w:tblGrid>
      <w:tr w:rsidR="00FA36ED" w:rsidRPr="00C018C3" w14:paraId="6FBA2B54" w14:textId="77777777" w:rsidTr="00FA36ED">
        <w:trPr>
          <w:trHeight w:val="630"/>
        </w:trPr>
        <w:tc>
          <w:tcPr>
            <w:tcW w:w="1015" w:type="dxa"/>
            <w:vMerge w:val="restart"/>
            <w:tcBorders>
              <w:top w:val="single" w:sz="4" w:space="0" w:color="auto"/>
              <w:left w:val="nil"/>
              <w:bottom w:val="single" w:sz="4" w:space="0" w:color="auto"/>
              <w:right w:val="single" w:sz="4" w:space="0" w:color="auto"/>
            </w:tcBorders>
            <w:shd w:val="clear" w:color="auto" w:fill="auto"/>
            <w:hideMark/>
          </w:tcPr>
          <w:p w14:paraId="480A12B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п.п.</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7CDE6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7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D132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работ и затрат</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46AB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Единица измерения</w:t>
            </w:r>
          </w:p>
        </w:tc>
        <w:tc>
          <w:tcPr>
            <w:tcW w:w="3896" w:type="dxa"/>
            <w:gridSpan w:val="3"/>
            <w:tcBorders>
              <w:top w:val="single" w:sz="4" w:space="0" w:color="auto"/>
              <w:left w:val="nil"/>
              <w:bottom w:val="single" w:sz="4" w:space="0" w:color="auto"/>
              <w:right w:val="single" w:sz="4" w:space="0" w:color="000000"/>
            </w:tcBorders>
            <w:shd w:val="clear" w:color="auto" w:fill="auto"/>
            <w:hideMark/>
          </w:tcPr>
          <w:p w14:paraId="2BFE435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Количество</w:t>
            </w:r>
          </w:p>
        </w:tc>
        <w:tc>
          <w:tcPr>
            <w:tcW w:w="3979" w:type="dxa"/>
            <w:gridSpan w:val="3"/>
            <w:tcBorders>
              <w:top w:val="single" w:sz="4" w:space="0" w:color="auto"/>
              <w:left w:val="nil"/>
              <w:bottom w:val="single" w:sz="4" w:space="0" w:color="auto"/>
              <w:right w:val="single" w:sz="4" w:space="0" w:color="auto"/>
            </w:tcBorders>
            <w:shd w:val="clear" w:color="auto" w:fill="auto"/>
            <w:hideMark/>
          </w:tcPr>
          <w:p w14:paraId="5469890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Сметная стоимость </w:t>
            </w:r>
            <w:r w:rsidRPr="00C018C3">
              <w:rPr>
                <w:rFonts w:ascii="Times New Roman" w:eastAsia="Times New Roman" w:hAnsi="Times New Roman" w:cs="Times New Roman"/>
                <w:sz w:val="18"/>
                <w:szCs w:val="18"/>
              </w:rPr>
              <w:br/>
              <w:t>в текущем уровне цен, руб.</w:t>
            </w:r>
          </w:p>
        </w:tc>
      </w:tr>
      <w:tr w:rsidR="00FA36ED" w:rsidRPr="00C018C3" w14:paraId="53C1CCF6" w14:textId="77777777" w:rsidTr="00FA36ED">
        <w:trPr>
          <w:trHeight w:val="510"/>
        </w:trPr>
        <w:tc>
          <w:tcPr>
            <w:tcW w:w="1015" w:type="dxa"/>
            <w:vMerge/>
            <w:tcBorders>
              <w:top w:val="single" w:sz="4" w:space="0" w:color="auto"/>
              <w:left w:val="nil"/>
              <w:bottom w:val="single" w:sz="4" w:space="0" w:color="auto"/>
              <w:right w:val="single" w:sz="4" w:space="0" w:color="auto"/>
            </w:tcBorders>
            <w:hideMark/>
          </w:tcPr>
          <w:p w14:paraId="541D1D4A" w14:textId="77777777" w:rsidR="00FA36ED" w:rsidRPr="00C018C3" w:rsidRDefault="00FA36ED" w:rsidP="00FA36ED">
            <w:pPr>
              <w:rPr>
                <w:rFonts w:ascii="Times New Roman" w:eastAsia="Times New Roman" w:hAnsi="Times New Roman" w:cs="Times New Roman"/>
                <w:sz w:val="18"/>
                <w:szCs w:val="18"/>
              </w:rPr>
            </w:pPr>
          </w:p>
        </w:tc>
        <w:tc>
          <w:tcPr>
            <w:tcW w:w="1649" w:type="dxa"/>
            <w:vMerge/>
            <w:tcBorders>
              <w:top w:val="single" w:sz="4" w:space="0" w:color="auto"/>
              <w:left w:val="single" w:sz="4" w:space="0" w:color="auto"/>
              <w:bottom w:val="single" w:sz="4" w:space="0" w:color="auto"/>
              <w:right w:val="single" w:sz="4" w:space="0" w:color="auto"/>
            </w:tcBorders>
            <w:hideMark/>
          </w:tcPr>
          <w:p w14:paraId="7BF98FBF" w14:textId="77777777" w:rsidR="00FA36ED" w:rsidRPr="00C018C3" w:rsidRDefault="00FA36ED" w:rsidP="00FA36ED">
            <w:pPr>
              <w:rPr>
                <w:rFonts w:ascii="Times New Roman" w:eastAsia="Times New Roman" w:hAnsi="Times New Roman" w:cs="Times New Roman"/>
                <w:sz w:val="18"/>
                <w:szCs w:val="18"/>
              </w:rPr>
            </w:pPr>
          </w:p>
        </w:tc>
        <w:tc>
          <w:tcPr>
            <w:tcW w:w="3748" w:type="dxa"/>
            <w:vMerge/>
            <w:tcBorders>
              <w:top w:val="single" w:sz="4" w:space="0" w:color="auto"/>
              <w:left w:val="single" w:sz="4" w:space="0" w:color="auto"/>
              <w:bottom w:val="single" w:sz="4" w:space="0" w:color="auto"/>
              <w:right w:val="single" w:sz="4" w:space="0" w:color="auto"/>
            </w:tcBorders>
            <w:hideMark/>
          </w:tcPr>
          <w:p w14:paraId="300C99DC" w14:textId="77777777" w:rsidR="00FA36ED" w:rsidRPr="00C018C3" w:rsidRDefault="00FA36ED" w:rsidP="00FA36ED">
            <w:pPr>
              <w:rPr>
                <w:rFonts w:ascii="Times New Roman" w:eastAsia="Times New Roman" w:hAnsi="Times New Roman" w:cs="Times New Roman"/>
                <w:sz w:val="18"/>
                <w:szCs w:val="18"/>
              </w:rPr>
            </w:pPr>
          </w:p>
        </w:tc>
        <w:tc>
          <w:tcPr>
            <w:tcW w:w="1349" w:type="dxa"/>
            <w:vMerge/>
            <w:tcBorders>
              <w:top w:val="single" w:sz="4" w:space="0" w:color="auto"/>
              <w:left w:val="single" w:sz="4" w:space="0" w:color="auto"/>
              <w:bottom w:val="single" w:sz="4" w:space="0" w:color="auto"/>
              <w:right w:val="single" w:sz="4" w:space="0" w:color="auto"/>
            </w:tcBorders>
            <w:hideMark/>
          </w:tcPr>
          <w:p w14:paraId="6E774FFB" w14:textId="77777777" w:rsidR="00FA36ED" w:rsidRPr="00C018C3" w:rsidRDefault="00FA36ED" w:rsidP="00FA36ED">
            <w:pPr>
              <w:rPr>
                <w:rFonts w:ascii="Times New Roman" w:eastAsia="Times New Roman" w:hAnsi="Times New Roman" w:cs="Times New Roman"/>
                <w:sz w:val="18"/>
                <w:szCs w:val="18"/>
              </w:rPr>
            </w:pPr>
          </w:p>
        </w:tc>
        <w:tc>
          <w:tcPr>
            <w:tcW w:w="1348" w:type="dxa"/>
            <w:tcBorders>
              <w:top w:val="nil"/>
              <w:left w:val="nil"/>
              <w:bottom w:val="single" w:sz="4" w:space="0" w:color="auto"/>
              <w:right w:val="single" w:sz="4" w:space="0" w:color="auto"/>
            </w:tcBorders>
            <w:shd w:val="clear" w:color="auto" w:fill="auto"/>
            <w:hideMark/>
          </w:tcPr>
          <w:p w14:paraId="72443FD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199" w:type="dxa"/>
            <w:tcBorders>
              <w:top w:val="nil"/>
              <w:left w:val="nil"/>
              <w:bottom w:val="single" w:sz="4" w:space="0" w:color="auto"/>
              <w:right w:val="single" w:sz="4" w:space="0" w:color="auto"/>
            </w:tcBorders>
            <w:shd w:val="clear" w:color="auto" w:fill="auto"/>
            <w:hideMark/>
          </w:tcPr>
          <w:p w14:paraId="3F51745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1349" w:type="dxa"/>
            <w:tcBorders>
              <w:top w:val="nil"/>
              <w:left w:val="nil"/>
              <w:bottom w:val="single" w:sz="4" w:space="0" w:color="auto"/>
              <w:right w:val="single" w:sz="4" w:space="0" w:color="auto"/>
            </w:tcBorders>
            <w:shd w:val="clear" w:color="auto" w:fill="auto"/>
            <w:hideMark/>
          </w:tcPr>
          <w:p w14:paraId="32EA179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 с учетом коэффициентов</w:t>
            </w:r>
          </w:p>
        </w:tc>
        <w:tc>
          <w:tcPr>
            <w:tcW w:w="1442" w:type="dxa"/>
            <w:tcBorders>
              <w:top w:val="nil"/>
              <w:left w:val="nil"/>
              <w:bottom w:val="single" w:sz="4" w:space="0" w:color="auto"/>
              <w:right w:val="single" w:sz="4" w:space="0" w:color="auto"/>
            </w:tcBorders>
            <w:shd w:val="clear" w:color="auto" w:fill="auto"/>
            <w:hideMark/>
          </w:tcPr>
          <w:p w14:paraId="59979C6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 единицу</w:t>
            </w:r>
          </w:p>
        </w:tc>
        <w:tc>
          <w:tcPr>
            <w:tcW w:w="1303" w:type="dxa"/>
            <w:tcBorders>
              <w:top w:val="nil"/>
              <w:left w:val="nil"/>
              <w:bottom w:val="single" w:sz="4" w:space="0" w:color="auto"/>
              <w:right w:val="single" w:sz="4" w:space="0" w:color="auto"/>
            </w:tcBorders>
            <w:shd w:val="clear" w:color="auto" w:fill="auto"/>
            <w:hideMark/>
          </w:tcPr>
          <w:p w14:paraId="2856E24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коэффициенты</w:t>
            </w:r>
          </w:p>
        </w:tc>
        <w:tc>
          <w:tcPr>
            <w:tcW w:w="1234" w:type="dxa"/>
            <w:tcBorders>
              <w:top w:val="nil"/>
              <w:left w:val="nil"/>
              <w:bottom w:val="single" w:sz="4" w:space="0" w:color="auto"/>
              <w:right w:val="single" w:sz="4" w:space="0" w:color="auto"/>
            </w:tcBorders>
            <w:shd w:val="clear" w:color="auto" w:fill="auto"/>
            <w:hideMark/>
          </w:tcPr>
          <w:p w14:paraId="2833514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w:t>
            </w:r>
          </w:p>
        </w:tc>
      </w:tr>
      <w:tr w:rsidR="00FA36ED" w:rsidRPr="00C018C3" w14:paraId="2F3AACEE" w14:textId="77777777" w:rsidTr="00FA36ED">
        <w:trPr>
          <w:trHeight w:val="270"/>
        </w:trPr>
        <w:tc>
          <w:tcPr>
            <w:tcW w:w="1015" w:type="dxa"/>
            <w:tcBorders>
              <w:top w:val="nil"/>
              <w:left w:val="nil"/>
              <w:bottom w:val="single" w:sz="4" w:space="0" w:color="auto"/>
              <w:right w:val="single" w:sz="4" w:space="0" w:color="auto"/>
            </w:tcBorders>
            <w:shd w:val="clear" w:color="auto" w:fill="auto"/>
            <w:noWrap/>
            <w:hideMark/>
          </w:tcPr>
          <w:p w14:paraId="4CE0CDB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1649" w:type="dxa"/>
            <w:tcBorders>
              <w:top w:val="nil"/>
              <w:left w:val="nil"/>
              <w:bottom w:val="single" w:sz="4" w:space="0" w:color="auto"/>
              <w:right w:val="single" w:sz="4" w:space="0" w:color="auto"/>
            </w:tcBorders>
            <w:shd w:val="clear" w:color="auto" w:fill="auto"/>
            <w:noWrap/>
            <w:hideMark/>
          </w:tcPr>
          <w:p w14:paraId="6741935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3748" w:type="dxa"/>
            <w:tcBorders>
              <w:top w:val="nil"/>
              <w:left w:val="nil"/>
              <w:bottom w:val="single" w:sz="4" w:space="0" w:color="auto"/>
              <w:right w:val="single" w:sz="4" w:space="0" w:color="auto"/>
            </w:tcBorders>
            <w:shd w:val="clear" w:color="auto" w:fill="auto"/>
            <w:noWrap/>
            <w:hideMark/>
          </w:tcPr>
          <w:p w14:paraId="59BF507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1349" w:type="dxa"/>
            <w:tcBorders>
              <w:top w:val="nil"/>
              <w:left w:val="nil"/>
              <w:bottom w:val="single" w:sz="4" w:space="0" w:color="auto"/>
              <w:right w:val="single" w:sz="4" w:space="0" w:color="auto"/>
            </w:tcBorders>
            <w:shd w:val="clear" w:color="auto" w:fill="auto"/>
            <w:noWrap/>
            <w:hideMark/>
          </w:tcPr>
          <w:p w14:paraId="1B7EE4D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1348" w:type="dxa"/>
            <w:tcBorders>
              <w:top w:val="nil"/>
              <w:left w:val="nil"/>
              <w:bottom w:val="single" w:sz="4" w:space="0" w:color="auto"/>
              <w:right w:val="single" w:sz="4" w:space="0" w:color="auto"/>
            </w:tcBorders>
            <w:shd w:val="clear" w:color="auto" w:fill="auto"/>
            <w:noWrap/>
            <w:hideMark/>
          </w:tcPr>
          <w:p w14:paraId="6E1DA60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5</w:t>
            </w:r>
          </w:p>
        </w:tc>
        <w:tc>
          <w:tcPr>
            <w:tcW w:w="1199" w:type="dxa"/>
            <w:tcBorders>
              <w:top w:val="nil"/>
              <w:left w:val="nil"/>
              <w:bottom w:val="single" w:sz="4" w:space="0" w:color="auto"/>
              <w:right w:val="single" w:sz="4" w:space="0" w:color="auto"/>
            </w:tcBorders>
            <w:shd w:val="clear" w:color="auto" w:fill="auto"/>
            <w:noWrap/>
            <w:hideMark/>
          </w:tcPr>
          <w:p w14:paraId="027754E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6</w:t>
            </w:r>
          </w:p>
        </w:tc>
        <w:tc>
          <w:tcPr>
            <w:tcW w:w="1349" w:type="dxa"/>
            <w:tcBorders>
              <w:top w:val="nil"/>
              <w:left w:val="nil"/>
              <w:bottom w:val="single" w:sz="4" w:space="0" w:color="auto"/>
              <w:right w:val="single" w:sz="4" w:space="0" w:color="auto"/>
            </w:tcBorders>
            <w:shd w:val="clear" w:color="auto" w:fill="auto"/>
            <w:noWrap/>
            <w:hideMark/>
          </w:tcPr>
          <w:p w14:paraId="3700ED3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7</w:t>
            </w:r>
          </w:p>
        </w:tc>
        <w:tc>
          <w:tcPr>
            <w:tcW w:w="1442" w:type="dxa"/>
            <w:tcBorders>
              <w:top w:val="nil"/>
              <w:left w:val="nil"/>
              <w:bottom w:val="single" w:sz="4" w:space="0" w:color="auto"/>
              <w:right w:val="single" w:sz="4" w:space="0" w:color="auto"/>
            </w:tcBorders>
            <w:shd w:val="clear" w:color="auto" w:fill="auto"/>
            <w:noWrap/>
            <w:hideMark/>
          </w:tcPr>
          <w:p w14:paraId="39996C3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8</w:t>
            </w:r>
          </w:p>
        </w:tc>
        <w:tc>
          <w:tcPr>
            <w:tcW w:w="1303" w:type="dxa"/>
            <w:tcBorders>
              <w:top w:val="nil"/>
              <w:left w:val="nil"/>
              <w:bottom w:val="single" w:sz="4" w:space="0" w:color="auto"/>
              <w:right w:val="single" w:sz="4" w:space="0" w:color="auto"/>
            </w:tcBorders>
            <w:shd w:val="clear" w:color="auto" w:fill="auto"/>
            <w:noWrap/>
            <w:hideMark/>
          </w:tcPr>
          <w:p w14:paraId="4DDA4A6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9</w:t>
            </w:r>
          </w:p>
        </w:tc>
        <w:tc>
          <w:tcPr>
            <w:tcW w:w="1234" w:type="dxa"/>
            <w:tcBorders>
              <w:top w:val="nil"/>
              <w:left w:val="nil"/>
              <w:bottom w:val="single" w:sz="4" w:space="0" w:color="auto"/>
              <w:right w:val="single" w:sz="4" w:space="0" w:color="auto"/>
            </w:tcBorders>
            <w:shd w:val="clear" w:color="auto" w:fill="auto"/>
            <w:noWrap/>
            <w:hideMark/>
          </w:tcPr>
          <w:p w14:paraId="4A65675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10</w:t>
            </w:r>
          </w:p>
        </w:tc>
      </w:tr>
      <w:tr w:rsidR="00FA36ED" w:rsidRPr="00C018C3" w14:paraId="686BE681" w14:textId="77777777" w:rsidTr="00FA36ED">
        <w:trPr>
          <w:trHeight w:val="315"/>
        </w:trPr>
        <w:tc>
          <w:tcPr>
            <w:tcW w:w="1563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908FA01"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xml:space="preserve">Раздел Х. </w:t>
            </w:r>
            <w:r w:rsidRPr="00C018C3">
              <w:rPr>
                <w:rFonts w:ascii="Times New Roman" w:eastAsia="Times New Roman" w:hAnsi="Times New Roman" w:cs="Times New Roman"/>
                <w:b/>
                <w:sz w:val="18"/>
                <w:szCs w:val="18"/>
              </w:rPr>
              <w:t>˂Наименование раздела˃</w:t>
            </w:r>
          </w:p>
        </w:tc>
      </w:tr>
      <w:tr w:rsidR="00FA36ED" w:rsidRPr="00C018C3" w14:paraId="411FB986" w14:textId="77777777" w:rsidTr="00FA36ED">
        <w:trPr>
          <w:trHeight w:val="623"/>
        </w:trPr>
        <w:tc>
          <w:tcPr>
            <w:tcW w:w="1015" w:type="dxa"/>
            <w:tcBorders>
              <w:top w:val="nil"/>
              <w:left w:val="nil"/>
              <w:bottom w:val="nil"/>
              <w:right w:val="nil"/>
            </w:tcBorders>
            <w:shd w:val="clear" w:color="auto" w:fill="auto"/>
            <w:hideMark/>
          </w:tcPr>
          <w:p w14:paraId="0E76E3A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649" w:type="dxa"/>
            <w:tcBorders>
              <w:top w:val="nil"/>
              <w:left w:val="nil"/>
              <w:bottom w:val="nil"/>
              <w:right w:val="nil"/>
            </w:tcBorders>
            <w:shd w:val="clear" w:color="auto" w:fill="auto"/>
            <w:hideMark/>
          </w:tcPr>
          <w:p w14:paraId="0208D3D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ГЭСН ˂шифр сметной нормы˃</w:t>
            </w:r>
          </w:p>
        </w:tc>
        <w:tc>
          <w:tcPr>
            <w:tcW w:w="3748" w:type="dxa"/>
            <w:tcBorders>
              <w:top w:val="nil"/>
              <w:left w:val="nil"/>
              <w:bottom w:val="nil"/>
              <w:right w:val="nil"/>
            </w:tcBorders>
            <w:shd w:val="clear" w:color="auto" w:fill="auto"/>
            <w:hideMark/>
          </w:tcPr>
          <w:p w14:paraId="27B2B15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сметного норматива˃</w:t>
            </w:r>
          </w:p>
          <w:p w14:paraId="0D4A748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 и численные значения коэффициентов˃</w:t>
            </w:r>
          </w:p>
        </w:tc>
        <w:tc>
          <w:tcPr>
            <w:tcW w:w="1349" w:type="dxa"/>
            <w:tcBorders>
              <w:top w:val="nil"/>
              <w:left w:val="nil"/>
              <w:bottom w:val="nil"/>
              <w:right w:val="nil"/>
            </w:tcBorders>
            <w:shd w:val="clear" w:color="auto" w:fill="auto"/>
            <w:hideMark/>
          </w:tcPr>
          <w:p w14:paraId="7C665887" w14:textId="77777777" w:rsidR="00953C9F" w:rsidRPr="00C018C3" w:rsidRDefault="00FA36ED">
            <w:pPr>
              <w:jc w:val="center"/>
              <w:rPr>
                <w:rFonts w:ascii="Times New Roman" w:eastAsia="Times New Roman" w:hAnsi="Times New Roman" w:cs="Times New Roman"/>
                <w:sz w:val="16"/>
                <w:szCs w:val="18"/>
              </w:rPr>
            </w:pPr>
            <w:r w:rsidRPr="00C018C3">
              <w:rPr>
                <w:rFonts w:ascii="Times New Roman" w:eastAsia="Times New Roman" w:hAnsi="Times New Roman" w:cs="Times New Roman"/>
                <w:sz w:val="16"/>
                <w:szCs w:val="18"/>
              </w:rPr>
              <w:t xml:space="preserve">˂единица измерения </w:t>
            </w:r>
          </w:p>
          <w:p w14:paraId="7D5F374A" w14:textId="3AB010AA" w:rsidR="00FA36ED" w:rsidRPr="00C018C3" w:rsidRDefault="00953C9F" w:rsidP="00953C9F">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сметной нормы</w:t>
            </w:r>
            <w:r w:rsidR="00FA36ED" w:rsidRPr="00C018C3">
              <w:rPr>
                <w:rFonts w:ascii="Times New Roman" w:eastAsia="Times New Roman" w:hAnsi="Times New Roman" w:cs="Times New Roman"/>
                <w:sz w:val="16"/>
                <w:szCs w:val="18"/>
              </w:rPr>
              <w:t>˃</w:t>
            </w:r>
          </w:p>
        </w:tc>
        <w:tc>
          <w:tcPr>
            <w:tcW w:w="1348" w:type="dxa"/>
            <w:tcBorders>
              <w:top w:val="nil"/>
              <w:left w:val="nil"/>
              <w:bottom w:val="nil"/>
              <w:right w:val="nil"/>
            </w:tcBorders>
            <w:shd w:val="clear" w:color="auto" w:fill="auto"/>
            <w:hideMark/>
          </w:tcPr>
          <w:p w14:paraId="48D902A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nil"/>
              <w:right w:val="nil"/>
            </w:tcBorders>
            <w:shd w:val="clear" w:color="auto" w:fill="auto"/>
            <w:hideMark/>
          </w:tcPr>
          <w:p w14:paraId="4847826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7A61A88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0F8BA627"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7B71EEEC"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5CE7BBE2"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36BAE0BE" w14:textId="77777777" w:rsidTr="00FA36ED">
        <w:trPr>
          <w:trHeight w:val="255"/>
        </w:trPr>
        <w:tc>
          <w:tcPr>
            <w:tcW w:w="1015" w:type="dxa"/>
            <w:tcBorders>
              <w:top w:val="nil"/>
              <w:left w:val="nil"/>
              <w:bottom w:val="nil"/>
              <w:right w:val="nil"/>
            </w:tcBorders>
            <w:shd w:val="clear" w:color="auto" w:fill="auto"/>
            <w:hideMark/>
          </w:tcPr>
          <w:p w14:paraId="791D1D26"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6CF421FB"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1</w:t>
            </w:r>
          </w:p>
        </w:tc>
        <w:tc>
          <w:tcPr>
            <w:tcW w:w="3748" w:type="dxa"/>
            <w:tcBorders>
              <w:top w:val="nil"/>
              <w:left w:val="nil"/>
              <w:bottom w:val="nil"/>
              <w:right w:val="nil"/>
            </w:tcBorders>
            <w:shd w:val="clear" w:color="auto" w:fill="auto"/>
            <w:hideMark/>
          </w:tcPr>
          <w:p w14:paraId="6CC878A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ОТ</w:t>
            </w:r>
          </w:p>
        </w:tc>
        <w:tc>
          <w:tcPr>
            <w:tcW w:w="1349" w:type="dxa"/>
            <w:tcBorders>
              <w:top w:val="nil"/>
              <w:left w:val="nil"/>
              <w:bottom w:val="nil"/>
              <w:right w:val="nil"/>
            </w:tcBorders>
            <w:shd w:val="clear" w:color="auto" w:fill="auto"/>
            <w:hideMark/>
          </w:tcPr>
          <w:p w14:paraId="61CA13E8" w14:textId="77777777" w:rsidR="00FA36ED" w:rsidRPr="00C018C3" w:rsidRDefault="00FA36ED" w:rsidP="00FA36ED">
            <w:pPr>
              <w:jc w:val="center"/>
              <w:rPr>
                <w:rFonts w:ascii="Times New Roman" w:eastAsia="Times New Roman" w:hAnsi="Times New Roman" w:cs="Times New Roman"/>
                <w:sz w:val="18"/>
                <w:szCs w:val="18"/>
              </w:rPr>
            </w:pPr>
          </w:p>
        </w:tc>
        <w:tc>
          <w:tcPr>
            <w:tcW w:w="1348" w:type="dxa"/>
            <w:tcBorders>
              <w:top w:val="nil"/>
              <w:left w:val="nil"/>
              <w:bottom w:val="nil"/>
              <w:right w:val="nil"/>
            </w:tcBorders>
            <w:shd w:val="clear" w:color="auto" w:fill="auto"/>
            <w:hideMark/>
          </w:tcPr>
          <w:p w14:paraId="206A98C1"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tcBorders>
              <w:top w:val="nil"/>
              <w:left w:val="nil"/>
              <w:bottom w:val="nil"/>
              <w:right w:val="nil"/>
            </w:tcBorders>
            <w:shd w:val="clear" w:color="auto" w:fill="auto"/>
            <w:hideMark/>
          </w:tcPr>
          <w:p w14:paraId="3472E60D" w14:textId="77777777" w:rsidR="00FA36ED" w:rsidRPr="00C018C3" w:rsidRDefault="00FA36ED" w:rsidP="00FA36ED">
            <w:pPr>
              <w:jc w:val="cente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36F05491" w14:textId="77777777" w:rsidR="00FA36ED" w:rsidRPr="00C018C3" w:rsidRDefault="00FA36ED" w:rsidP="00FA36ED">
            <w:pPr>
              <w:jc w:val="center"/>
              <w:rPr>
                <w:rFonts w:ascii="Times New Roman" w:eastAsia="Times New Roman" w:hAnsi="Times New Roman" w:cs="Times New Roman"/>
                <w:sz w:val="18"/>
                <w:szCs w:val="18"/>
              </w:rPr>
            </w:pPr>
          </w:p>
        </w:tc>
        <w:tc>
          <w:tcPr>
            <w:tcW w:w="1442" w:type="dxa"/>
            <w:tcBorders>
              <w:top w:val="nil"/>
              <w:left w:val="nil"/>
              <w:bottom w:val="nil"/>
              <w:right w:val="nil"/>
            </w:tcBorders>
            <w:shd w:val="clear" w:color="auto" w:fill="auto"/>
            <w:hideMark/>
          </w:tcPr>
          <w:p w14:paraId="3CE92255"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56D6E0AF"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0C76703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A000A77" w14:textId="77777777" w:rsidTr="00FA36ED">
        <w:trPr>
          <w:trHeight w:val="255"/>
        </w:trPr>
        <w:tc>
          <w:tcPr>
            <w:tcW w:w="1015" w:type="dxa"/>
            <w:tcBorders>
              <w:top w:val="nil"/>
              <w:left w:val="nil"/>
              <w:bottom w:val="nil"/>
              <w:right w:val="nil"/>
            </w:tcBorders>
            <w:shd w:val="clear" w:color="auto" w:fill="auto"/>
            <w:hideMark/>
          </w:tcPr>
          <w:p w14:paraId="3A4CA3CD"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2934D3F4"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˂код˃</w:t>
            </w:r>
          </w:p>
        </w:tc>
        <w:tc>
          <w:tcPr>
            <w:tcW w:w="3748" w:type="dxa"/>
            <w:tcBorders>
              <w:top w:val="nil"/>
              <w:left w:val="nil"/>
              <w:bottom w:val="nil"/>
              <w:right w:val="nil"/>
            </w:tcBorders>
            <w:shd w:val="clear" w:color="auto" w:fill="auto"/>
            <w:hideMark/>
          </w:tcPr>
          <w:p w14:paraId="6AB4015E"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Затраты труда рабочих ˂разряд работ˃</w:t>
            </w:r>
          </w:p>
        </w:tc>
        <w:tc>
          <w:tcPr>
            <w:tcW w:w="1349" w:type="dxa"/>
            <w:tcBorders>
              <w:top w:val="nil"/>
              <w:left w:val="nil"/>
              <w:bottom w:val="nil"/>
              <w:right w:val="nil"/>
            </w:tcBorders>
            <w:shd w:val="clear" w:color="auto" w:fill="auto"/>
            <w:hideMark/>
          </w:tcPr>
          <w:p w14:paraId="16A5692A"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чел.-ч</w:t>
            </w:r>
          </w:p>
        </w:tc>
        <w:tc>
          <w:tcPr>
            <w:tcW w:w="1348" w:type="dxa"/>
            <w:tcBorders>
              <w:top w:val="nil"/>
              <w:left w:val="nil"/>
              <w:bottom w:val="nil"/>
              <w:right w:val="nil"/>
            </w:tcBorders>
            <w:shd w:val="clear" w:color="auto" w:fill="auto"/>
            <w:hideMark/>
          </w:tcPr>
          <w:p w14:paraId="62C026F4"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199" w:type="dxa"/>
            <w:tcBorders>
              <w:top w:val="nil"/>
              <w:left w:val="nil"/>
              <w:bottom w:val="nil"/>
              <w:right w:val="nil"/>
            </w:tcBorders>
            <w:shd w:val="clear" w:color="auto" w:fill="auto"/>
            <w:hideMark/>
          </w:tcPr>
          <w:p w14:paraId="00A34F6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142A30C9"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442" w:type="dxa"/>
            <w:tcBorders>
              <w:top w:val="nil"/>
              <w:left w:val="nil"/>
              <w:bottom w:val="nil"/>
              <w:right w:val="nil"/>
            </w:tcBorders>
            <w:shd w:val="clear" w:color="auto" w:fill="auto"/>
            <w:hideMark/>
          </w:tcPr>
          <w:p w14:paraId="319E46FE"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303" w:type="dxa"/>
            <w:tcBorders>
              <w:top w:val="nil"/>
              <w:left w:val="nil"/>
              <w:bottom w:val="nil"/>
              <w:right w:val="nil"/>
            </w:tcBorders>
            <w:shd w:val="clear" w:color="auto" w:fill="auto"/>
            <w:hideMark/>
          </w:tcPr>
          <w:p w14:paraId="2016578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234" w:type="dxa"/>
            <w:tcBorders>
              <w:top w:val="nil"/>
              <w:left w:val="nil"/>
              <w:bottom w:val="nil"/>
              <w:right w:val="nil"/>
            </w:tcBorders>
            <w:shd w:val="clear" w:color="auto" w:fill="auto"/>
            <w:hideMark/>
          </w:tcPr>
          <w:p w14:paraId="1429932E"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r>
      <w:tr w:rsidR="00FA36ED" w:rsidRPr="00C018C3" w14:paraId="0EA20A01" w14:textId="77777777" w:rsidTr="00FA36ED">
        <w:trPr>
          <w:trHeight w:val="255"/>
        </w:trPr>
        <w:tc>
          <w:tcPr>
            <w:tcW w:w="1015" w:type="dxa"/>
            <w:tcBorders>
              <w:top w:val="nil"/>
              <w:left w:val="nil"/>
              <w:bottom w:val="nil"/>
              <w:right w:val="nil"/>
            </w:tcBorders>
            <w:shd w:val="clear" w:color="auto" w:fill="auto"/>
            <w:hideMark/>
          </w:tcPr>
          <w:p w14:paraId="0E9E42A6"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686F9A1B"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3</w:t>
            </w:r>
          </w:p>
        </w:tc>
        <w:tc>
          <w:tcPr>
            <w:tcW w:w="3748" w:type="dxa"/>
            <w:tcBorders>
              <w:top w:val="nil"/>
              <w:left w:val="nil"/>
              <w:bottom w:val="nil"/>
              <w:right w:val="nil"/>
            </w:tcBorders>
            <w:shd w:val="clear" w:color="auto" w:fill="auto"/>
            <w:hideMark/>
          </w:tcPr>
          <w:p w14:paraId="1C77DE0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ЭМ</w:t>
            </w:r>
          </w:p>
        </w:tc>
        <w:tc>
          <w:tcPr>
            <w:tcW w:w="1349" w:type="dxa"/>
            <w:tcBorders>
              <w:top w:val="nil"/>
              <w:left w:val="nil"/>
              <w:bottom w:val="nil"/>
              <w:right w:val="nil"/>
            </w:tcBorders>
            <w:shd w:val="clear" w:color="auto" w:fill="auto"/>
            <w:hideMark/>
          </w:tcPr>
          <w:p w14:paraId="3D8E91F5" w14:textId="77777777" w:rsidR="00FA36ED" w:rsidRPr="00C018C3" w:rsidRDefault="00FA36ED" w:rsidP="00FA36ED">
            <w:pPr>
              <w:jc w:val="center"/>
              <w:rPr>
                <w:rFonts w:ascii="Times New Roman" w:eastAsia="Times New Roman" w:hAnsi="Times New Roman" w:cs="Times New Roman"/>
                <w:sz w:val="18"/>
                <w:szCs w:val="18"/>
              </w:rPr>
            </w:pPr>
          </w:p>
        </w:tc>
        <w:tc>
          <w:tcPr>
            <w:tcW w:w="1348" w:type="dxa"/>
            <w:tcBorders>
              <w:top w:val="nil"/>
              <w:left w:val="nil"/>
              <w:bottom w:val="nil"/>
              <w:right w:val="nil"/>
            </w:tcBorders>
            <w:shd w:val="clear" w:color="auto" w:fill="auto"/>
            <w:hideMark/>
          </w:tcPr>
          <w:p w14:paraId="218239CD" w14:textId="77777777" w:rsidR="00FA36ED" w:rsidRPr="00C018C3" w:rsidRDefault="00FA36ED" w:rsidP="00FA36ED">
            <w:pPr>
              <w:jc w:val="center"/>
              <w:rPr>
                <w:rFonts w:ascii="Times New Roman" w:eastAsia="Times New Roman" w:hAnsi="Times New Roman" w:cs="Times New Roman"/>
                <w:i/>
                <w:sz w:val="18"/>
                <w:szCs w:val="18"/>
              </w:rPr>
            </w:pPr>
          </w:p>
        </w:tc>
        <w:tc>
          <w:tcPr>
            <w:tcW w:w="1199" w:type="dxa"/>
            <w:tcBorders>
              <w:top w:val="nil"/>
              <w:left w:val="nil"/>
              <w:bottom w:val="nil"/>
              <w:right w:val="nil"/>
            </w:tcBorders>
            <w:shd w:val="clear" w:color="auto" w:fill="auto"/>
            <w:hideMark/>
          </w:tcPr>
          <w:p w14:paraId="1BF02020" w14:textId="77777777" w:rsidR="00FA36ED" w:rsidRPr="00C018C3" w:rsidRDefault="00FA36ED" w:rsidP="00FA36ED">
            <w:pPr>
              <w:jc w:val="cente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660D3D5F" w14:textId="77777777" w:rsidR="00FA36ED" w:rsidRPr="00C018C3" w:rsidRDefault="00FA36ED" w:rsidP="00FA36ED">
            <w:pPr>
              <w:jc w:val="center"/>
              <w:rPr>
                <w:rFonts w:ascii="Times New Roman" w:eastAsia="Times New Roman" w:hAnsi="Times New Roman" w:cs="Times New Roman"/>
                <w:i/>
                <w:sz w:val="18"/>
                <w:szCs w:val="18"/>
              </w:rPr>
            </w:pPr>
          </w:p>
        </w:tc>
        <w:tc>
          <w:tcPr>
            <w:tcW w:w="1442" w:type="dxa"/>
            <w:tcBorders>
              <w:top w:val="nil"/>
              <w:left w:val="nil"/>
              <w:bottom w:val="nil"/>
              <w:right w:val="nil"/>
            </w:tcBorders>
            <w:shd w:val="clear" w:color="auto" w:fill="auto"/>
            <w:hideMark/>
          </w:tcPr>
          <w:p w14:paraId="24F845DF"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639D461D"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2397B90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8F03114" w14:textId="77777777" w:rsidTr="00FA36ED">
        <w:trPr>
          <w:trHeight w:val="255"/>
        </w:trPr>
        <w:tc>
          <w:tcPr>
            <w:tcW w:w="1015" w:type="dxa"/>
            <w:tcBorders>
              <w:top w:val="nil"/>
              <w:left w:val="nil"/>
              <w:bottom w:val="nil"/>
              <w:right w:val="nil"/>
            </w:tcBorders>
            <w:shd w:val="clear" w:color="auto" w:fill="auto"/>
            <w:hideMark/>
          </w:tcPr>
          <w:p w14:paraId="79666E46"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69A1702F"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˂код машины или механизма˃</w:t>
            </w:r>
          </w:p>
        </w:tc>
        <w:tc>
          <w:tcPr>
            <w:tcW w:w="3748" w:type="dxa"/>
            <w:tcBorders>
              <w:top w:val="nil"/>
              <w:left w:val="nil"/>
              <w:bottom w:val="nil"/>
              <w:right w:val="nil"/>
            </w:tcBorders>
            <w:shd w:val="clear" w:color="auto" w:fill="auto"/>
            <w:hideMark/>
          </w:tcPr>
          <w:p w14:paraId="7159A58B"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˂Наименование машины или механизма˃</w:t>
            </w:r>
          </w:p>
        </w:tc>
        <w:tc>
          <w:tcPr>
            <w:tcW w:w="1349" w:type="dxa"/>
            <w:tcBorders>
              <w:top w:val="nil"/>
              <w:left w:val="nil"/>
              <w:bottom w:val="nil"/>
              <w:right w:val="nil"/>
            </w:tcBorders>
            <w:shd w:val="clear" w:color="auto" w:fill="auto"/>
            <w:hideMark/>
          </w:tcPr>
          <w:p w14:paraId="1730C9F9"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маш.-ч</w:t>
            </w:r>
          </w:p>
        </w:tc>
        <w:tc>
          <w:tcPr>
            <w:tcW w:w="1348" w:type="dxa"/>
            <w:tcBorders>
              <w:top w:val="nil"/>
              <w:left w:val="nil"/>
              <w:bottom w:val="nil"/>
              <w:right w:val="nil"/>
            </w:tcBorders>
            <w:shd w:val="clear" w:color="auto" w:fill="auto"/>
            <w:hideMark/>
          </w:tcPr>
          <w:p w14:paraId="45C10E54"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199" w:type="dxa"/>
            <w:tcBorders>
              <w:top w:val="nil"/>
              <w:left w:val="nil"/>
              <w:bottom w:val="nil"/>
              <w:right w:val="nil"/>
            </w:tcBorders>
            <w:shd w:val="clear" w:color="auto" w:fill="auto"/>
            <w:hideMark/>
          </w:tcPr>
          <w:p w14:paraId="1A4F813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771BCBA7"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442" w:type="dxa"/>
            <w:tcBorders>
              <w:top w:val="nil"/>
              <w:left w:val="nil"/>
              <w:bottom w:val="nil"/>
              <w:right w:val="nil"/>
            </w:tcBorders>
            <w:shd w:val="clear" w:color="auto" w:fill="auto"/>
            <w:hideMark/>
          </w:tcPr>
          <w:p w14:paraId="0060AEDF"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303" w:type="dxa"/>
            <w:tcBorders>
              <w:top w:val="nil"/>
              <w:left w:val="nil"/>
              <w:bottom w:val="nil"/>
              <w:right w:val="nil"/>
            </w:tcBorders>
            <w:shd w:val="clear" w:color="auto" w:fill="auto"/>
            <w:hideMark/>
          </w:tcPr>
          <w:p w14:paraId="18215564"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sz w:val="14"/>
                <w:szCs w:val="14"/>
              </w:rPr>
              <w:t>˂результирующий коэффициент˃</w:t>
            </w:r>
          </w:p>
        </w:tc>
        <w:tc>
          <w:tcPr>
            <w:tcW w:w="1234" w:type="dxa"/>
            <w:tcBorders>
              <w:top w:val="nil"/>
              <w:left w:val="nil"/>
              <w:bottom w:val="nil"/>
              <w:right w:val="nil"/>
            </w:tcBorders>
            <w:shd w:val="clear" w:color="auto" w:fill="auto"/>
            <w:hideMark/>
          </w:tcPr>
          <w:p w14:paraId="51D58F88"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r>
      <w:tr w:rsidR="00FA36ED" w:rsidRPr="00C018C3" w14:paraId="4AD3FAE8" w14:textId="77777777" w:rsidTr="00FA36ED">
        <w:trPr>
          <w:trHeight w:val="255"/>
        </w:trPr>
        <w:tc>
          <w:tcPr>
            <w:tcW w:w="1015" w:type="dxa"/>
            <w:tcBorders>
              <w:top w:val="nil"/>
              <w:left w:val="nil"/>
              <w:bottom w:val="nil"/>
              <w:right w:val="nil"/>
            </w:tcBorders>
            <w:shd w:val="clear" w:color="auto" w:fill="auto"/>
            <w:hideMark/>
          </w:tcPr>
          <w:p w14:paraId="01977BB3"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2B7134AE"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˂код машины или механизма˃</w:t>
            </w:r>
          </w:p>
        </w:tc>
        <w:tc>
          <w:tcPr>
            <w:tcW w:w="3748" w:type="dxa"/>
            <w:tcBorders>
              <w:top w:val="nil"/>
              <w:left w:val="nil"/>
              <w:bottom w:val="nil"/>
              <w:right w:val="nil"/>
            </w:tcBorders>
            <w:shd w:val="clear" w:color="auto" w:fill="auto"/>
            <w:hideMark/>
          </w:tcPr>
          <w:p w14:paraId="30FEC8F6"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˂Наименование машины или механизма˃</w:t>
            </w:r>
          </w:p>
        </w:tc>
        <w:tc>
          <w:tcPr>
            <w:tcW w:w="1349" w:type="dxa"/>
            <w:tcBorders>
              <w:top w:val="nil"/>
              <w:left w:val="nil"/>
              <w:bottom w:val="nil"/>
              <w:right w:val="nil"/>
            </w:tcBorders>
            <w:shd w:val="clear" w:color="auto" w:fill="auto"/>
            <w:hideMark/>
          </w:tcPr>
          <w:p w14:paraId="39704ADD"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маш.-ч</w:t>
            </w:r>
          </w:p>
        </w:tc>
        <w:tc>
          <w:tcPr>
            <w:tcW w:w="1348" w:type="dxa"/>
            <w:tcBorders>
              <w:top w:val="nil"/>
              <w:left w:val="nil"/>
              <w:bottom w:val="nil"/>
              <w:right w:val="nil"/>
            </w:tcBorders>
            <w:shd w:val="clear" w:color="auto" w:fill="auto"/>
            <w:hideMark/>
          </w:tcPr>
          <w:p w14:paraId="23F4D90A"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199" w:type="dxa"/>
            <w:tcBorders>
              <w:top w:val="nil"/>
              <w:left w:val="nil"/>
              <w:bottom w:val="nil"/>
              <w:right w:val="nil"/>
            </w:tcBorders>
            <w:shd w:val="clear" w:color="auto" w:fill="auto"/>
            <w:hideMark/>
          </w:tcPr>
          <w:p w14:paraId="0337213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7501E084"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442" w:type="dxa"/>
            <w:tcBorders>
              <w:top w:val="nil"/>
              <w:left w:val="nil"/>
              <w:bottom w:val="nil"/>
              <w:right w:val="nil"/>
            </w:tcBorders>
            <w:shd w:val="clear" w:color="auto" w:fill="auto"/>
            <w:hideMark/>
          </w:tcPr>
          <w:p w14:paraId="640F283B"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303" w:type="dxa"/>
            <w:tcBorders>
              <w:top w:val="nil"/>
              <w:left w:val="nil"/>
              <w:bottom w:val="nil"/>
              <w:right w:val="nil"/>
            </w:tcBorders>
            <w:shd w:val="clear" w:color="auto" w:fill="auto"/>
            <w:hideMark/>
          </w:tcPr>
          <w:p w14:paraId="34874F27"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sz w:val="14"/>
                <w:szCs w:val="14"/>
              </w:rPr>
              <w:t>˂результирующий коэффициент˃</w:t>
            </w:r>
          </w:p>
        </w:tc>
        <w:tc>
          <w:tcPr>
            <w:tcW w:w="1234" w:type="dxa"/>
            <w:tcBorders>
              <w:top w:val="nil"/>
              <w:left w:val="nil"/>
              <w:bottom w:val="nil"/>
              <w:right w:val="nil"/>
            </w:tcBorders>
            <w:shd w:val="clear" w:color="auto" w:fill="auto"/>
            <w:hideMark/>
          </w:tcPr>
          <w:p w14:paraId="45F45E57"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r>
      <w:tr w:rsidR="00FA36ED" w:rsidRPr="00C018C3" w14:paraId="69986746" w14:textId="77777777" w:rsidTr="00FA36ED">
        <w:trPr>
          <w:trHeight w:val="255"/>
        </w:trPr>
        <w:tc>
          <w:tcPr>
            <w:tcW w:w="1015" w:type="dxa"/>
            <w:tcBorders>
              <w:top w:val="nil"/>
              <w:left w:val="nil"/>
              <w:bottom w:val="nil"/>
              <w:right w:val="nil"/>
            </w:tcBorders>
            <w:shd w:val="clear" w:color="auto" w:fill="auto"/>
            <w:hideMark/>
          </w:tcPr>
          <w:p w14:paraId="414D852D"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55FAE298" w14:textId="77777777" w:rsidR="00FA36ED" w:rsidRPr="00C018C3" w:rsidRDefault="00FA36ED" w:rsidP="00FA36ED">
            <w:pPr>
              <w:rPr>
                <w:rFonts w:ascii="Times New Roman" w:eastAsia="Times New Roman" w:hAnsi="Times New Roman" w:cs="Times New Roman"/>
                <w:sz w:val="18"/>
                <w:szCs w:val="18"/>
              </w:rPr>
            </w:pPr>
          </w:p>
        </w:tc>
        <w:tc>
          <w:tcPr>
            <w:tcW w:w="3748" w:type="dxa"/>
            <w:tcBorders>
              <w:top w:val="nil"/>
              <w:left w:val="nil"/>
              <w:bottom w:val="nil"/>
              <w:right w:val="nil"/>
            </w:tcBorders>
            <w:shd w:val="clear" w:color="auto" w:fill="auto"/>
            <w:hideMark/>
          </w:tcPr>
          <w:p w14:paraId="14D3B37E"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 т.ч. ОТм</w:t>
            </w:r>
          </w:p>
        </w:tc>
        <w:tc>
          <w:tcPr>
            <w:tcW w:w="1349" w:type="dxa"/>
            <w:tcBorders>
              <w:top w:val="nil"/>
              <w:left w:val="nil"/>
              <w:bottom w:val="nil"/>
              <w:right w:val="nil"/>
            </w:tcBorders>
            <w:shd w:val="clear" w:color="auto" w:fill="auto"/>
            <w:hideMark/>
          </w:tcPr>
          <w:p w14:paraId="1899AD30" w14:textId="77777777" w:rsidR="00FA36ED" w:rsidRPr="00C018C3" w:rsidRDefault="00FA36ED" w:rsidP="00FA36ED">
            <w:pPr>
              <w:jc w:val="center"/>
              <w:rPr>
                <w:rFonts w:ascii="Times New Roman" w:eastAsia="Times New Roman" w:hAnsi="Times New Roman" w:cs="Times New Roman"/>
                <w:sz w:val="18"/>
                <w:szCs w:val="18"/>
              </w:rPr>
            </w:pPr>
          </w:p>
        </w:tc>
        <w:tc>
          <w:tcPr>
            <w:tcW w:w="1348" w:type="dxa"/>
            <w:tcBorders>
              <w:top w:val="nil"/>
              <w:left w:val="nil"/>
              <w:bottom w:val="nil"/>
              <w:right w:val="nil"/>
            </w:tcBorders>
            <w:shd w:val="clear" w:color="auto" w:fill="auto"/>
            <w:hideMark/>
          </w:tcPr>
          <w:p w14:paraId="5A95B7B1" w14:textId="77777777" w:rsidR="00FA36ED" w:rsidRPr="00C018C3" w:rsidRDefault="00FA36ED" w:rsidP="00FA36ED">
            <w:pPr>
              <w:jc w:val="center"/>
              <w:rPr>
                <w:rFonts w:ascii="Times New Roman" w:eastAsia="Times New Roman" w:hAnsi="Times New Roman" w:cs="Times New Roman"/>
                <w:i/>
                <w:sz w:val="18"/>
                <w:szCs w:val="18"/>
              </w:rPr>
            </w:pPr>
          </w:p>
        </w:tc>
        <w:tc>
          <w:tcPr>
            <w:tcW w:w="1199" w:type="dxa"/>
            <w:tcBorders>
              <w:top w:val="nil"/>
              <w:left w:val="nil"/>
              <w:bottom w:val="nil"/>
              <w:right w:val="nil"/>
            </w:tcBorders>
            <w:shd w:val="clear" w:color="auto" w:fill="auto"/>
            <w:hideMark/>
          </w:tcPr>
          <w:p w14:paraId="3CB4F66A" w14:textId="77777777" w:rsidR="00FA36ED" w:rsidRPr="00C018C3" w:rsidRDefault="00FA36ED" w:rsidP="00FA36ED">
            <w:pPr>
              <w:jc w:val="cente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055E16AE" w14:textId="77777777" w:rsidR="00FA36ED" w:rsidRPr="00C018C3" w:rsidRDefault="00FA36ED" w:rsidP="00FA36ED">
            <w:pPr>
              <w:jc w:val="center"/>
              <w:rPr>
                <w:rFonts w:ascii="Times New Roman" w:eastAsia="Times New Roman" w:hAnsi="Times New Roman" w:cs="Times New Roman"/>
                <w:i/>
                <w:sz w:val="18"/>
                <w:szCs w:val="18"/>
              </w:rPr>
            </w:pPr>
          </w:p>
        </w:tc>
        <w:tc>
          <w:tcPr>
            <w:tcW w:w="1442" w:type="dxa"/>
            <w:tcBorders>
              <w:top w:val="nil"/>
              <w:left w:val="nil"/>
              <w:bottom w:val="nil"/>
              <w:right w:val="nil"/>
            </w:tcBorders>
            <w:shd w:val="clear" w:color="auto" w:fill="auto"/>
            <w:hideMark/>
          </w:tcPr>
          <w:p w14:paraId="0598C058"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5017AD1C"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3758ED6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FEF180E" w14:textId="77777777" w:rsidTr="00FA36ED">
        <w:trPr>
          <w:trHeight w:val="255"/>
        </w:trPr>
        <w:tc>
          <w:tcPr>
            <w:tcW w:w="1015" w:type="dxa"/>
            <w:tcBorders>
              <w:top w:val="nil"/>
              <w:left w:val="nil"/>
              <w:bottom w:val="nil"/>
              <w:right w:val="nil"/>
            </w:tcBorders>
            <w:shd w:val="clear" w:color="auto" w:fill="auto"/>
            <w:hideMark/>
          </w:tcPr>
          <w:p w14:paraId="16BEE6FD"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34B0235F"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2</w:t>
            </w:r>
          </w:p>
        </w:tc>
        <w:tc>
          <w:tcPr>
            <w:tcW w:w="3748" w:type="dxa"/>
            <w:tcBorders>
              <w:top w:val="nil"/>
              <w:left w:val="nil"/>
              <w:bottom w:val="nil"/>
              <w:right w:val="nil"/>
            </w:tcBorders>
            <w:shd w:val="clear" w:color="auto" w:fill="auto"/>
            <w:hideMark/>
          </w:tcPr>
          <w:p w14:paraId="6449B479"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Затраты труда машинистов</w:t>
            </w:r>
          </w:p>
        </w:tc>
        <w:tc>
          <w:tcPr>
            <w:tcW w:w="1349" w:type="dxa"/>
            <w:tcBorders>
              <w:top w:val="nil"/>
              <w:left w:val="nil"/>
              <w:bottom w:val="nil"/>
              <w:right w:val="nil"/>
            </w:tcBorders>
            <w:shd w:val="clear" w:color="auto" w:fill="auto"/>
            <w:hideMark/>
          </w:tcPr>
          <w:p w14:paraId="7A9D724D"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чел.-ч</w:t>
            </w:r>
          </w:p>
        </w:tc>
        <w:tc>
          <w:tcPr>
            <w:tcW w:w="1348" w:type="dxa"/>
            <w:tcBorders>
              <w:top w:val="nil"/>
              <w:left w:val="nil"/>
              <w:bottom w:val="nil"/>
              <w:right w:val="nil"/>
            </w:tcBorders>
            <w:shd w:val="clear" w:color="auto" w:fill="auto"/>
            <w:hideMark/>
          </w:tcPr>
          <w:p w14:paraId="0536E6D7"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199" w:type="dxa"/>
            <w:tcBorders>
              <w:top w:val="nil"/>
              <w:left w:val="nil"/>
              <w:bottom w:val="nil"/>
              <w:right w:val="nil"/>
            </w:tcBorders>
            <w:shd w:val="clear" w:color="auto" w:fill="auto"/>
            <w:hideMark/>
          </w:tcPr>
          <w:p w14:paraId="26428B1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61DFBC89"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442" w:type="dxa"/>
            <w:tcBorders>
              <w:top w:val="nil"/>
              <w:left w:val="nil"/>
              <w:bottom w:val="nil"/>
              <w:right w:val="nil"/>
            </w:tcBorders>
            <w:shd w:val="clear" w:color="auto" w:fill="auto"/>
            <w:hideMark/>
          </w:tcPr>
          <w:p w14:paraId="5F50CE47"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303" w:type="dxa"/>
            <w:tcBorders>
              <w:top w:val="nil"/>
              <w:left w:val="nil"/>
              <w:bottom w:val="nil"/>
              <w:right w:val="nil"/>
            </w:tcBorders>
            <w:shd w:val="clear" w:color="auto" w:fill="auto"/>
            <w:hideMark/>
          </w:tcPr>
          <w:p w14:paraId="3A0652F5"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sz w:val="14"/>
                <w:szCs w:val="14"/>
              </w:rPr>
              <w:t>˂результирующий коэффициент˃</w:t>
            </w:r>
          </w:p>
        </w:tc>
        <w:tc>
          <w:tcPr>
            <w:tcW w:w="1234" w:type="dxa"/>
            <w:tcBorders>
              <w:top w:val="nil"/>
              <w:left w:val="nil"/>
              <w:bottom w:val="nil"/>
              <w:right w:val="nil"/>
            </w:tcBorders>
            <w:shd w:val="clear" w:color="auto" w:fill="auto"/>
            <w:hideMark/>
          </w:tcPr>
          <w:p w14:paraId="1FA960B1"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r>
      <w:tr w:rsidR="00FA36ED" w:rsidRPr="00C018C3" w14:paraId="68CCD3D0" w14:textId="77777777" w:rsidTr="00FA36ED">
        <w:trPr>
          <w:trHeight w:val="255"/>
        </w:trPr>
        <w:tc>
          <w:tcPr>
            <w:tcW w:w="1015" w:type="dxa"/>
            <w:tcBorders>
              <w:top w:val="nil"/>
              <w:left w:val="nil"/>
              <w:bottom w:val="nil"/>
              <w:right w:val="nil"/>
            </w:tcBorders>
            <w:shd w:val="clear" w:color="auto" w:fill="auto"/>
            <w:hideMark/>
          </w:tcPr>
          <w:p w14:paraId="527A9BF0"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44BD31A2"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4</w:t>
            </w:r>
          </w:p>
        </w:tc>
        <w:tc>
          <w:tcPr>
            <w:tcW w:w="3748" w:type="dxa"/>
            <w:tcBorders>
              <w:top w:val="nil"/>
              <w:left w:val="nil"/>
              <w:bottom w:val="nil"/>
              <w:right w:val="nil"/>
            </w:tcBorders>
            <w:shd w:val="clear" w:color="auto" w:fill="auto"/>
            <w:hideMark/>
          </w:tcPr>
          <w:p w14:paraId="2925FFD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w:t>
            </w:r>
          </w:p>
        </w:tc>
        <w:tc>
          <w:tcPr>
            <w:tcW w:w="1349" w:type="dxa"/>
            <w:tcBorders>
              <w:top w:val="nil"/>
              <w:left w:val="nil"/>
              <w:bottom w:val="nil"/>
              <w:right w:val="nil"/>
            </w:tcBorders>
            <w:shd w:val="clear" w:color="auto" w:fill="auto"/>
            <w:hideMark/>
          </w:tcPr>
          <w:p w14:paraId="31D411AD" w14:textId="77777777" w:rsidR="00FA36ED" w:rsidRPr="00C018C3" w:rsidRDefault="00FA36ED" w:rsidP="00FA36ED">
            <w:pPr>
              <w:jc w:val="center"/>
              <w:rPr>
                <w:rFonts w:ascii="Times New Roman" w:eastAsia="Times New Roman" w:hAnsi="Times New Roman" w:cs="Times New Roman"/>
                <w:sz w:val="18"/>
                <w:szCs w:val="18"/>
              </w:rPr>
            </w:pPr>
          </w:p>
        </w:tc>
        <w:tc>
          <w:tcPr>
            <w:tcW w:w="1348" w:type="dxa"/>
            <w:tcBorders>
              <w:top w:val="nil"/>
              <w:left w:val="nil"/>
              <w:bottom w:val="nil"/>
              <w:right w:val="nil"/>
            </w:tcBorders>
            <w:shd w:val="clear" w:color="auto" w:fill="auto"/>
            <w:hideMark/>
          </w:tcPr>
          <w:p w14:paraId="2FB6F363"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tcBorders>
              <w:top w:val="nil"/>
              <w:left w:val="nil"/>
              <w:bottom w:val="nil"/>
              <w:right w:val="nil"/>
            </w:tcBorders>
            <w:shd w:val="clear" w:color="auto" w:fill="auto"/>
            <w:hideMark/>
          </w:tcPr>
          <w:p w14:paraId="18A3F921" w14:textId="77777777" w:rsidR="00FA36ED" w:rsidRPr="00C018C3" w:rsidRDefault="00FA36ED" w:rsidP="00FA36ED">
            <w:pPr>
              <w:jc w:val="cente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65992A7F" w14:textId="77777777" w:rsidR="00FA36ED" w:rsidRPr="00C018C3" w:rsidRDefault="00FA36ED" w:rsidP="00FA36ED">
            <w:pPr>
              <w:jc w:val="center"/>
              <w:rPr>
                <w:rFonts w:ascii="Times New Roman" w:eastAsia="Times New Roman" w:hAnsi="Times New Roman" w:cs="Times New Roman"/>
                <w:sz w:val="18"/>
                <w:szCs w:val="18"/>
              </w:rPr>
            </w:pPr>
          </w:p>
        </w:tc>
        <w:tc>
          <w:tcPr>
            <w:tcW w:w="1442" w:type="dxa"/>
            <w:tcBorders>
              <w:top w:val="nil"/>
              <w:left w:val="nil"/>
              <w:bottom w:val="nil"/>
              <w:right w:val="nil"/>
            </w:tcBorders>
            <w:shd w:val="clear" w:color="auto" w:fill="auto"/>
            <w:hideMark/>
          </w:tcPr>
          <w:p w14:paraId="40003D3A"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6439B3E8"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14B7C35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743422E" w14:textId="77777777" w:rsidTr="00FA36ED">
        <w:trPr>
          <w:trHeight w:val="255"/>
        </w:trPr>
        <w:tc>
          <w:tcPr>
            <w:tcW w:w="1015" w:type="dxa"/>
            <w:tcBorders>
              <w:top w:val="nil"/>
              <w:left w:val="nil"/>
              <w:bottom w:val="nil"/>
              <w:right w:val="nil"/>
            </w:tcBorders>
            <w:shd w:val="clear" w:color="auto" w:fill="auto"/>
            <w:hideMark/>
          </w:tcPr>
          <w:p w14:paraId="14E6C727"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7472EEEB"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˂код учтенного ресурса˃</w:t>
            </w:r>
          </w:p>
        </w:tc>
        <w:tc>
          <w:tcPr>
            <w:tcW w:w="3748" w:type="dxa"/>
            <w:tcBorders>
              <w:top w:val="nil"/>
              <w:left w:val="nil"/>
              <w:bottom w:val="nil"/>
              <w:right w:val="nil"/>
            </w:tcBorders>
            <w:shd w:val="clear" w:color="auto" w:fill="auto"/>
            <w:hideMark/>
          </w:tcPr>
          <w:p w14:paraId="78449FB5"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˂Наименование учтенного</w:t>
            </w:r>
            <w:r w:rsidRPr="00C018C3">
              <w:rPr>
                <w:rFonts w:ascii="Times New Roman" w:eastAsia="Times New Roman" w:hAnsi="Times New Roman" w:cs="Times New Roman"/>
                <w:i/>
                <w:sz w:val="18"/>
                <w:szCs w:val="18"/>
              </w:rPr>
              <w:br/>
              <w:t>ресурса˃</w:t>
            </w:r>
          </w:p>
        </w:tc>
        <w:tc>
          <w:tcPr>
            <w:tcW w:w="1349" w:type="dxa"/>
            <w:tcBorders>
              <w:top w:val="nil"/>
              <w:left w:val="nil"/>
              <w:bottom w:val="nil"/>
              <w:right w:val="nil"/>
            </w:tcBorders>
            <w:shd w:val="clear" w:color="auto" w:fill="auto"/>
            <w:hideMark/>
          </w:tcPr>
          <w:p w14:paraId="7BAFEA25"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6"/>
                <w:szCs w:val="18"/>
              </w:rPr>
              <w:t>˂единица измерения учтенного ресурса˃</w:t>
            </w:r>
          </w:p>
        </w:tc>
        <w:tc>
          <w:tcPr>
            <w:tcW w:w="1348" w:type="dxa"/>
            <w:tcBorders>
              <w:top w:val="nil"/>
              <w:left w:val="nil"/>
              <w:bottom w:val="nil"/>
              <w:right w:val="nil"/>
            </w:tcBorders>
            <w:shd w:val="clear" w:color="auto" w:fill="auto"/>
            <w:hideMark/>
          </w:tcPr>
          <w:p w14:paraId="26B69656"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199" w:type="dxa"/>
            <w:tcBorders>
              <w:top w:val="nil"/>
              <w:left w:val="nil"/>
              <w:bottom w:val="nil"/>
              <w:right w:val="nil"/>
            </w:tcBorders>
            <w:shd w:val="clear" w:color="auto" w:fill="auto"/>
            <w:hideMark/>
          </w:tcPr>
          <w:p w14:paraId="45B235B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1349" w:type="dxa"/>
            <w:tcBorders>
              <w:top w:val="nil"/>
              <w:left w:val="nil"/>
              <w:bottom w:val="nil"/>
              <w:right w:val="nil"/>
            </w:tcBorders>
            <w:shd w:val="clear" w:color="auto" w:fill="auto"/>
            <w:hideMark/>
          </w:tcPr>
          <w:p w14:paraId="60C26F9C"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442" w:type="dxa"/>
            <w:tcBorders>
              <w:top w:val="nil"/>
              <w:left w:val="nil"/>
              <w:bottom w:val="nil"/>
              <w:right w:val="nil"/>
            </w:tcBorders>
            <w:shd w:val="clear" w:color="auto" w:fill="auto"/>
            <w:hideMark/>
          </w:tcPr>
          <w:p w14:paraId="1E40A93D"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303" w:type="dxa"/>
            <w:tcBorders>
              <w:top w:val="nil"/>
              <w:left w:val="nil"/>
              <w:bottom w:val="nil"/>
              <w:right w:val="nil"/>
            </w:tcBorders>
            <w:shd w:val="clear" w:color="auto" w:fill="auto"/>
            <w:hideMark/>
          </w:tcPr>
          <w:p w14:paraId="31A93C6A"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sz w:val="14"/>
                <w:szCs w:val="14"/>
              </w:rPr>
              <w:t>˂результирующий коэффициент˃</w:t>
            </w:r>
          </w:p>
        </w:tc>
        <w:tc>
          <w:tcPr>
            <w:tcW w:w="1234" w:type="dxa"/>
            <w:tcBorders>
              <w:top w:val="nil"/>
              <w:left w:val="nil"/>
              <w:bottom w:val="nil"/>
              <w:right w:val="nil"/>
            </w:tcBorders>
            <w:shd w:val="clear" w:color="auto" w:fill="auto"/>
            <w:hideMark/>
          </w:tcPr>
          <w:p w14:paraId="447F6B46"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r>
      <w:tr w:rsidR="00FA36ED" w:rsidRPr="00C018C3" w14:paraId="65D1FEAC" w14:textId="77777777" w:rsidTr="00FA36ED">
        <w:trPr>
          <w:trHeight w:val="255"/>
        </w:trPr>
        <w:tc>
          <w:tcPr>
            <w:tcW w:w="1015" w:type="dxa"/>
            <w:tcBorders>
              <w:top w:val="nil"/>
              <w:left w:val="nil"/>
              <w:bottom w:val="nil"/>
              <w:right w:val="nil"/>
            </w:tcBorders>
            <w:shd w:val="clear" w:color="auto" w:fill="auto"/>
            <w:hideMark/>
          </w:tcPr>
          <w:p w14:paraId="1A4ED22E"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5CE1DEAA"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˂код учтенного ресурса˃</w:t>
            </w:r>
          </w:p>
        </w:tc>
        <w:tc>
          <w:tcPr>
            <w:tcW w:w="3748" w:type="dxa"/>
            <w:tcBorders>
              <w:top w:val="nil"/>
              <w:left w:val="nil"/>
              <w:bottom w:val="nil"/>
              <w:right w:val="nil"/>
            </w:tcBorders>
            <w:shd w:val="clear" w:color="auto" w:fill="auto"/>
            <w:hideMark/>
          </w:tcPr>
          <w:p w14:paraId="60280330"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˂Наименование учтенного</w:t>
            </w:r>
            <w:r w:rsidRPr="00C018C3">
              <w:rPr>
                <w:rFonts w:ascii="Times New Roman" w:eastAsia="Times New Roman" w:hAnsi="Times New Roman" w:cs="Times New Roman"/>
                <w:i/>
                <w:sz w:val="18"/>
                <w:szCs w:val="18"/>
              </w:rPr>
              <w:br/>
              <w:t>ресурса˃</w:t>
            </w:r>
          </w:p>
        </w:tc>
        <w:tc>
          <w:tcPr>
            <w:tcW w:w="1349" w:type="dxa"/>
            <w:tcBorders>
              <w:top w:val="nil"/>
              <w:left w:val="nil"/>
              <w:bottom w:val="nil"/>
              <w:right w:val="nil"/>
            </w:tcBorders>
            <w:shd w:val="clear" w:color="auto" w:fill="auto"/>
            <w:hideMark/>
          </w:tcPr>
          <w:p w14:paraId="7A0F23B2"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6"/>
                <w:szCs w:val="18"/>
              </w:rPr>
              <w:t>˂единица измерения учтенного ресурса˃</w:t>
            </w:r>
          </w:p>
        </w:tc>
        <w:tc>
          <w:tcPr>
            <w:tcW w:w="1348" w:type="dxa"/>
            <w:tcBorders>
              <w:top w:val="nil"/>
              <w:left w:val="nil"/>
              <w:bottom w:val="nil"/>
              <w:right w:val="nil"/>
            </w:tcBorders>
            <w:shd w:val="clear" w:color="auto" w:fill="auto"/>
            <w:hideMark/>
          </w:tcPr>
          <w:p w14:paraId="31D96D02"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199" w:type="dxa"/>
            <w:tcBorders>
              <w:top w:val="nil"/>
              <w:left w:val="nil"/>
              <w:bottom w:val="nil"/>
              <w:right w:val="nil"/>
            </w:tcBorders>
            <w:shd w:val="clear" w:color="auto" w:fill="auto"/>
            <w:hideMark/>
          </w:tcPr>
          <w:p w14:paraId="7D37BD9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1349" w:type="dxa"/>
            <w:tcBorders>
              <w:top w:val="nil"/>
              <w:left w:val="nil"/>
              <w:bottom w:val="nil"/>
              <w:right w:val="nil"/>
            </w:tcBorders>
            <w:shd w:val="clear" w:color="auto" w:fill="auto"/>
            <w:hideMark/>
          </w:tcPr>
          <w:p w14:paraId="5E7232B5"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442" w:type="dxa"/>
            <w:tcBorders>
              <w:top w:val="nil"/>
              <w:left w:val="nil"/>
              <w:bottom w:val="nil"/>
              <w:right w:val="nil"/>
            </w:tcBorders>
            <w:shd w:val="clear" w:color="auto" w:fill="auto"/>
            <w:hideMark/>
          </w:tcPr>
          <w:p w14:paraId="5E104190"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303" w:type="dxa"/>
            <w:tcBorders>
              <w:top w:val="nil"/>
              <w:left w:val="nil"/>
              <w:bottom w:val="nil"/>
              <w:right w:val="nil"/>
            </w:tcBorders>
            <w:shd w:val="clear" w:color="auto" w:fill="auto"/>
            <w:hideMark/>
          </w:tcPr>
          <w:p w14:paraId="30B01C29"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sz w:val="14"/>
                <w:szCs w:val="14"/>
              </w:rPr>
              <w:t>˂результирующий коэффициент˃</w:t>
            </w:r>
          </w:p>
        </w:tc>
        <w:tc>
          <w:tcPr>
            <w:tcW w:w="1234" w:type="dxa"/>
            <w:tcBorders>
              <w:top w:val="nil"/>
              <w:left w:val="nil"/>
              <w:bottom w:val="nil"/>
              <w:right w:val="nil"/>
            </w:tcBorders>
            <w:shd w:val="clear" w:color="auto" w:fill="auto"/>
            <w:hideMark/>
          </w:tcPr>
          <w:p w14:paraId="6F352B7B"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r>
      <w:tr w:rsidR="00FA36ED" w:rsidRPr="00C018C3" w14:paraId="6B8A85A8" w14:textId="77777777" w:rsidTr="00FA36ED">
        <w:trPr>
          <w:trHeight w:val="255"/>
        </w:trPr>
        <w:tc>
          <w:tcPr>
            <w:tcW w:w="1015" w:type="dxa"/>
            <w:tcBorders>
              <w:top w:val="nil"/>
              <w:left w:val="nil"/>
              <w:bottom w:val="nil"/>
              <w:right w:val="nil"/>
            </w:tcBorders>
            <w:shd w:val="clear" w:color="auto" w:fill="auto"/>
            <w:hideMark/>
          </w:tcPr>
          <w:p w14:paraId="44240964"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3589134D"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˂код учтенного ресурса˃</w:t>
            </w:r>
          </w:p>
        </w:tc>
        <w:tc>
          <w:tcPr>
            <w:tcW w:w="3748" w:type="dxa"/>
            <w:tcBorders>
              <w:top w:val="nil"/>
              <w:left w:val="nil"/>
              <w:bottom w:val="nil"/>
              <w:right w:val="nil"/>
            </w:tcBorders>
            <w:shd w:val="clear" w:color="auto" w:fill="auto"/>
            <w:hideMark/>
          </w:tcPr>
          <w:p w14:paraId="66B63FDF"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˂Наименование учтенного</w:t>
            </w:r>
            <w:r w:rsidRPr="00C018C3">
              <w:rPr>
                <w:rFonts w:ascii="Times New Roman" w:eastAsia="Times New Roman" w:hAnsi="Times New Roman" w:cs="Times New Roman"/>
                <w:i/>
                <w:sz w:val="18"/>
                <w:szCs w:val="18"/>
              </w:rPr>
              <w:br/>
              <w:t>ресурса˃</w:t>
            </w:r>
          </w:p>
        </w:tc>
        <w:tc>
          <w:tcPr>
            <w:tcW w:w="1349" w:type="dxa"/>
            <w:tcBorders>
              <w:top w:val="nil"/>
              <w:left w:val="nil"/>
              <w:bottom w:val="nil"/>
              <w:right w:val="nil"/>
            </w:tcBorders>
            <w:shd w:val="clear" w:color="auto" w:fill="auto"/>
            <w:hideMark/>
          </w:tcPr>
          <w:p w14:paraId="78BD321D"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6"/>
                <w:szCs w:val="18"/>
              </w:rPr>
              <w:t>˂единица измерения учтенного ресурса˃</w:t>
            </w:r>
          </w:p>
        </w:tc>
        <w:tc>
          <w:tcPr>
            <w:tcW w:w="1348" w:type="dxa"/>
            <w:tcBorders>
              <w:top w:val="nil"/>
              <w:left w:val="nil"/>
              <w:bottom w:val="nil"/>
              <w:right w:val="nil"/>
            </w:tcBorders>
            <w:shd w:val="clear" w:color="auto" w:fill="auto"/>
            <w:hideMark/>
          </w:tcPr>
          <w:p w14:paraId="0D387627"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199" w:type="dxa"/>
            <w:tcBorders>
              <w:top w:val="nil"/>
              <w:left w:val="nil"/>
              <w:bottom w:val="nil"/>
              <w:right w:val="nil"/>
            </w:tcBorders>
            <w:shd w:val="clear" w:color="auto" w:fill="auto"/>
            <w:hideMark/>
          </w:tcPr>
          <w:p w14:paraId="4A19742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˂результирующий коэффициент˃</w:t>
            </w:r>
          </w:p>
        </w:tc>
        <w:tc>
          <w:tcPr>
            <w:tcW w:w="1349" w:type="dxa"/>
            <w:tcBorders>
              <w:top w:val="nil"/>
              <w:left w:val="nil"/>
              <w:bottom w:val="nil"/>
              <w:right w:val="nil"/>
            </w:tcBorders>
            <w:shd w:val="clear" w:color="auto" w:fill="auto"/>
            <w:hideMark/>
          </w:tcPr>
          <w:p w14:paraId="4D891E82"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442" w:type="dxa"/>
            <w:tcBorders>
              <w:top w:val="nil"/>
              <w:left w:val="nil"/>
              <w:bottom w:val="nil"/>
              <w:right w:val="nil"/>
            </w:tcBorders>
            <w:shd w:val="clear" w:color="auto" w:fill="auto"/>
            <w:hideMark/>
          </w:tcPr>
          <w:p w14:paraId="2064391F"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c>
          <w:tcPr>
            <w:tcW w:w="1303" w:type="dxa"/>
            <w:tcBorders>
              <w:top w:val="nil"/>
              <w:left w:val="nil"/>
              <w:bottom w:val="nil"/>
              <w:right w:val="nil"/>
            </w:tcBorders>
            <w:shd w:val="clear" w:color="auto" w:fill="auto"/>
            <w:hideMark/>
          </w:tcPr>
          <w:p w14:paraId="3FF01036" w14:textId="77777777" w:rsidR="00FA36ED" w:rsidRPr="00C018C3" w:rsidRDefault="00FA36ED" w:rsidP="00FA36ED">
            <w:pPr>
              <w:jc w:val="right"/>
              <w:rPr>
                <w:rFonts w:ascii="Times New Roman" w:eastAsia="Times New Roman" w:hAnsi="Times New Roman" w:cs="Times New Roman"/>
                <w:i/>
                <w:iCs/>
                <w:sz w:val="18"/>
                <w:szCs w:val="18"/>
              </w:rPr>
            </w:pPr>
            <w:r w:rsidRPr="00C018C3">
              <w:rPr>
                <w:rFonts w:ascii="Times New Roman" w:eastAsia="Times New Roman" w:hAnsi="Times New Roman" w:cs="Times New Roman"/>
                <w:sz w:val="14"/>
                <w:szCs w:val="14"/>
              </w:rPr>
              <w:t>˂результирующий коэффициент˃</w:t>
            </w:r>
          </w:p>
        </w:tc>
        <w:tc>
          <w:tcPr>
            <w:tcW w:w="1234" w:type="dxa"/>
            <w:tcBorders>
              <w:top w:val="nil"/>
              <w:left w:val="nil"/>
              <w:bottom w:val="nil"/>
              <w:right w:val="nil"/>
            </w:tcBorders>
            <w:shd w:val="clear" w:color="auto" w:fill="auto"/>
            <w:hideMark/>
          </w:tcPr>
          <w:p w14:paraId="77AAB910" w14:textId="77777777" w:rsidR="00FA36ED" w:rsidRPr="00C018C3" w:rsidRDefault="00FA36ED" w:rsidP="00FA36ED">
            <w:pPr>
              <w:jc w:val="center"/>
              <w:rPr>
                <w:rFonts w:ascii="Times New Roman" w:eastAsia="Times New Roman" w:hAnsi="Times New Roman" w:cs="Times New Roman"/>
                <w:i/>
                <w:iCs/>
                <w:sz w:val="18"/>
                <w:szCs w:val="18"/>
              </w:rPr>
            </w:pPr>
            <w:r w:rsidRPr="00C018C3">
              <w:rPr>
                <w:rFonts w:ascii="Times New Roman" w:eastAsia="Times New Roman" w:hAnsi="Times New Roman" w:cs="Times New Roman"/>
                <w:i/>
                <w:sz w:val="18"/>
                <w:szCs w:val="18"/>
              </w:rPr>
              <w:t>˂Х˃</w:t>
            </w:r>
          </w:p>
        </w:tc>
      </w:tr>
      <w:tr w:rsidR="00FA36ED" w:rsidRPr="00C018C3" w14:paraId="1AB3FDFF" w14:textId="77777777" w:rsidTr="00FA36ED">
        <w:trPr>
          <w:trHeight w:val="255"/>
        </w:trPr>
        <w:tc>
          <w:tcPr>
            <w:tcW w:w="1015" w:type="dxa"/>
            <w:tcBorders>
              <w:top w:val="nil"/>
              <w:left w:val="nil"/>
              <w:bottom w:val="nil"/>
              <w:right w:val="nil"/>
            </w:tcBorders>
            <w:shd w:val="clear" w:color="auto" w:fill="auto"/>
            <w:hideMark/>
          </w:tcPr>
          <w:p w14:paraId="3C367F22"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11B813FF"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группы неучтенного ресурса˃</w:t>
            </w:r>
          </w:p>
        </w:tc>
        <w:tc>
          <w:tcPr>
            <w:tcW w:w="3748" w:type="dxa"/>
            <w:tcBorders>
              <w:top w:val="nil"/>
              <w:left w:val="nil"/>
              <w:bottom w:val="nil"/>
              <w:right w:val="nil"/>
            </w:tcBorders>
            <w:shd w:val="clear" w:color="auto" w:fill="auto"/>
            <w:hideMark/>
          </w:tcPr>
          <w:p w14:paraId="5DE3CC8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349" w:type="dxa"/>
            <w:tcBorders>
              <w:top w:val="nil"/>
              <w:left w:val="nil"/>
              <w:bottom w:val="nil"/>
              <w:right w:val="nil"/>
            </w:tcBorders>
            <w:shd w:val="clear" w:color="auto" w:fill="auto"/>
            <w:hideMark/>
          </w:tcPr>
          <w:p w14:paraId="072ABF1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˂единица измерения неучтенного ресурса˃</w:t>
            </w:r>
          </w:p>
        </w:tc>
        <w:tc>
          <w:tcPr>
            <w:tcW w:w="1348" w:type="dxa"/>
            <w:tcBorders>
              <w:top w:val="nil"/>
              <w:left w:val="nil"/>
              <w:bottom w:val="nil"/>
              <w:right w:val="nil"/>
            </w:tcBorders>
            <w:shd w:val="clear" w:color="auto" w:fill="auto"/>
            <w:noWrap/>
            <w:hideMark/>
          </w:tcPr>
          <w:p w14:paraId="0DF1EA5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nil"/>
              <w:right w:val="nil"/>
            </w:tcBorders>
            <w:shd w:val="clear" w:color="auto" w:fill="auto"/>
            <w:hideMark/>
          </w:tcPr>
          <w:p w14:paraId="14B6DCC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noWrap/>
            <w:hideMark/>
          </w:tcPr>
          <w:p w14:paraId="464160D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552DE78F"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5D193AA7" w14:textId="77777777" w:rsidR="00FA36ED" w:rsidRPr="00C018C3" w:rsidRDefault="00FA36ED" w:rsidP="00FA36ED">
            <w:pPr>
              <w:jc w:val="right"/>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2BEC137A"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1F280D01" w14:textId="77777777" w:rsidTr="00FA36ED">
        <w:trPr>
          <w:trHeight w:val="270"/>
        </w:trPr>
        <w:tc>
          <w:tcPr>
            <w:tcW w:w="1015" w:type="dxa"/>
            <w:tcBorders>
              <w:top w:val="nil"/>
              <w:left w:val="nil"/>
              <w:bottom w:val="nil"/>
              <w:right w:val="nil"/>
            </w:tcBorders>
            <w:shd w:val="clear" w:color="auto" w:fill="auto"/>
            <w:hideMark/>
          </w:tcPr>
          <w:p w14:paraId="0623EED7"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2B8E615C" w14:textId="77777777" w:rsidR="00FA36ED" w:rsidRPr="00C018C3" w:rsidRDefault="00FA36ED" w:rsidP="00FA36ED">
            <w:pPr>
              <w:rPr>
                <w:rFonts w:ascii="Times New Roman" w:eastAsia="Times New Roman" w:hAnsi="Times New Roman" w:cs="Times New Roman"/>
                <w:sz w:val="18"/>
                <w:szCs w:val="18"/>
              </w:rPr>
            </w:pPr>
          </w:p>
        </w:tc>
        <w:tc>
          <w:tcPr>
            <w:tcW w:w="3748" w:type="dxa"/>
            <w:tcBorders>
              <w:top w:val="nil"/>
              <w:left w:val="nil"/>
              <w:bottom w:val="nil"/>
              <w:right w:val="nil"/>
            </w:tcBorders>
            <w:shd w:val="clear" w:color="auto" w:fill="auto"/>
            <w:hideMark/>
          </w:tcPr>
          <w:p w14:paraId="1039C33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w:t>
            </w:r>
          </w:p>
        </w:tc>
        <w:tc>
          <w:tcPr>
            <w:tcW w:w="1349" w:type="dxa"/>
            <w:tcBorders>
              <w:top w:val="nil"/>
              <w:left w:val="nil"/>
              <w:bottom w:val="nil"/>
              <w:right w:val="nil"/>
            </w:tcBorders>
            <w:shd w:val="clear" w:color="auto" w:fill="auto"/>
            <w:hideMark/>
          </w:tcPr>
          <w:p w14:paraId="1301EE3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1348" w:type="dxa"/>
            <w:tcBorders>
              <w:top w:val="nil"/>
              <w:left w:val="nil"/>
              <w:bottom w:val="nil"/>
              <w:right w:val="nil"/>
            </w:tcBorders>
            <w:shd w:val="clear" w:color="auto" w:fill="auto"/>
            <w:hideMark/>
          </w:tcPr>
          <w:p w14:paraId="4C1B9AE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nil"/>
              <w:right w:val="nil"/>
            </w:tcBorders>
            <w:shd w:val="clear" w:color="auto" w:fill="auto"/>
            <w:hideMark/>
          </w:tcPr>
          <w:p w14:paraId="5A12663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 xml:space="preserve">˂результирующий </w:t>
            </w:r>
            <w:r w:rsidRPr="00C018C3">
              <w:rPr>
                <w:rFonts w:ascii="Times New Roman" w:eastAsia="Times New Roman" w:hAnsi="Times New Roman" w:cs="Times New Roman"/>
                <w:sz w:val="14"/>
                <w:szCs w:val="18"/>
              </w:rPr>
              <w:lastRenderedPageBreak/>
              <w:t>коэффициент˃</w:t>
            </w:r>
          </w:p>
        </w:tc>
        <w:tc>
          <w:tcPr>
            <w:tcW w:w="1349" w:type="dxa"/>
            <w:tcBorders>
              <w:top w:val="nil"/>
              <w:left w:val="nil"/>
              <w:bottom w:val="nil"/>
              <w:right w:val="nil"/>
            </w:tcBorders>
            <w:shd w:val="clear" w:color="auto" w:fill="auto"/>
            <w:noWrap/>
            <w:hideMark/>
          </w:tcPr>
          <w:p w14:paraId="0EE8EF3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lastRenderedPageBreak/>
              <w:t>˂Х˃</w:t>
            </w:r>
          </w:p>
        </w:tc>
        <w:tc>
          <w:tcPr>
            <w:tcW w:w="1442" w:type="dxa"/>
            <w:tcBorders>
              <w:top w:val="nil"/>
              <w:left w:val="nil"/>
              <w:bottom w:val="nil"/>
              <w:right w:val="nil"/>
            </w:tcBorders>
            <w:shd w:val="clear" w:color="auto" w:fill="auto"/>
            <w:hideMark/>
          </w:tcPr>
          <w:p w14:paraId="192E5F56"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230C22DC" w14:textId="77777777" w:rsidR="00FA36ED" w:rsidRPr="00C018C3" w:rsidRDefault="00FA36ED" w:rsidP="00FA36ED">
            <w:pPr>
              <w:jc w:val="right"/>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23A229BD"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4DD235B4" w14:textId="77777777" w:rsidTr="00FA36ED">
        <w:trPr>
          <w:trHeight w:val="270"/>
        </w:trPr>
        <w:tc>
          <w:tcPr>
            <w:tcW w:w="1015" w:type="dxa"/>
            <w:tcBorders>
              <w:top w:val="nil"/>
              <w:left w:val="nil"/>
              <w:bottom w:val="nil"/>
              <w:right w:val="nil"/>
            </w:tcBorders>
            <w:shd w:val="clear" w:color="auto" w:fill="auto"/>
            <w:hideMark/>
          </w:tcPr>
          <w:p w14:paraId="5E87B4EE"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1734F8F0" w14:textId="77777777" w:rsidR="00FA36ED" w:rsidRPr="00C018C3" w:rsidRDefault="00FA36ED" w:rsidP="00FA36ED">
            <w:pPr>
              <w:rPr>
                <w:rFonts w:ascii="Times New Roman" w:eastAsia="Times New Roman" w:hAnsi="Times New Roman" w:cs="Times New Roman"/>
                <w:sz w:val="18"/>
                <w:szCs w:val="18"/>
              </w:rPr>
            </w:pPr>
          </w:p>
        </w:tc>
        <w:tc>
          <w:tcPr>
            <w:tcW w:w="3748" w:type="dxa"/>
            <w:tcBorders>
              <w:top w:val="nil"/>
              <w:left w:val="nil"/>
              <w:bottom w:val="single" w:sz="4" w:space="0" w:color="auto"/>
              <w:right w:val="nil"/>
            </w:tcBorders>
            <w:shd w:val="clear" w:color="auto" w:fill="auto"/>
            <w:hideMark/>
          </w:tcPr>
          <w:p w14:paraId="663EC6E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ЗТм</w:t>
            </w:r>
          </w:p>
        </w:tc>
        <w:tc>
          <w:tcPr>
            <w:tcW w:w="1349" w:type="dxa"/>
            <w:tcBorders>
              <w:top w:val="nil"/>
              <w:left w:val="nil"/>
              <w:bottom w:val="single" w:sz="4" w:space="0" w:color="auto"/>
              <w:right w:val="nil"/>
            </w:tcBorders>
            <w:shd w:val="clear" w:color="auto" w:fill="auto"/>
            <w:hideMark/>
          </w:tcPr>
          <w:p w14:paraId="11629E1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чел.-ч</w:t>
            </w:r>
          </w:p>
        </w:tc>
        <w:tc>
          <w:tcPr>
            <w:tcW w:w="1348" w:type="dxa"/>
            <w:tcBorders>
              <w:top w:val="nil"/>
              <w:left w:val="nil"/>
              <w:bottom w:val="single" w:sz="4" w:space="0" w:color="auto"/>
              <w:right w:val="nil"/>
            </w:tcBorders>
            <w:shd w:val="clear" w:color="auto" w:fill="auto"/>
            <w:hideMark/>
          </w:tcPr>
          <w:p w14:paraId="0F567A1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single" w:sz="4" w:space="0" w:color="auto"/>
              <w:right w:val="nil"/>
            </w:tcBorders>
            <w:shd w:val="clear" w:color="auto" w:fill="auto"/>
            <w:hideMark/>
          </w:tcPr>
          <w:p w14:paraId="0397B47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single" w:sz="4" w:space="0" w:color="auto"/>
              <w:right w:val="nil"/>
            </w:tcBorders>
            <w:shd w:val="clear" w:color="auto" w:fill="auto"/>
            <w:noWrap/>
            <w:hideMark/>
          </w:tcPr>
          <w:p w14:paraId="6DF3958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single" w:sz="4" w:space="0" w:color="auto"/>
              <w:right w:val="nil"/>
            </w:tcBorders>
            <w:shd w:val="clear" w:color="auto" w:fill="auto"/>
            <w:hideMark/>
          </w:tcPr>
          <w:p w14:paraId="34BBEA0E"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303" w:type="dxa"/>
            <w:tcBorders>
              <w:top w:val="nil"/>
              <w:left w:val="nil"/>
              <w:bottom w:val="single" w:sz="4" w:space="0" w:color="auto"/>
              <w:right w:val="nil"/>
            </w:tcBorders>
            <w:shd w:val="clear" w:color="auto" w:fill="auto"/>
            <w:hideMark/>
          </w:tcPr>
          <w:p w14:paraId="280EF3BA"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c>
          <w:tcPr>
            <w:tcW w:w="1234" w:type="dxa"/>
            <w:tcBorders>
              <w:top w:val="nil"/>
              <w:left w:val="nil"/>
              <w:bottom w:val="single" w:sz="4" w:space="0" w:color="auto"/>
              <w:right w:val="nil"/>
            </w:tcBorders>
            <w:shd w:val="clear" w:color="auto" w:fill="auto"/>
            <w:hideMark/>
          </w:tcPr>
          <w:p w14:paraId="60A8FBD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w:t>
            </w:r>
          </w:p>
        </w:tc>
      </w:tr>
      <w:tr w:rsidR="00FA36ED" w:rsidRPr="00C018C3" w14:paraId="66B2BE1B" w14:textId="77777777" w:rsidTr="00FA36ED">
        <w:trPr>
          <w:trHeight w:val="270"/>
        </w:trPr>
        <w:tc>
          <w:tcPr>
            <w:tcW w:w="1015" w:type="dxa"/>
            <w:tcBorders>
              <w:top w:val="nil"/>
              <w:left w:val="nil"/>
              <w:bottom w:val="nil"/>
              <w:right w:val="nil"/>
            </w:tcBorders>
            <w:shd w:val="clear" w:color="auto" w:fill="auto"/>
            <w:hideMark/>
          </w:tcPr>
          <w:p w14:paraId="146328FD"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3B282948" w14:textId="77777777" w:rsidR="00FA36ED" w:rsidRPr="00C018C3" w:rsidRDefault="00FA36ED" w:rsidP="00FA36ED">
            <w:pPr>
              <w:rPr>
                <w:rFonts w:ascii="Times New Roman" w:eastAsia="Times New Roman" w:hAnsi="Times New Roman" w:cs="Times New Roman"/>
                <w:sz w:val="18"/>
                <w:szCs w:val="18"/>
              </w:rPr>
            </w:pPr>
          </w:p>
        </w:tc>
        <w:tc>
          <w:tcPr>
            <w:tcW w:w="3748" w:type="dxa"/>
            <w:tcBorders>
              <w:top w:val="nil"/>
              <w:left w:val="nil"/>
              <w:bottom w:val="nil"/>
              <w:right w:val="nil"/>
            </w:tcBorders>
            <w:shd w:val="clear" w:color="auto" w:fill="auto"/>
            <w:hideMark/>
          </w:tcPr>
          <w:p w14:paraId="0EC491EA"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w:t>
            </w:r>
          </w:p>
        </w:tc>
        <w:tc>
          <w:tcPr>
            <w:tcW w:w="1349" w:type="dxa"/>
            <w:tcBorders>
              <w:top w:val="nil"/>
              <w:left w:val="nil"/>
              <w:bottom w:val="nil"/>
              <w:right w:val="nil"/>
            </w:tcBorders>
            <w:shd w:val="clear" w:color="auto" w:fill="auto"/>
            <w:hideMark/>
          </w:tcPr>
          <w:p w14:paraId="261E80EC" w14:textId="77777777" w:rsidR="00FA36ED" w:rsidRPr="00C018C3" w:rsidRDefault="00FA36ED" w:rsidP="00FA36ED">
            <w:pPr>
              <w:jc w:val="center"/>
              <w:rPr>
                <w:rFonts w:ascii="Times New Roman" w:eastAsia="Times New Roman" w:hAnsi="Times New Roman" w:cs="Times New Roman"/>
                <w:sz w:val="18"/>
                <w:szCs w:val="18"/>
              </w:rPr>
            </w:pPr>
          </w:p>
        </w:tc>
        <w:tc>
          <w:tcPr>
            <w:tcW w:w="1348" w:type="dxa"/>
            <w:tcBorders>
              <w:top w:val="nil"/>
              <w:left w:val="nil"/>
              <w:bottom w:val="nil"/>
              <w:right w:val="nil"/>
            </w:tcBorders>
            <w:shd w:val="clear" w:color="auto" w:fill="auto"/>
            <w:hideMark/>
          </w:tcPr>
          <w:p w14:paraId="7B449913" w14:textId="77777777" w:rsidR="00FA36ED" w:rsidRPr="00C018C3" w:rsidRDefault="00FA36ED" w:rsidP="00FA36ED">
            <w:pPr>
              <w:jc w:val="right"/>
              <w:rPr>
                <w:rFonts w:ascii="Times New Roman" w:eastAsia="Times New Roman" w:hAnsi="Times New Roman" w:cs="Times New Roman"/>
                <w:sz w:val="18"/>
                <w:szCs w:val="18"/>
              </w:rPr>
            </w:pPr>
          </w:p>
        </w:tc>
        <w:tc>
          <w:tcPr>
            <w:tcW w:w="1199" w:type="dxa"/>
            <w:tcBorders>
              <w:top w:val="nil"/>
              <w:left w:val="nil"/>
              <w:bottom w:val="nil"/>
              <w:right w:val="nil"/>
            </w:tcBorders>
            <w:shd w:val="clear" w:color="auto" w:fill="auto"/>
            <w:hideMark/>
          </w:tcPr>
          <w:p w14:paraId="11B168B7" w14:textId="77777777" w:rsidR="00FA36ED" w:rsidRPr="00C018C3" w:rsidRDefault="00FA36ED" w:rsidP="00FA36ED">
            <w:pPr>
              <w:jc w:val="cente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5E0ADCDE" w14:textId="77777777" w:rsidR="00FA36ED" w:rsidRPr="00C018C3" w:rsidRDefault="00FA36ED" w:rsidP="00FA36ED">
            <w:pPr>
              <w:jc w:val="right"/>
              <w:rPr>
                <w:rFonts w:ascii="Times New Roman" w:eastAsia="Times New Roman" w:hAnsi="Times New Roman" w:cs="Times New Roman"/>
                <w:sz w:val="18"/>
                <w:szCs w:val="18"/>
              </w:rPr>
            </w:pPr>
          </w:p>
        </w:tc>
        <w:tc>
          <w:tcPr>
            <w:tcW w:w="1442" w:type="dxa"/>
            <w:tcBorders>
              <w:top w:val="nil"/>
              <w:left w:val="nil"/>
              <w:bottom w:val="nil"/>
              <w:right w:val="nil"/>
            </w:tcBorders>
            <w:shd w:val="clear" w:color="auto" w:fill="auto"/>
            <w:hideMark/>
          </w:tcPr>
          <w:p w14:paraId="61C806D0"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51BA556B"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746BCD5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817C7B9" w14:textId="77777777" w:rsidTr="00FA36ED">
        <w:trPr>
          <w:trHeight w:val="270"/>
        </w:trPr>
        <w:tc>
          <w:tcPr>
            <w:tcW w:w="1015" w:type="dxa"/>
            <w:tcBorders>
              <w:top w:val="nil"/>
              <w:left w:val="nil"/>
              <w:bottom w:val="nil"/>
              <w:right w:val="nil"/>
            </w:tcBorders>
            <w:shd w:val="clear" w:color="auto" w:fill="auto"/>
            <w:hideMark/>
          </w:tcPr>
          <w:p w14:paraId="7233F0BD"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4DA7882F" w14:textId="77777777" w:rsidR="00FA36ED" w:rsidRPr="00C018C3" w:rsidRDefault="00FA36ED" w:rsidP="00FA36ED">
            <w:pPr>
              <w:rPr>
                <w:rFonts w:ascii="Times New Roman" w:eastAsia="Times New Roman" w:hAnsi="Times New Roman" w:cs="Times New Roman"/>
                <w:sz w:val="18"/>
                <w:szCs w:val="18"/>
              </w:rPr>
            </w:pPr>
          </w:p>
        </w:tc>
        <w:tc>
          <w:tcPr>
            <w:tcW w:w="3748" w:type="dxa"/>
            <w:tcBorders>
              <w:top w:val="nil"/>
              <w:left w:val="nil"/>
              <w:bottom w:val="nil"/>
              <w:right w:val="nil"/>
            </w:tcBorders>
            <w:shd w:val="clear" w:color="auto" w:fill="auto"/>
            <w:hideMark/>
          </w:tcPr>
          <w:p w14:paraId="2F2040ED" w14:textId="77777777" w:rsidR="00FA36ED" w:rsidRPr="00C018C3" w:rsidRDefault="00FA36ED" w:rsidP="00FA36ED">
            <w:pPr>
              <w:rPr>
                <w:rFonts w:ascii="Times New Roman" w:eastAsia="Times New Roman" w:hAnsi="Times New Roman" w:cs="Times New Roman"/>
                <w:i/>
                <w:iCs/>
                <w:sz w:val="18"/>
                <w:szCs w:val="18"/>
              </w:rPr>
            </w:pPr>
            <w:r w:rsidRPr="00C018C3">
              <w:rPr>
                <w:rFonts w:ascii="Times New Roman" w:eastAsia="Times New Roman" w:hAnsi="Times New Roman" w:cs="Times New Roman"/>
                <w:i/>
                <w:iCs/>
                <w:sz w:val="18"/>
                <w:szCs w:val="18"/>
              </w:rPr>
              <w:t>Корректировка М</w:t>
            </w:r>
          </w:p>
        </w:tc>
        <w:tc>
          <w:tcPr>
            <w:tcW w:w="1349" w:type="dxa"/>
            <w:tcBorders>
              <w:top w:val="nil"/>
              <w:left w:val="nil"/>
              <w:bottom w:val="nil"/>
              <w:right w:val="nil"/>
            </w:tcBorders>
            <w:shd w:val="clear" w:color="auto" w:fill="auto"/>
            <w:hideMark/>
          </w:tcPr>
          <w:p w14:paraId="03679360" w14:textId="77777777" w:rsidR="00FA36ED" w:rsidRPr="00C018C3" w:rsidRDefault="00FA36ED" w:rsidP="00FA36ED">
            <w:pPr>
              <w:jc w:val="center"/>
              <w:rPr>
                <w:rFonts w:ascii="Times New Roman" w:eastAsia="Times New Roman" w:hAnsi="Times New Roman" w:cs="Times New Roman"/>
                <w:sz w:val="18"/>
                <w:szCs w:val="18"/>
              </w:rPr>
            </w:pPr>
          </w:p>
        </w:tc>
        <w:tc>
          <w:tcPr>
            <w:tcW w:w="1348" w:type="dxa"/>
            <w:tcBorders>
              <w:top w:val="nil"/>
              <w:left w:val="nil"/>
              <w:bottom w:val="nil"/>
              <w:right w:val="nil"/>
            </w:tcBorders>
            <w:shd w:val="clear" w:color="auto" w:fill="auto"/>
            <w:hideMark/>
          </w:tcPr>
          <w:p w14:paraId="378D8418" w14:textId="77777777" w:rsidR="00FA36ED" w:rsidRPr="00C018C3" w:rsidRDefault="00FA36ED" w:rsidP="00FA36ED">
            <w:pPr>
              <w:jc w:val="right"/>
              <w:rPr>
                <w:rFonts w:ascii="Times New Roman" w:eastAsia="Times New Roman" w:hAnsi="Times New Roman" w:cs="Times New Roman"/>
                <w:sz w:val="18"/>
                <w:szCs w:val="18"/>
              </w:rPr>
            </w:pPr>
          </w:p>
        </w:tc>
        <w:tc>
          <w:tcPr>
            <w:tcW w:w="1199" w:type="dxa"/>
            <w:tcBorders>
              <w:top w:val="nil"/>
              <w:left w:val="nil"/>
              <w:bottom w:val="nil"/>
              <w:right w:val="nil"/>
            </w:tcBorders>
            <w:shd w:val="clear" w:color="auto" w:fill="auto"/>
            <w:hideMark/>
          </w:tcPr>
          <w:p w14:paraId="4B116BBA" w14:textId="77777777" w:rsidR="00FA36ED" w:rsidRPr="00C018C3" w:rsidRDefault="00FA36ED" w:rsidP="00FA36ED">
            <w:pPr>
              <w:jc w:val="cente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765EA4B2" w14:textId="77777777" w:rsidR="00FA36ED" w:rsidRPr="00C018C3" w:rsidRDefault="00FA36ED" w:rsidP="00FA36ED">
            <w:pPr>
              <w:jc w:val="right"/>
              <w:rPr>
                <w:rFonts w:ascii="Times New Roman" w:eastAsia="Times New Roman" w:hAnsi="Times New Roman" w:cs="Times New Roman"/>
                <w:sz w:val="18"/>
                <w:szCs w:val="18"/>
              </w:rPr>
            </w:pPr>
          </w:p>
        </w:tc>
        <w:tc>
          <w:tcPr>
            <w:tcW w:w="1442" w:type="dxa"/>
            <w:tcBorders>
              <w:top w:val="nil"/>
              <w:left w:val="nil"/>
              <w:bottom w:val="nil"/>
              <w:right w:val="nil"/>
            </w:tcBorders>
            <w:shd w:val="clear" w:color="auto" w:fill="auto"/>
            <w:hideMark/>
          </w:tcPr>
          <w:p w14:paraId="27E1309C"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0512928A"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348C5EA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2405493" w14:textId="77777777" w:rsidTr="00FA36ED">
        <w:trPr>
          <w:trHeight w:val="255"/>
        </w:trPr>
        <w:tc>
          <w:tcPr>
            <w:tcW w:w="1015" w:type="dxa"/>
            <w:tcBorders>
              <w:top w:val="nil"/>
              <w:left w:val="nil"/>
              <w:bottom w:val="nil"/>
              <w:right w:val="nil"/>
            </w:tcBorders>
            <w:shd w:val="clear" w:color="auto" w:fill="auto"/>
            <w:hideMark/>
          </w:tcPr>
          <w:p w14:paraId="1355A74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16.1</w:t>
            </w:r>
          </w:p>
        </w:tc>
        <w:tc>
          <w:tcPr>
            <w:tcW w:w="1649" w:type="dxa"/>
            <w:tcBorders>
              <w:top w:val="nil"/>
              <w:left w:val="nil"/>
              <w:bottom w:val="nil"/>
              <w:right w:val="nil"/>
            </w:tcBorders>
            <w:shd w:val="clear" w:color="auto" w:fill="auto"/>
            <w:hideMark/>
          </w:tcPr>
          <w:p w14:paraId="57FF0291"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группы неучтенного ресурса˃</w:t>
            </w:r>
          </w:p>
        </w:tc>
        <w:tc>
          <w:tcPr>
            <w:tcW w:w="3748" w:type="dxa"/>
            <w:tcBorders>
              <w:top w:val="nil"/>
              <w:left w:val="nil"/>
              <w:bottom w:val="nil"/>
              <w:right w:val="nil"/>
            </w:tcBorders>
            <w:shd w:val="clear" w:color="auto" w:fill="auto"/>
            <w:hideMark/>
          </w:tcPr>
          <w:p w14:paraId="6D12623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неучтенного ресурса˃</w:t>
            </w:r>
          </w:p>
        </w:tc>
        <w:tc>
          <w:tcPr>
            <w:tcW w:w="1349" w:type="dxa"/>
            <w:tcBorders>
              <w:top w:val="nil"/>
              <w:left w:val="nil"/>
              <w:bottom w:val="nil"/>
              <w:right w:val="nil"/>
            </w:tcBorders>
            <w:shd w:val="clear" w:color="auto" w:fill="auto"/>
            <w:hideMark/>
          </w:tcPr>
          <w:p w14:paraId="754EED9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˂единица измерения неучтенного ресурса˃</w:t>
            </w:r>
          </w:p>
        </w:tc>
        <w:tc>
          <w:tcPr>
            <w:tcW w:w="1348" w:type="dxa"/>
            <w:tcBorders>
              <w:top w:val="nil"/>
              <w:left w:val="nil"/>
              <w:bottom w:val="nil"/>
              <w:right w:val="nil"/>
            </w:tcBorders>
            <w:shd w:val="clear" w:color="auto" w:fill="auto"/>
            <w:noWrap/>
            <w:hideMark/>
          </w:tcPr>
          <w:p w14:paraId="6FFE6FD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nil"/>
              <w:right w:val="nil"/>
            </w:tcBorders>
            <w:shd w:val="clear" w:color="auto" w:fill="auto"/>
            <w:hideMark/>
          </w:tcPr>
          <w:p w14:paraId="0F15297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noWrap/>
            <w:hideMark/>
          </w:tcPr>
          <w:p w14:paraId="39E4105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7D53EB90" w14:textId="77777777" w:rsidR="00FA36ED" w:rsidRPr="00C018C3" w:rsidRDefault="00FA36ED" w:rsidP="00FA36ED">
            <w:pPr>
              <w:jc w:val="center"/>
              <w:rPr>
                <w:rFonts w:ascii="Times New Roman" w:eastAsia="Times New Roman" w:hAnsi="Times New Roman" w:cs="Times New Roman"/>
                <w:i/>
                <w:iCs/>
                <w:sz w:val="18"/>
                <w:szCs w:val="18"/>
              </w:rPr>
            </w:pPr>
          </w:p>
        </w:tc>
        <w:tc>
          <w:tcPr>
            <w:tcW w:w="1303" w:type="dxa"/>
            <w:tcBorders>
              <w:top w:val="nil"/>
              <w:left w:val="nil"/>
              <w:bottom w:val="nil"/>
              <w:right w:val="nil"/>
            </w:tcBorders>
            <w:shd w:val="clear" w:color="auto" w:fill="auto"/>
          </w:tcPr>
          <w:p w14:paraId="1780ED39" w14:textId="77777777" w:rsidR="00FA36ED" w:rsidRPr="00C018C3" w:rsidRDefault="00FA36ED" w:rsidP="00FA36ED">
            <w:pPr>
              <w:jc w:val="center"/>
              <w:rPr>
                <w:rFonts w:ascii="Times New Roman" w:eastAsia="Times New Roman" w:hAnsi="Times New Roman" w:cs="Times New Roman"/>
                <w:i/>
                <w:iCs/>
                <w:sz w:val="18"/>
                <w:szCs w:val="18"/>
              </w:rPr>
            </w:pPr>
          </w:p>
        </w:tc>
        <w:tc>
          <w:tcPr>
            <w:tcW w:w="1234" w:type="dxa"/>
            <w:tcBorders>
              <w:top w:val="nil"/>
              <w:left w:val="nil"/>
              <w:bottom w:val="nil"/>
              <w:right w:val="nil"/>
            </w:tcBorders>
            <w:shd w:val="clear" w:color="auto" w:fill="auto"/>
            <w:hideMark/>
          </w:tcPr>
          <w:p w14:paraId="48196B90" w14:textId="77777777" w:rsidR="00FA36ED" w:rsidRPr="00C018C3" w:rsidRDefault="00FA36ED" w:rsidP="00FA36ED">
            <w:pPr>
              <w:jc w:val="center"/>
              <w:rPr>
                <w:rFonts w:ascii="Times New Roman" w:eastAsia="Times New Roman" w:hAnsi="Times New Roman" w:cs="Times New Roman"/>
                <w:sz w:val="18"/>
                <w:szCs w:val="18"/>
              </w:rPr>
            </w:pPr>
          </w:p>
        </w:tc>
      </w:tr>
      <w:tr w:rsidR="00FA36ED" w:rsidRPr="00C018C3" w14:paraId="7FC6F199" w14:textId="77777777" w:rsidTr="00FA36ED">
        <w:trPr>
          <w:trHeight w:val="255"/>
        </w:trPr>
        <w:tc>
          <w:tcPr>
            <w:tcW w:w="1015" w:type="dxa"/>
            <w:tcBorders>
              <w:top w:val="nil"/>
              <w:left w:val="nil"/>
              <w:bottom w:val="nil"/>
              <w:right w:val="nil"/>
            </w:tcBorders>
            <w:shd w:val="clear" w:color="auto" w:fill="auto"/>
            <w:hideMark/>
          </w:tcPr>
          <w:p w14:paraId="48F9360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16.2</w:t>
            </w:r>
          </w:p>
        </w:tc>
        <w:tc>
          <w:tcPr>
            <w:tcW w:w="1649" w:type="dxa"/>
            <w:tcBorders>
              <w:top w:val="nil"/>
              <w:left w:val="nil"/>
              <w:bottom w:val="nil"/>
              <w:right w:val="nil"/>
            </w:tcBorders>
            <w:shd w:val="clear" w:color="auto" w:fill="auto"/>
            <w:hideMark/>
          </w:tcPr>
          <w:p w14:paraId="1B9ADEAC"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ресурса˃</w:t>
            </w:r>
          </w:p>
        </w:tc>
        <w:tc>
          <w:tcPr>
            <w:tcW w:w="3748" w:type="dxa"/>
            <w:tcBorders>
              <w:top w:val="nil"/>
              <w:left w:val="nil"/>
              <w:bottom w:val="nil"/>
              <w:right w:val="nil"/>
            </w:tcBorders>
            <w:shd w:val="clear" w:color="auto" w:fill="auto"/>
            <w:hideMark/>
          </w:tcPr>
          <w:p w14:paraId="1F5D3970"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 оборудования˃ </w:t>
            </w:r>
          </w:p>
        </w:tc>
        <w:tc>
          <w:tcPr>
            <w:tcW w:w="1349" w:type="dxa"/>
            <w:tcBorders>
              <w:top w:val="nil"/>
              <w:left w:val="nil"/>
              <w:bottom w:val="nil"/>
              <w:right w:val="nil"/>
            </w:tcBorders>
            <w:shd w:val="clear" w:color="auto" w:fill="auto"/>
            <w:hideMark/>
          </w:tcPr>
          <w:p w14:paraId="5671461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˂единица измерения неучтенного ресурса˃</w:t>
            </w:r>
          </w:p>
        </w:tc>
        <w:tc>
          <w:tcPr>
            <w:tcW w:w="1348" w:type="dxa"/>
            <w:tcBorders>
              <w:top w:val="nil"/>
              <w:left w:val="nil"/>
              <w:bottom w:val="nil"/>
              <w:right w:val="nil"/>
            </w:tcBorders>
            <w:shd w:val="clear" w:color="auto" w:fill="auto"/>
            <w:noWrap/>
            <w:hideMark/>
          </w:tcPr>
          <w:p w14:paraId="5299E5D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nil"/>
              <w:right w:val="nil"/>
            </w:tcBorders>
            <w:shd w:val="clear" w:color="auto" w:fill="auto"/>
            <w:hideMark/>
          </w:tcPr>
          <w:p w14:paraId="7513905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noWrap/>
            <w:hideMark/>
          </w:tcPr>
          <w:p w14:paraId="0A9569F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2110100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03" w:type="dxa"/>
            <w:tcBorders>
              <w:top w:val="nil"/>
              <w:left w:val="nil"/>
              <w:bottom w:val="nil"/>
              <w:right w:val="nil"/>
            </w:tcBorders>
            <w:shd w:val="clear" w:color="auto" w:fill="auto"/>
            <w:hideMark/>
          </w:tcPr>
          <w:p w14:paraId="00431BA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234" w:type="dxa"/>
            <w:tcBorders>
              <w:top w:val="nil"/>
              <w:left w:val="nil"/>
              <w:bottom w:val="nil"/>
              <w:right w:val="nil"/>
            </w:tcBorders>
            <w:shd w:val="clear" w:color="auto" w:fill="auto"/>
            <w:hideMark/>
          </w:tcPr>
          <w:p w14:paraId="2988CA5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03C8E76" w14:textId="77777777" w:rsidTr="00FA36ED">
        <w:trPr>
          <w:trHeight w:val="270"/>
        </w:trPr>
        <w:tc>
          <w:tcPr>
            <w:tcW w:w="1015" w:type="dxa"/>
            <w:tcBorders>
              <w:top w:val="nil"/>
              <w:left w:val="nil"/>
              <w:bottom w:val="nil"/>
              <w:right w:val="nil"/>
            </w:tcBorders>
            <w:shd w:val="clear" w:color="auto" w:fill="auto"/>
            <w:hideMark/>
          </w:tcPr>
          <w:p w14:paraId="0E2F7731"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4DFC48F9" w14:textId="77777777" w:rsidR="00FA36ED" w:rsidRPr="00C018C3" w:rsidRDefault="00FA36ED" w:rsidP="00FA36ED">
            <w:pPr>
              <w:rPr>
                <w:rFonts w:ascii="Times New Roman" w:eastAsia="Times New Roman" w:hAnsi="Times New Roman" w:cs="Times New Roman"/>
                <w:sz w:val="18"/>
                <w:szCs w:val="18"/>
              </w:rPr>
            </w:pPr>
          </w:p>
        </w:tc>
        <w:tc>
          <w:tcPr>
            <w:tcW w:w="3748" w:type="dxa"/>
            <w:tcBorders>
              <w:top w:val="nil"/>
              <w:left w:val="nil"/>
              <w:bottom w:val="nil"/>
              <w:right w:val="nil"/>
            </w:tcBorders>
            <w:shd w:val="clear" w:color="auto" w:fill="auto"/>
            <w:hideMark/>
          </w:tcPr>
          <w:p w14:paraId="62885EC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ФОТ</w:t>
            </w:r>
          </w:p>
        </w:tc>
        <w:tc>
          <w:tcPr>
            <w:tcW w:w="1349" w:type="dxa"/>
            <w:tcBorders>
              <w:top w:val="nil"/>
              <w:left w:val="nil"/>
              <w:bottom w:val="nil"/>
              <w:right w:val="nil"/>
            </w:tcBorders>
            <w:shd w:val="clear" w:color="auto" w:fill="auto"/>
            <w:hideMark/>
          </w:tcPr>
          <w:p w14:paraId="24AA09B0" w14:textId="77777777" w:rsidR="00FA36ED" w:rsidRPr="00C018C3" w:rsidRDefault="00FA36ED" w:rsidP="00FA36ED">
            <w:pPr>
              <w:jc w:val="center"/>
              <w:rPr>
                <w:rFonts w:ascii="Times New Roman" w:eastAsia="Times New Roman" w:hAnsi="Times New Roman" w:cs="Times New Roman"/>
                <w:sz w:val="18"/>
                <w:szCs w:val="18"/>
              </w:rPr>
            </w:pPr>
          </w:p>
        </w:tc>
        <w:tc>
          <w:tcPr>
            <w:tcW w:w="1348" w:type="dxa"/>
            <w:tcBorders>
              <w:top w:val="nil"/>
              <w:left w:val="nil"/>
              <w:bottom w:val="nil"/>
              <w:right w:val="nil"/>
            </w:tcBorders>
            <w:shd w:val="clear" w:color="auto" w:fill="auto"/>
            <w:noWrap/>
            <w:hideMark/>
          </w:tcPr>
          <w:p w14:paraId="2A425A4A" w14:textId="77777777" w:rsidR="00FA36ED" w:rsidRPr="00C018C3" w:rsidRDefault="00FA36ED" w:rsidP="00FA36ED">
            <w:pPr>
              <w:jc w:val="center"/>
              <w:rPr>
                <w:rFonts w:ascii="Times New Roman" w:eastAsia="Times New Roman" w:hAnsi="Times New Roman" w:cs="Times New Roman"/>
                <w:sz w:val="18"/>
                <w:szCs w:val="18"/>
              </w:rPr>
            </w:pPr>
          </w:p>
        </w:tc>
        <w:tc>
          <w:tcPr>
            <w:tcW w:w="1199" w:type="dxa"/>
            <w:tcBorders>
              <w:top w:val="nil"/>
              <w:left w:val="nil"/>
              <w:bottom w:val="nil"/>
              <w:right w:val="nil"/>
            </w:tcBorders>
            <w:shd w:val="clear" w:color="auto" w:fill="auto"/>
            <w:hideMark/>
          </w:tcPr>
          <w:p w14:paraId="4E8E88F2" w14:textId="77777777" w:rsidR="00FA36ED" w:rsidRPr="00C018C3" w:rsidRDefault="00FA36ED" w:rsidP="00FA36ED">
            <w:pPr>
              <w:jc w:val="cente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4D28915E" w14:textId="77777777" w:rsidR="00FA36ED" w:rsidRPr="00C018C3" w:rsidRDefault="00FA36ED" w:rsidP="00FA36ED">
            <w:pPr>
              <w:jc w:val="center"/>
              <w:rPr>
                <w:rFonts w:ascii="Times New Roman" w:eastAsia="Times New Roman" w:hAnsi="Times New Roman" w:cs="Times New Roman"/>
                <w:sz w:val="18"/>
                <w:szCs w:val="18"/>
              </w:rPr>
            </w:pPr>
          </w:p>
        </w:tc>
        <w:tc>
          <w:tcPr>
            <w:tcW w:w="1442" w:type="dxa"/>
            <w:tcBorders>
              <w:top w:val="nil"/>
              <w:left w:val="nil"/>
              <w:bottom w:val="nil"/>
              <w:right w:val="nil"/>
            </w:tcBorders>
            <w:shd w:val="clear" w:color="auto" w:fill="auto"/>
            <w:hideMark/>
          </w:tcPr>
          <w:p w14:paraId="285D9ABE" w14:textId="77777777" w:rsidR="00FA36ED" w:rsidRPr="00C018C3" w:rsidRDefault="00FA36ED" w:rsidP="00FA36ED">
            <w:pPr>
              <w:jc w:val="cente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2A062B77"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49BE2FC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1F8F339" w14:textId="77777777" w:rsidTr="00FA36ED">
        <w:trPr>
          <w:trHeight w:val="510"/>
        </w:trPr>
        <w:tc>
          <w:tcPr>
            <w:tcW w:w="1015" w:type="dxa"/>
            <w:tcBorders>
              <w:top w:val="nil"/>
              <w:left w:val="nil"/>
              <w:bottom w:val="nil"/>
              <w:right w:val="nil"/>
            </w:tcBorders>
            <w:shd w:val="clear" w:color="auto" w:fill="auto"/>
            <w:hideMark/>
          </w:tcPr>
          <w:p w14:paraId="4E32072E"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704A400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748" w:type="dxa"/>
            <w:tcBorders>
              <w:top w:val="nil"/>
              <w:left w:val="nil"/>
              <w:bottom w:val="nil"/>
              <w:right w:val="nil"/>
            </w:tcBorders>
            <w:shd w:val="clear" w:color="auto" w:fill="auto"/>
            <w:hideMark/>
          </w:tcPr>
          <w:p w14:paraId="6B87685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НР ˂вид работ˃</w:t>
            </w:r>
          </w:p>
        </w:tc>
        <w:tc>
          <w:tcPr>
            <w:tcW w:w="1349" w:type="dxa"/>
            <w:tcBorders>
              <w:top w:val="nil"/>
              <w:left w:val="nil"/>
              <w:bottom w:val="nil"/>
              <w:right w:val="nil"/>
            </w:tcBorders>
            <w:shd w:val="clear" w:color="auto" w:fill="auto"/>
            <w:hideMark/>
          </w:tcPr>
          <w:p w14:paraId="44B9DD8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348" w:type="dxa"/>
            <w:tcBorders>
              <w:top w:val="nil"/>
              <w:left w:val="nil"/>
              <w:bottom w:val="nil"/>
              <w:right w:val="nil"/>
            </w:tcBorders>
            <w:shd w:val="clear" w:color="auto" w:fill="auto"/>
            <w:hideMark/>
          </w:tcPr>
          <w:p w14:paraId="2974E98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˂норматив НР˃</w:t>
            </w:r>
          </w:p>
        </w:tc>
        <w:tc>
          <w:tcPr>
            <w:tcW w:w="1199" w:type="dxa"/>
            <w:tcBorders>
              <w:top w:val="nil"/>
              <w:left w:val="nil"/>
              <w:bottom w:val="nil"/>
              <w:right w:val="nil"/>
            </w:tcBorders>
            <w:shd w:val="clear" w:color="auto" w:fill="auto"/>
            <w:hideMark/>
          </w:tcPr>
          <w:p w14:paraId="053087B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31D3218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0BB99AF9" w14:textId="77777777" w:rsidR="00FA36ED" w:rsidRPr="00C018C3" w:rsidRDefault="00FA36ED" w:rsidP="00FA36ED">
            <w:pPr>
              <w:jc w:val="right"/>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6A7B0A03" w14:textId="77777777" w:rsidR="00FA36ED" w:rsidRPr="00C018C3" w:rsidRDefault="00FA36ED" w:rsidP="00FA36ED">
            <w:pPr>
              <w:jc w:val="right"/>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0D3C00D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D5FEF23" w14:textId="77777777" w:rsidTr="00FA36ED">
        <w:trPr>
          <w:trHeight w:val="510"/>
        </w:trPr>
        <w:tc>
          <w:tcPr>
            <w:tcW w:w="1015" w:type="dxa"/>
            <w:tcBorders>
              <w:top w:val="nil"/>
              <w:left w:val="nil"/>
              <w:bottom w:val="nil"/>
              <w:right w:val="nil"/>
            </w:tcBorders>
            <w:shd w:val="clear" w:color="auto" w:fill="auto"/>
            <w:hideMark/>
          </w:tcPr>
          <w:p w14:paraId="5697B79C" w14:textId="77777777" w:rsidR="00FA36ED" w:rsidRPr="00C018C3" w:rsidRDefault="00FA36ED" w:rsidP="00FA36ED">
            <w:pPr>
              <w:jc w:val="center"/>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156BB6B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748" w:type="dxa"/>
            <w:tcBorders>
              <w:top w:val="nil"/>
              <w:left w:val="nil"/>
              <w:bottom w:val="nil"/>
              <w:right w:val="nil"/>
            </w:tcBorders>
            <w:shd w:val="clear" w:color="auto" w:fill="auto"/>
            <w:hideMark/>
          </w:tcPr>
          <w:p w14:paraId="604D323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СП ˂вид работ˃</w:t>
            </w:r>
          </w:p>
        </w:tc>
        <w:tc>
          <w:tcPr>
            <w:tcW w:w="1349" w:type="dxa"/>
            <w:tcBorders>
              <w:top w:val="nil"/>
              <w:left w:val="nil"/>
              <w:bottom w:val="nil"/>
              <w:right w:val="nil"/>
            </w:tcBorders>
            <w:shd w:val="clear" w:color="auto" w:fill="auto"/>
            <w:hideMark/>
          </w:tcPr>
          <w:p w14:paraId="0C8B65F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348" w:type="dxa"/>
            <w:tcBorders>
              <w:top w:val="nil"/>
              <w:left w:val="nil"/>
              <w:bottom w:val="nil"/>
              <w:right w:val="nil"/>
            </w:tcBorders>
            <w:shd w:val="clear" w:color="auto" w:fill="auto"/>
            <w:hideMark/>
          </w:tcPr>
          <w:p w14:paraId="5AD4226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4"/>
              </w:rPr>
              <w:t>˂норматив СП˃</w:t>
            </w:r>
          </w:p>
        </w:tc>
        <w:tc>
          <w:tcPr>
            <w:tcW w:w="1199" w:type="dxa"/>
            <w:tcBorders>
              <w:top w:val="nil"/>
              <w:left w:val="nil"/>
              <w:bottom w:val="nil"/>
              <w:right w:val="nil"/>
            </w:tcBorders>
            <w:shd w:val="clear" w:color="auto" w:fill="auto"/>
            <w:hideMark/>
          </w:tcPr>
          <w:p w14:paraId="1738A98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73CD61C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292D3483" w14:textId="77777777" w:rsidR="00FA36ED" w:rsidRPr="00C018C3" w:rsidRDefault="00FA36ED" w:rsidP="00FA36ED">
            <w:pPr>
              <w:jc w:val="right"/>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hideMark/>
          </w:tcPr>
          <w:p w14:paraId="46444CFF" w14:textId="77777777" w:rsidR="00FA36ED" w:rsidRPr="00C018C3" w:rsidRDefault="00FA36ED" w:rsidP="00FA36ED">
            <w:pPr>
              <w:jc w:val="right"/>
              <w:rPr>
                <w:rFonts w:ascii="Times New Roman" w:eastAsia="Times New Roman" w:hAnsi="Times New Roman" w:cs="Times New Roman"/>
                <w:sz w:val="18"/>
                <w:szCs w:val="18"/>
              </w:rPr>
            </w:pPr>
          </w:p>
        </w:tc>
        <w:tc>
          <w:tcPr>
            <w:tcW w:w="1234" w:type="dxa"/>
            <w:tcBorders>
              <w:top w:val="nil"/>
              <w:left w:val="nil"/>
              <w:bottom w:val="single" w:sz="4" w:space="0" w:color="auto"/>
              <w:right w:val="nil"/>
            </w:tcBorders>
            <w:shd w:val="clear" w:color="auto" w:fill="auto"/>
            <w:hideMark/>
          </w:tcPr>
          <w:p w14:paraId="454AB07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D430960" w14:textId="77777777" w:rsidTr="00FA36ED">
        <w:trPr>
          <w:trHeight w:val="270"/>
        </w:trPr>
        <w:tc>
          <w:tcPr>
            <w:tcW w:w="1015" w:type="dxa"/>
            <w:tcBorders>
              <w:top w:val="single" w:sz="4" w:space="0" w:color="auto"/>
              <w:left w:val="nil"/>
              <w:bottom w:val="nil"/>
              <w:right w:val="nil"/>
            </w:tcBorders>
            <w:shd w:val="clear" w:color="auto" w:fill="auto"/>
            <w:hideMark/>
          </w:tcPr>
          <w:p w14:paraId="4465F6DE"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649" w:type="dxa"/>
            <w:tcBorders>
              <w:top w:val="single" w:sz="4" w:space="0" w:color="auto"/>
              <w:left w:val="nil"/>
              <w:bottom w:val="nil"/>
              <w:right w:val="nil"/>
            </w:tcBorders>
            <w:shd w:val="clear" w:color="auto" w:fill="auto"/>
            <w:hideMark/>
          </w:tcPr>
          <w:p w14:paraId="16BC84BB"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748" w:type="dxa"/>
            <w:tcBorders>
              <w:top w:val="single" w:sz="4" w:space="0" w:color="auto"/>
              <w:left w:val="nil"/>
              <w:bottom w:val="nil"/>
              <w:right w:val="nil"/>
            </w:tcBorders>
            <w:shd w:val="clear" w:color="auto" w:fill="auto"/>
            <w:hideMark/>
          </w:tcPr>
          <w:p w14:paraId="593CCADB"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349" w:type="dxa"/>
            <w:tcBorders>
              <w:top w:val="single" w:sz="4" w:space="0" w:color="auto"/>
              <w:left w:val="nil"/>
              <w:bottom w:val="nil"/>
              <w:right w:val="nil"/>
            </w:tcBorders>
            <w:shd w:val="clear" w:color="auto" w:fill="auto"/>
            <w:hideMark/>
          </w:tcPr>
          <w:p w14:paraId="0C3F13FF"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48" w:type="dxa"/>
            <w:tcBorders>
              <w:top w:val="single" w:sz="4" w:space="0" w:color="auto"/>
              <w:left w:val="nil"/>
              <w:bottom w:val="nil"/>
              <w:right w:val="nil"/>
            </w:tcBorders>
            <w:shd w:val="clear" w:color="auto" w:fill="auto"/>
            <w:hideMark/>
          </w:tcPr>
          <w:p w14:paraId="6AEEC858"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99" w:type="dxa"/>
            <w:tcBorders>
              <w:top w:val="single" w:sz="4" w:space="0" w:color="auto"/>
              <w:left w:val="nil"/>
              <w:bottom w:val="nil"/>
              <w:right w:val="nil"/>
            </w:tcBorders>
            <w:shd w:val="clear" w:color="auto" w:fill="auto"/>
            <w:hideMark/>
          </w:tcPr>
          <w:p w14:paraId="6588C656"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49" w:type="dxa"/>
            <w:tcBorders>
              <w:top w:val="single" w:sz="4" w:space="0" w:color="auto"/>
              <w:left w:val="nil"/>
              <w:bottom w:val="nil"/>
              <w:right w:val="nil"/>
            </w:tcBorders>
            <w:shd w:val="clear" w:color="auto" w:fill="auto"/>
            <w:hideMark/>
          </w:tcPr>
          <w:p w14:paraId="4B2DC083"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442" w:type="dxa"/>
            <w:tcBorders>
              <w:top w:val="single" w:sz="4" w:space="0" w:color="auto"/>
              <w:left w:val="nil"/>
              <w:bottom w:val="nil"/>
              <w:right w:val="nil"/>
            </w:tcBorders>
            <w:shd w:val="clear" w:color="auto" w:fill="auto"/>
            <w:hideMark/>
          </w:tcPr>
          <w:p w14:paraId="353F3151"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03" w:type="dxa"/>
            <w:tcBorders>
              <w:top w:val="single" w:sz="4" w:space="0" w:color="auto"/>
              <w:left w:val="nil"/>
              <w:bottom w:val="nil"/>
              <w:right w:val="nil"/>
            </w:tcBorders>
            <w:shd w:val="clear" w:color="auto" w:fill="auto"/>
            <w:hideMark/>
          </w:tcPr>
          <w:p w14:paraId="5453AE17"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234" w:type="dxa"/>
            <w:tcBorders>
              <w:top w:val="nil"/>
              <w:left w:val="nil"/>
              <w:bottom w:val="nil"/>
              <w:right w:val="nil"/>
            </w:tcBorders>
            <w:shd w:val="clear" w:color="auto" w:fill="auto"/>
            <w:hideMark/>
          </w:tcPr>
          <w:p w14:paraId="294A9501"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15894BB9" w14:textId="77777777" w:rsidTr="00FA36ED">
        <w:trPr>
          <w:trHeight w:val="1530"/>
        </w:trPr>
        <w:tc>
          <w:tcPr>
            <w:tcW w:w="1015" w:type="dxa"/>
            <w:tcBorders>
              <w:top w:val="nil"/>
              <w:left w:val="nil"/>
              <w:bottom w:val="nil"/>
              <w:right w:val="nil"/>
            </w:tcBorders>
            <w:shd w:val="clear" w:color="auto" w:fill="auto"/>
            <w:hideMark/>
          </w:tcPr>
          <w:p w14:paraId="7FCB82A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649" w:type="dxa"/>
            <w:tcBorders>
              <w:top w:val="nil"/>
              <w:left w:val="nil"/>
              <w:bottom w:val="nil"/>
              <w:right w:val="nil"/>
            </w:tcBorders>
            <w:shd w:val="clear" w:color="auto" w:fill="auto"/>
            <w:hideMark/>
          </w:tcPr>
          <w:p w14:paraId="3D61797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˂код ресурса˃</w:t>
            </w:r>
          </w:p>
        </w:tc>
        <w:tc>
          <w:tcPr>
            <w:tcW w:w="3748" w:type="dxa"/>
            <w:tcBorders>
              <w:top w:val="nil"/>
              <w:left w:val="nil"/>
              <w:bottom w:val="nil"/>
              <w:right w:val="nil"/>
            </w:tcBorders>
            <w:shd w:val="clear" w:color="auto" w:fill="auto"/>
            <w:hideMark/>
          </w:tcPr>
          <w:p w14:paraId="5F7DE13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 оборудования˃ </w:t>
            </w:r>
          </w:p>
        </w:tc>
        <w:tc>
          <w:tcPr>
            <w:tcW w:w="1349" w:type="dxa"/>
            <w:tcBorders>
              <w:top w:val="nil"/>
              <w:left w:val="nil"/>
              <w:bottom w:val="nil"/>
              <w:right w:val="nil"/>
            </w:tcBorders>
            <w:shd w:val="clear" w:color="auto" w:fill="auto"/>
            <w:hideMark/>
          </w:tcPr>
          <w:p w14:paraId="7B35AEA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˂единица измерения неучтенного ресурса˃</w:t>
            </w:r>
          </w:p>
        </w:tc>
        <w:tc>
          <w:tcPr>
            <w:tcW w:w="1348" w:type="dxa"/>
            <w:tcBorders>
              <w:top w:val="nil"/>
              <w:left w:val="nil"/>
              <w:bottom w:val="nil"/>
              <w:right w:val="nil"/>
            </w:tcBorders>
            <w:shd w:val="clear" w:color="auto" w:fill="auto"/>
            <w:noWrap/>
            <w:hideMark/>
          </w:tcPr>
          <w:p w14:paraId="557B2FC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nil"/>
              <w:right w:val="nil"/>
            </w:tcBorders>
            <w:shd w:val="clear" w:color="auto" w:fill="auto"/>
            <w:hideMark/>
          </w:tcPr>
          <w:p w14:paraId="71E5257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7EDBDC5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53A1BF3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03" w:type="dxa"/>
            <w:tcBorders>
              <w:top w:val="nil"/>
              <w:left w:val="nil"/>
              <w:bottom w:val="nil"/>
              <w:right w:val="nil"/>
            </w:tcBorders>
            <w:shd w:val="clear" w:color="auto" w:fill="auto"/>
            <w:hideMark/>
          </w:tcPr>
          <w:p w14:paraId="7F317C5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234" w:type="dxa"/>
            <w:tcBorders>
              <w:top w:val="nil"/>
              <w:left w:val="nil"/>
              <w:bottom w:val="single" w:sz="4" w:space="0" w:color="auto"/>
              <w:right w:val="nil"/>
            </w:tcBorders>
            <w:shd w:val="clear" w:color="auto" w:fill="auto"/>
            <w:hideMark/>
          </w:tcPr>
          <w:p w14:paraId="287B196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95E1E92" w14:textId="77777777" w:rsidTr="00FA36ED">
        <w:trPr>
          <w:trHeight w:val="270"/>
        </w:trPr>
        <w:tc>
          <w:tcPr>
            <w:tcW w:w="1015" w:type="dxa"/>
            <w:tcBorders>
              <w:top w:val="single" w:sz="4" w:space="0" w:color="auto"/>
              <w:left w:val="nil"/>
              <w:bottom w:val="nil"/>
              <w:right w:val="nil"/>
            </w:tcBorders>
            <w:shd w:val="clear" w:color="auto" w:fill="auto"/>
            <w:hideMark/>
          </w:tcPr>
          <w:p w14:paraId="4F2AB57F"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649" w:type="dxa"/>
            <w:tcBorders>
              <w:top w:val="single" w:sz="4" w:space="0" w:color="auto"/>
              <w:left w:val="nil"/>
              <w:bottom w:val="nil"/>
              <w:right w:val="nil"/>
            </w:tcBorders>
            <w:shd w:val="clear" w:color="auto" w:fill="auto"/>
            <w:hideMark/>
          </w:tcPr>
          <w:p w14:paraId="3481B94E"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748" w:type="dxa"/>
            <w:tcBorders>
              <w:top w:val="single" w:sz="4" w:space="0" w:color="auto"/>
              <w:left w:val="nil"/>
              <w:bottom w:val="nil"/>
              <w:right w:val="nil"/>
            </w:tcBorders>
            <w:shd w:val="clear" w:color="auto" w:fill="auto"/>
            <w:hideMark/>
          </w:tcPr>
          <w:p w14:paraId="6FAEBBF3"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349" w:type="dxa"/>
            <w:tcBorders>
              <w:top w:val="single" w:sz="4" w:space="0" w:color="auto"/>
              <w:left w:val="nil"/>
              <w:bottom w:val="nil"/>
              <w:right w:val="nil"/>
            </w:tcBorders>
            <w:shd w:val="clear" w:color="auto" w:fill="auto"/>
            <w:hideMark/>
          </w:tcPr>
          <w:p w14:paraId="1D6D5895"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48" w:type="dxa"/>
            <w:tcBorders>
              <w:top w:val="single" w:sz="4" w:space="0" w:color="auto"/>
              <w:left w:val="nil"/>
              <w:bottom w:val="nil"/>
              <w:right w:val="nil"/>
            </w:tcBorders>
            <w:shd w:val="clear" w:color="auto" w:fill="auto"/>
            <w:hideMark/>
          </w:tcPr>
          <w:p w14:paraId="06EC16FC"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99" w:type="dxa"/>
            <w:tcBorders>
              <w:top w:val="single" w:sz="4" w:space="0" w:color="auto"/>
              <w:left w:val="nil"/>
              <w:bottom w:val="nil"/>
              <w:right w:val="nil"/>
            </w:tcBorders>
            <w:shd w:val="clear" w:color="auto" w:fill="auto"/>
            <w:hideMark/>
          </w:tcPr>
          <w:p w14:paraId="2A3A86A2"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49" w:type="dxa"/>
            <w:tcBorders>
              <w:top w:val="single" w:sz="4" w:space="0" w:color="auto"/>
              <w:left w:val="nil"/>
              <w:bottom w:val="nil"/>
              <w:right w:val="nil"/>
            </w:tcBorders>
            <w:shd w:val="clear" w:color="auto" w:fill="auto"/>
            <w:hideMark/>
          </w:tcPr>
          <w:p w14:paraId="224BBA76"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442" w:type="dxa"/>
            <w:tcBorders>
              <w:top w:val="single" w:sz="4" w:space="0" w:color="auto"/>
              <w:left w:val="nil"/>
              <w:bottom w:val="nil"/>
              <w:right w:val="nil"/>
            </w:tcBorders>
            <w:shd w:val="clear" w:color="auto" w:fill="auto"/>
            <w:hideMark/>
          </w:tcPr>
          <w:p w14:paraId="4E3D10E4"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03" w:type="dxa"/>
            <w:tcBorders>
              <w:top w:val="single" w:sz="4" w:space="0" w:color="auto"/>
              <w:left w:val="nil"/>
              <w:bottom w:val="nil"/>
              <w:right w:val="nil"/>
            </w:tcBorders>
            <w:shd w:val="clear" w:color="auto" w:fill="auto"/>
            <w:hideMark/>
          </w:tcPr>
          <w:p w14:paraId="17BDD45F"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234" w:type="dxa"/>
            <w:tcBorders>
              <w:top w:val="nil"/>
              <w:left w:val="nil"/>
              <w:bottom w:val="nil"/>
              <w:right w:val="nil"/>
            </w:tcBorders>
            <w:shd w:val="clear" w:color="auto" w:fill="auto"/>
            <w:hideMark/>
          </w:tcPr>
          <w:p w14:paraId="6888F64F"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7FBC45C4" w14:textId="77777777" w:rsidTr="00FA36ED">
        <w:trPr>
          <w:trHeight w:val="1530"/>
        </w:trPr>
        <w:tc>
          <w:tcPr>
            <w:tcW w:w="1015" w:type="dxa"/>
            <w:tcBorders>
              <w:top w:val="nil"/>
              <w:left w:val="nil"/>
              <w:bottom w:val="nil"/>
              <w:right w:val="nil"/>
            </w:tcBorders>
            <w:shd w:val="clear" w:color="auto" w:fill="auto"/>
            <w:hideMark/>
          </w:tcPr>
          <w:p w14:paraId="5AC7BA2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649" w:type="dxa"/>
            <w:tcBorders>
              <w:top w:val="nil"/>
              <w:left w:val="nil"/>
              <w:bottom w:val="nil"/>
              <w:right w:val="nil"/>
            </w:tcBorders>
            <w:shd w:val="clear" w:color="auto" w:fill="auto"/>
            <w:hideMark/>
          </w:tcPr>
          <w:p w14:paraId="3B3C5DD4"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3748" w:type="dxa"/>
            <w:tcBorders>
              <w:top w:val="nil"/>
              <w:left w:val="nil"/>
              <w:bottom w:val="nil"/>
              <w:right w:val="nil"/>
            </w:tcBorders>
            <w:shd w:val="clear" w:color="auto" w:fill="auto"/>
            <w:hideMark/>
          </w:tcPr>
          <w:p w14:paraId="15E85FB1"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˂Наименование неучтенного ресурса, отсутствующего в СНБ˃ </w:t>
            </w:r>
          </w:p>
          <w:p w14:paraId="0EABBC55" w14:textId="77777777" w:rsidR="00FA36ED" w:rsidRPr="00C018C3" w:rsidRDefault="00FA36ED" w:rsidP="00FA36ED">
            <w:pPr>
              <w:rPr>
                <w:rFonts w:ascii="Times New Roman" w:eastAsia="Times New Roman" w:hAnsi="Times New Roman" w:cs="Times New Roman"/>
                <w:sz w:val="18"/>
                <w:szCs w:val="18"/>
              </w:rPr>
            </w:pPr>
          </w:p>
        </w:tc>
        <w:tc>
          <w:tcPr>
            <w:tcW w:w="1349" w:type="dxa"/>
            <w:tcBorders>
              <w:top w:val="nil"/>
              <w:left w:val="nil"/>
              <w:bottom w:val="nil"/>
              <w:right w:val="nil"/>
            </w:tcBorders>
            <w:shd w:val="clear" w:color="auto" w:fill="auto"/>
            <w:hideMark/>
          </w:tcPr>
          <w:p w14:paraId="6D64B0BD"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˂единица измерения неучтенного ресурса˃</w:t>
            </w:r>
          </w:p>
        </w:tc>
        <w:tc>
          <w:tcPr>
            <w:tcW w:w="1348" w:type="dxa"/>
            <w:tcBorders>
              <w:top w:val="nil"/>
              <w:left w:val="nil"/>
              <w:bottom w:val="nil"/>
              <w:right w:val="nil"/>
            </w:tcBorders>
            <w:shd w:val="clear" w:color="auto" w:fill="auto"/>
            <w:noWrap/>
            <w:hideMark/>
          </w:tcPr>
          <w:p w14:paraId="4ADD34C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199" w:type="dxa"/>
            <w:tcBorders>
              <w:top w:val="nil"/>
              <w:left w:val="nil"/>
              <w:bottom w:val="nil"/>
              <w:right w:val="nil"/>
            </w:tcBorders>
            <w:shd w:val="clear" w:color="auto" w:fill="auto"/>
            <w:hideMark/>
          </w:tcPr>
          <w:p w14:paraId="233E825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349" w:type="dxa"/>
            <w:tcBorders>
              <w:top w:val="nil"/>
              <w:left w:val="nil"/>
              <w:bottom w:val="nil"/>
              <w:right w:val="nil"/>
            </w:tcBorders>
            <w:shd w:val="clear" w:color="auto" w:fill="auto"/>
            <w:hideMark/>
          </w:tcPr>
          <w:p w14:paraId="301B51D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42" w:type="dxa"/>
            <w:tcBorders>
              <w:top w:val="nil"/>
              <w:left w:val="nil"/>
              <w:bottom w:val="nil"/>
              <w:right w:val="nil"/>
            </w:tcBorders>
            <w:shd w:val="clear" w:color="auto" w:fill="auto"/>
            <w:hideMark/>
          </w:tcPr>
          <w:p w14:paraId="231EB5B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03" w:type="dxa"/>
            <w:tcBorders>
              <w:top w:val="nil"/>
              <w:left w:val="nil"/>
              <w:bottom w:val="nil"/>
              <w:right w:val="nil"/>
            </w:tcBorders>
            <w:shd w:val="clear" w:color="auto" w:fill="auto"/>
            <w:hideMark/>
          </w:tcPr>
          <w:p w14:paraId="6C2CF6F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4"/>
                <w:szCs w:val="18"/>
              </w:rPr>
              <w:t>˂результирующий коэффициент˃</w:t>
            </w:r>
          </w:p>
        </w:tc>
        <w:tc>
          <w:tcPr>
            <w:tcW w:w="1234" w:type="dxa"/>
            <w:tcBorders>
              <w:top w:val="nil"/>
              <w:left w:val="nil"/>
              <w:bottom w:val="single" w:sz="4" w:space="0" w:color="auto"/>
              <w:right w:val="nil"/>
            </w:tcBorders>
            <w:shd w:val="clear" w:color="auto" w:fill="auto"/>
            <w:hideMark/>
          </w:tcPr>
          <w:p w14:paraId="140ADC9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88A6871" w14:textId="77777777" w:rsidTr="00FA36ED">
        <w:trPr>
          <w:trHeight w:val="270"/>
        </w:trPr>
        <w:tc>
          <w:tcPr>
            <w:tcW w:w="1015" w:type="dxa"/>
            <w:tcBorders>
              <w:top w:val="single" w:sz="4" w:space="0" w:color="auto"/>
              <w:left w:val="nil"/>
              <w:bottom w:val="nil"/>
              <w:right w:val="nil"/>
            </w:tcBorders>
            <w:shd w:val="clear" w:color="auto" w:fill="auto"/>
            <w:hideMark/>
          </w:tcPr>
          <w:p w14:paraId="74CD7F03"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649" w:type="dxa"/>
            <w:tcBorders>
              <w:top w:val="single" w:sz="4" w:space="0" w:color="auto"/>
              <w:left w:val="nil"/>
              <w:bottom w:val="nil"/>
              <w:right w:val="nil"/>
            </w:tcBorders>
            <w:shd w:val="clear" w:color="auto" w:fill="auto"/>
            <w:hideMark/>
          </w:tcPr>
          <w:p w14:paraId="0A8E9E63"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3748" w:type="dxa"/>
            <w:tcBorders>
              <w:top w:val="single" w:sz="4" w:space="0" w:color="auto"/>
              <w:left w:val="nil"/>
              <w:bottom w:val="nil"/>
              <w:right w:val="nil"/>
            </w:tcBorders>
            <w:shd w:val="clear" w:color="auto" w:fill="auto"/>
            <w:hideMark/>
          </w:tcPr>
          <w:p w14:paraId="1C5EFF07"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позиции</w:t>
            </w:r>
          </w:p>
        </w:tc>
        <w:tc>
          <w:tcPr>
            <w:tcW w:w="1349" w:type="dxa"/>
            <w:tcBorders>
              <w:top w:val="single" w:sz="4" w:space="0" w:color="auto"/>
              <w:left w:val="nil"/>
              <w:bottom w:val="nil"/>
              <w:right w:val="nil"/>
            </w:tcBorders>
            <w:shd w:val="clear" w:color="auto" w:fill="auto"/>
            <w:hideMark/>
          </w:tcPr>
          <w:p w14:paraId="036A78D4"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48" w:type="dxa"/>
            <w:tcBorders>
              <w:top w:val="single" w:sz="4" w:space="0" w:color="auto"/>
              <w:left w:val="nil"/>
              <w:bottom w:val="nil"/>
              <w:right w:val="nil"/>
            </w:tcBorders>
            <w:shd w:val="clear" w:color="auto" w:fill="auto"/>
            <w:hideMark/>
          </w:tcPr>
          <w:p w14:paraId="26AA02DB"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199" w:type="dxa"/>
            <w:tcBorders>
              <w:top w:val="single" w:sz="4" w:space="0" w:color="auto"/>
              <w:left w:val="nil"/>
              <w:bottom w:val="nil"/>
              <w:right w:val="nil"/>
            </w:tcBorders>
            <w:shd w:val="clear" w:color="auto" w:fill="auto"/>
            <w:hideMark/>
          </w:tcPr>
          <w:p w14:paraId="633C5AFB"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49" w:type="dxa"/>
            <w:tcBorders>
              <w:top w:val="single" w:sz="4" w:space="0" w:color="auto"/>
              <w:left w:val="nil"/>
              <w:bottom w:val="nil"/>
              <w:right w:val="nil"/>
            </w:tcBorders>
            <w:shd w:val="clear" w:color="auto" w:fill="auto"/>
            <w:hideMark/>
          </w:tcPr>
          <w:p w14:paraId="1D7B3DB5"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442" w:type="dxa"/>
            <w:tcBorders>
              <w:top w:val="single" w:sz="4" w:space="0" w:color="auto"/>
              <w:left w:val="nil"/>
              <w:bottom w:val="nil"/>
              <w:right w:val="nil"/>
            </w:tcBorders>
            <w:shd w:val="clear" w:color="auto" w:fill="auto"/>
            <w:hideMark/>
          </w:tcPr>
          <w:p w14:paraId="1BFAF929"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303" w:type="dxa"/>
            <w:tcBorders>
              <w:top w:val="single" w:sz="4" w:space="0" w:color="auto"/>
              <w:left w:val="nil"/>
              <w:bottom w:val="nil"/>
              <w:right w:val="nil"/>
            </w:tcBorders>
            <w:shd w:val="clear" w:color="auto" w:fill="auto"/>
            <w:hideMark/>
          </w:tcPr>
          <w:p w14:paraId="06355A69" w14:textId="77777777" w:rsidR="00FA36ED" w:rsidRPr="00C018C3" w:rsidRDefault="00FA36ED" w:rsidP="00FA36ED">
            <w:pPr>
              <w:jc w:val="right"/>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 </w:t>
            </w:r>
          </w:p>
        </w:tc>
        <w:tc>
          <w:tcPr>
            <w:tcW w:w="1234" w:type="dxa"/>
            <w:tcBorders>
              <w:top w:val="nil"/>
              <w:left w:val="nil"/>
              <w:bottom w:val="nil"/>
              <w:right w:val="nil"/>
            </w:tcBorders>
            <w:shd w:val="clear" w:color="auto" w:fill="auto"/>
            <w:hideMark/>
          </w:tcPr>
          <w:p w14:paraId="47DA30AE"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4503C5FE" w14:textId="77777777" w:rsidTr="00FA36ED">
        <w:trPr>
          <w:trHeight w:val="300"/>
        </w:trPr>
        <w:tc>
          <w:tcPr>
            <w:tcW w:w="1015" w:type="dxa"/>
            <w:tcBorders>
              <w:top w:val="nil"/>
              <w:left w:val="nil"/>
              <w:bottom w:val="nil"/>
              <w:right w:val="nil"/>
            </w:tcBorders>
            <w:shd w:val="clear" w:color="auto" w:fill="auto"/>
            <w:hideMark/>
          </w:tcPr>
          <w:p w14:paraId="10D579BD"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68AC1476"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2C99D3A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Всего прямые затраты по Раздел Х (в текущем уровне цен)</w:t>
            </w:r>
          </w:p>
        </w:tc>
        <w:tc>
          <w:tcPr>
            <w:tcW w:w="1303" w:type="dxa"/>
            <w:tcBorders>
              <w:top w:val="nil"/>
              <w:left w:val="nil"/>
              <w:bottom w:val="nil"/>
              <w:right w:val="nil"/>
            </w:tcBorders>
            <w:shd w:val="clear" w:color="auto" w:fill="auto"/>
            <w:hideMark/>
          </w:tcPr>
          <w:p w14:paraId="245A6167"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3A575FD2"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4AAFDD0D" w14:textId="77777777" w:rsidTr="00FA36ED">
        <w:trPr>
          <w:trHeight w:val="255"/>
        </w:trPr>
        <w:tc>
          <w:tcPr>
            <w:tcW w:w="1015" w:type="dxa"/>
            <w:tcBorders>
              <w:top w:val="nil"/>
              <w:left w:val="nil"/>
              <w:bottom w:val="nil"/>
              <w:right w:val="nil"/>
            </w:tcBorders>
            <w:shd w:val="clear" w:color="auto" w:fill="auto"/>
          </w:tcPr>
          <w:p w14:paraId="3CCF7EC9"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7F3FB2DE"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49BDE449"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i/>
                <w:sz w:val="18"/>
                <w:szCs w:val="18"/>
              </w:rPr>
              <w:t>в том числе</w:t>
            </w:r>
          </w:p>
        </w:tc>
        <w:tc>
          <w:tcPr>
            <w:tcW w:w="1303" w:type="dxa"/>
            <w:tcBorders>
              <w:top w:val="nil"/>
              <w:left w:val="nil"/>
              <w:bottom w:val="nil"/>
              <w:right w:val="nil"/>
            </w:tcBorders>
            <w:shd w:val="clear" w:color="auto" w:fill="auto"/>
          </w:tcPr>
          <w:p w14:paraId="14EBA541"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tcPr>
          <w:p w14:paraId="2F2F7532"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3C2659E" w14:textId="77777777" w:rsidTr="00FA36ED">
        <w:trPr>
          <w:trHeight w:val="255"/>
        </w:trPr>
        <w:tc>
          <w:tcPr>
            <w:tcW w:w="1015" w:type="dxa"/>
            <w:tcBorders>
              <w:top w:val="nil"/>
              <w:left w:val="nil"/>
              <w:bottom w:val="nil"/>
              <w:right w:val="nil"/>
            </w:tcBorders>
            <w:shd w:val="clear" w:color="auto" w:fill="auto"/>
          </w:tcPr>
          <w:p w14:paraId="57C0060D"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7CB501C0"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47112B92"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оплата труда</w:t>
            </w:r>
          </w:p>
        </w:tc>
        <w:tc>
          <w:tcPr>
            <w:tcW w:w="1303" w:type="dxa"/>
            <w:tcBorders>
              <w:top w:val="nil"/>
              <w:left w:val="nil"/>
              <w:bottom w:val="nil"/>
              <w:right w:val="nil"/>
            </w:tcBorders>
            <w:shd w:val="clear" w:color="auto" w:fill="auto"/>
          </w:tcPr>
          <w:p w14:paraId="78C14D96"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tcPr>
          <w:p w14:paraId="2ACA739F"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5C596C64" w14:textId="77777777" w:rsidTr="00FA36ED">
        <w:trPr>
          <w:trHeight w:val="255"/>
        </w:trPr>
        <w:tc>
          <w:tcPr>
            <w:tcW w:w="1015" w:type="dxa"/>
            <w:tcBorders>
              <w:top w:val="nil"/>
              <w:left w:val="nil"/>
              <w:bottom w:val="nil"/>
              <w:right w:val="nil"/>
            </w:tcBorders>
            <w:shd w:val="clear" w:color="auto" w:fill="auto"/>
          </w:tcPr>
          <w:p w14:paraId="43C1237B"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637B11A7"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03612A0F"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эксплуатация машин и механизмов</w:t>
            </w:r>
          </w:p>
        </w:tc>
        <w:tc>
          <w:tcPr>
            <w:tcW w:w="1303" w:type="dxa"/>
            <w:tcBorders>
              <w:top w:val="nil"/>
              <w:left w:val="nil"/>
              <w:bottom w:val="nil"/>
              <w:right w:val="nil"/>
            </w:tcBorders>
            <w:shd w:val="clear" w:color="auto" w:fill="auto"/>
          </w:tcPr>
          <w:p w14:paraId="419734A0"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tcPr>
          <w:p w14:paraId="60CABA49"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7E08BE7C" w14:textId="77777777" w:rsidTr="00FA36ED">
        <w:trPr>
          <w:trHeight w:val="255"/>
        </w:trPr>
        <w:tc>
          <w:tcPr>
            <w:tcW w:w="1015" w:type="dxa"/>
            <w:tcBorders>
              <w:top w:val="nil"/>
              <w:left w:val="nil"/>
              <w:bottom w:val="nil"/>
              <w:right w:val="nil"/>
            </w:tcBorders>
            <w:shd w:val="clear" w:color="auto" w:fill="auto"/>
          </w:tcPr>
          <w:p w14:paraId="6DA02B6A"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34AE81B6"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25B2F4DE" w14:textId="0F7C1943" w:rsidR="00FA36ED" w:rsidRPr="00C018C3" w:rsidRDefault="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 xml:space="preserve">Итого </w:t>
            </w:r>
            <w:r w:rsidR="00953C9F" w:rsidRPr="00C018C3">
              <w:rPr>
                <w:rFonts w:ascii="Times New Roman" w:eastAsia="Times New Roman" w:hAnsi="Times New Roman" w:cs="Times New Roman"/>
                <w:sz w:val="18"/>
                <w:szCs w:val="18"/>
              </w:rPr>
              <w:t>материальные ресурсы</w:t>
            </w:r>
          </w:p>
        </w:tc>
        <w:tc>
          <w:tcPr>
            <w:tcW w:w="1303" w:type="dxa"/>
            <w:tcBorders>
              <w:top w:val="nil"/>
              <w:left w:val="nil"/>
              <w:bottom w:val="nil"/>
              <w:right w:val="nil"/>
            </w:tcBorders>
            <w:shd w:val="clear" w:color="auto" w:fill="auto"/>
          </w:tcPr>
          <w:p w14:paraId="5D68A2A4"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tcPr>
          <w:p w14:paraId="12345E0C"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5E2FB55" w14:textId="77777777" w:rsidTr="00FA36ED">
        <w:trPr>
          <w:trHeight w:val="255"/>
        </w:trPr>
        <w:tc>
          <w:tcPr>
            <w:tcW w:w="1015" w:type="dxa"/>
            <w:tcBorders>
              <w:top w:val="nil"/>
              <w:left w:val="nil"/>
              <w:bottom w:val="nil"/>
              <w:right w:val="nil"/>
            </w:tcBorders>
            <w:shd w:val="clear" w:color="auto" w:fill="auto"/>
          </w:tcPr>
          <w:p w14:paraId="308089DE"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4E35D600"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025F9B5D"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перевозка</w:t>
            </w:r>
          </w:p>
        </w:tc>
        <w:tc>
          <w:tcPr>
            <w:tcW w:w="1303" w:type="dxa"/>
            <w:tcBorders>
              <w:top w:val="nil"/>
              <w:left w:val="nil"/>
              <w:bottom w:val="nil"/>
              <w:right w:val="nil"/>
            </w:tcBorders>
            <w:shd w:val="clear" w:color="auto" w:fill="auto"/>
          </w:tcPr>
          <w:p w14:paraId="28D7FEB3"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tcPr>
          <w:p w14:paraId="0152F08D"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4CDD1E1" w14:textId="77777777" w:rsidTr="00FA36ED">
        <w:trPr>
          <w:trHeight w:val="255"/>
        </w:trPr>
        <w:tc>
          <w:tcPr>
            <w:tcW w:w="1015" w:type="dxa"/>
            <w:tcBorders>
              <w:top w:val="nil"/>
              <w:left w:val="nil"/>
              <w:bottom w:val="nil"/>
              <w:right w:val="nil"/>
            </w:tcBorders>
            <w:shd w:val="clear" w:color="auto" w:fill="auto"/>
          </w:tcPr>
          <w:p w14:paraId="4FD0C8DE"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17B6BB8D"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5845CDF6"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ФОТ</w:t>
            </w:r>
            <w:r w:rsidRPr="00C018C3">
              <w:rPr>
                <w:rFonts w:ascii="Times New Roman" w:eastAsia="Times New Roman" w:hAnsi="Times New Roman" w:cs="Times New Roman"/>
                <w:i/>
                <w:sz w:val="18"/>
                <w:szCs w:val="18"/>
              </w:rPr>
              <w:t xml:space="preserve"> (справочно)</w:t>
            </w:r>
          </w:p>
        </w:tc>
        <w:tc>
          <w:tcPr>
            <w:tcW w:w="1303" w:type="dxa"/>
            <w:tcBorders>
              <w:top w:val="nil"/>
              <w:left w:val="nil"/>
              <w:bottom w:val="nil"/>
              <w:right w:val="nil"/>
            </w:tcBorders>
            <w:shd w:val="clear" w:color="auto" w:fill="auto"/>
          </w:tcPr>
          <w:p w14:paraId="08FB49FC"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tcPr>
          <w:p w14:paraId="2B520670"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EF29835" w14:textId="77777777" w:rsidTr="00FA36ED">
        <w:trPr>
          <w:trHeight w:val="255"/>
        </w:trPr>
        <w:tc>
          <w:tcPr>
            <w:tcW w:w="1015" w:type="dxa"/>
            <w:tcBorders>
              <w:top w:val="nil"/>
              <w:left w:val="nil"/>
              <w:bottom w:val="nil"/>
              <w:right w:val="nil"/>
            </w:tcBorders>
            <w:shd w:val="clear" w:color="auto" w:fill="auto"/>
            <w:hideMark/>
          </w:tcPr>
          <w:p w14:paraId="66F95A63"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070D63E8"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27BE69E3"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накладные расходы (в текущем уровне цен)</w:t>
            </w:r>
          </w:p>
        </w:tc>
        <w:tc>
          <w:tcPr>
            <w:tcW w:w="1303" w:type="dxa"/>
            <w:tcBorders>
              <w:top w:val="nil"/>
              <w:left w:val="nil"/>
              <w:bottom w:val="nil"/>
              <w:right w:val="nil"/>
            </w:tcBorders>
            <w:shd w:val="clear" w:color="auto" w:fill="auto"/>
            <w:hideMark/>
          </w:tcPr>
          <w:p w14:paraId="4EF1028E"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0EFBDA4E"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372AD72" w14:textId="77777777" w:rsidTr="00FA36ED">
        <w:trPr>
          <w:trHeight w:val="255"/>
        </w:trPr>
        <w:tc>
          <w:tcPr>
            <w:tcW w:w="1015" w:type="dxa"/>
            <w:tcBorders>
              <w:top w:val="nil"/>
              <w:left w:val="nil"/>
              <w:bottom w:val="nil"/>
              <w:right w:val="nil"/>
            </w:tcBorders>
            <w:shd w:val="clear" w:color="auto" w:fill="auto"/>
            <w:hideMark/>
          </w:tcPr>
          <w:p w14:paraId="6BC61A18"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29E3F9D7"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29F46EF8" w14:textId="77777777" w:rsidR="00FA36ED" w:rsidRPr="00C018C3" w:rsidRDefault="00FA36ED" w:rsidP="00FA36ED">
            <w:pP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Итого сметная прибыль (в текущем уровне цен)</w:t>
            </w:r>
          </w:p>
        </w:tc>
        <w:tc>
          <w:tcPr>
            <w:tcW w:w="1303" w:type="dxa"/>
            <w:tcBorders>
              <w:top w:val="nil"/>
              <w:left w:val="nil"/>
              <w:bottom w:val="nil"/>
              <w:right w:val="nil"/>
            </w:tcBorders>
            <w:shd w:val="clear" w:color="auto" w:fill="auto"/>
            <w:hideMark/>
          </w:tcPr>
          <w:p w14:paraId="2151ECF9"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5EFCCDDE"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06C6DC3" w14:textId="77777777" w:rsidTr="00FA36ED">
        <w:trPr>
          <w:trHeight w:val="255"/>
        </w:trPr>
        <w:tc>
          <w:tcPr>
            <w:tcW w:w="1015" w:type="dxa"/>
            <w:tcBorders>
              <w:top w:val="nil"/>
              <w:left w:val="nil"/>
              <w:bottom w:val="nil"/>
              <w:right w:val="nil"/>
            </w:tcBorders>
            <w:shd w:val="clear" w:color="auto" w:fill="auto"/>
          </w:tcPr>
          <w:p w14:paraId="0174A232"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727EF8FB"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0C22A475"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Cs/>
                <w:sz w:val="18"/>
                <w:szCs w:val="18"/>
              </w:rPr>
              <w:t xml:space="preserve">Итого оборудование </w:t>
            </w:r>
            <w:r w:rsidRPr="00C018C3">
              <w:rPr>
                <w:rFonts w:ascii="Times New Roman" w:eastAsia="Times New Roman" w:hAnsi="Times New Roman" w:cs="Times New Roman"/>
                <w:sz w:val="18"/>
                <w:szCs w:val="18"/>
              </w:rPr>
              <w:t>(в текущем уровне цен)</w:t>
            </w:r>
          </w:p>
        </w:tc>
        <w:tc>
          <w:tcPr>
            <w:tcW w:w="1303" w:type="dxa"/>
            <w:tcBorders>
              <w:top w:val="nil"/>
              <w:left w:val="nil"/>
              <w:bottom w:val="nil"/>
              <w:right w:val="nil"/>
            </w:tcBorders>
            <w:shd w:val="clear" w:color="auto" w:fill="auto"/>
          </w:tcPr>
          <w:p w14:paraId="280BD17B"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68701F44" w14:textId="77777777" w:rsidR="00FA36ED" w:rsidRPr="00C018C3" w:rsidRDefault="00FA36ED" w:rsidP="00FA36ED">
            <w:pPr>
              <w:jc w:val="center"/>
              <w:rPr>
                <w:rFonts w:ascii="Times New Roman" w:eastAsia="Times New Roman" w:hAnsi="Times New Roman" w:cs="Times New Roman"/>
                <w:b/>
                <w:sz w:val="18"/>
                <w:szCs w:val="18"/>
              </w:rPr>
            </w:pPr>
          </w:p>
        </w:tc>
      </w:tr>
      <w:tr w:rsidR="00FA36ED" w:rsidRPr="00C018C3" w14:paraId="2F794D3D" w14:textId="77777777" w:rsidTr="00FA36ED">
        <w:trPr>
          <w:trHeight w:val="255"/>
        </w:trPr>
        <w:tc>
          <w:tcPr>
            <w:tcW w:w="1015" w:type="dxa"/>
            <w:tcBorders>
              <w:top w:val="nil"/>
              <w:left w:val="nil"/>
              <w:bottom w:val="nil"/>
              <w:right w:val="nil"/>
            </w:tcBorders>
            <w:shd w:val="clear" w:color="auto" w:fill="auto"/>
          </w:tcPr>
          <w:p w14:paraId="4ABBA78F"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1C17EB00"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5C9F0E81"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 xml:space="preserve">Итого прочие затраты </w:t>
            </w:r>
            <w:r w:rsidRPr="00C018C3">
              <w:rPr>
                <w:rFonts w:ascii="Times New Roman" w:eastAsia="Times New Roman" w:hAnsi="Times New Roman" w:cs="Times New Roman"/>
                <w:sz w:val="18"/>
                <w:szCs w:val="18"/>
              </w:rPr>
              <w:t>(в текущем уровне цен)</w:t>
            </w:r>
          </w:p>
        </w:tc>
        <w:tc>
          <w:tcPr>
            <w:tcW w:w="1303" w:type="dxa"/>
            <w:tcBorders>
              <w:top w:val="nil"/>
              <w:left w:val="nil"/>
              <w:bottom w:val="nil"/>
              <w:right w:val="nil"/>
            </w:tcBorders>
            <w:shd w:val="clear" w:color="auto" w:fill="auto"/>
          </w:tcPr>
          <w:p w14:paraId="5CFC4AD8"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55D03475" w14:textId="77777777" w:rsidR="00FA36ED" w:rsidRPr="00C018C3" w:rsidRDefault="00FA36ED" w:rsidP="00FA36ED">
            <w:pPr>
              <w:jc w:val="center"/>
              <w:rPr>
                <w:rFonts w:ascii="Times New Roman" w:eastAsia="Times New Roman" w:hAnsi="Times New Roman" w:cs="Times New Roman"/>
                <w:b/>
                <w:sz w:val="18"/>
                <w:szCs w:val="18"/>
              </w:rPr>
            </w:pPr>
          </w:p>
        </w:tc>
      </w:tr>
      <w:tr w:rsidR="00FA36ED" w:rsidRPr="00C018C3" w14:paraId="3EFF750D" w14:textId="77777777" w:rsidTr="00FA36ED">
        <w:trPr>
          <w:trHeight w:val="255"/>
        </w:trPr>
        <w:tc>
          <w:tcPr>
            <w:tcW w:w="1015" w:type="dxa"/>
            <w:tcBorders>
              <w:top w:val="nil"/>
              <w:left w:val="nil"/>
              <w:bottom w:val="nil"/>
              <w:right w:val="nil"/>
            </w:tcBorders>
            <w:shd w:val="clear" w:color="auto" w:fill="auto"/>
            <w:hideMark/>
          </w:tcPr>
          <w:p w14:paraId="5B94E3BE"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79F1CDE8"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4C752DF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Итого по разделу Раздел Х (в текущем уровне цен)</w:t>
            </w:r>
          </w:p>
        </w:tc>
        <w:tc>
          <w:tcPr>
            <w:tcW w:w="1303" w:type="dxa"/>
            <w:tcBorders>
              <w:top w:val="nil"/>
              <w:left w:val="nil"/>
              <w:bottom w:val="nil"/>
              <w:right w:val="nil"/>
            </w:tcBorders>
            <w:shd w:val="clear" w:color="auto" w:fill="auto"/>
            <w:hideMark/>
          </w:tcPr>
          <w:p w14:paraId="46718A7D"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hideMark/>
          </w:tcPr>
          <w:p w14:paraId="0CDABFDF"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5B057798" w14:textId="77777777" w:rsidTr="00FA36ED">
        <w:trPr>
          <w:trHeight w:val="300"/>
        </w:trPr>
        <w:tc>
          <w:tcPr>
            <w:tcW w:w="1015" w:type="dxa"/>
            <w:tcBorders>
              <w:top w:val="nil"/>
              <w:left w:val="nil"/>
              <w:bottom w:val="nil"/>
              <w:right w:val="nil"/>
            </w:tcBorders>
            <w:shd w:val="clear" w:color="auto" w:fill="auto"/>
          </w:tcPr>
          <w:p w14:paraId="693A3F8C"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7AA4D72A"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20DF6962" w14:textId="77777777" w:rsidR="00FA36ED" w:rsidRPr="00C018C3" w:rsidRDefault="00FA36ED" w:rsidP="00FA36ED">
            <w:pPr>
              <w:rPr>
                <w:rFonts w:ascii="Times New Roman" w:eastAsia="Times New Roman" w:hAnsi="Times New Roman" w:cs="Times New Roman"/>
                <w:sz w:val="18"/>
                <w:szCs w:val="18"/>
              </w:rPr>
            </w:pPr>
          </w:p>
        </w:tc>
        <w:tc>
          <w:tcPr>
            <w:tcW w:w="1303" w:type="dxa"/>
            <w:tcBorders>
              <w:top w:val="nil"/>
              <w:left w:val="nil"/>
              <w:bottom w:val="nil"/>
              <w:right w:val="nil"/>
            </w:tcBorders>
            <w:shd w:val="clear" w:color="auto" w:fill="auto"/>
          </w:tcPr>
          <w:p w14:paraId="35DAA9A5"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tcPr>
          <w:p w14:paraId="20AAFF00" w14:textId="77777777" w:rsidR="00FA36ED" w:rsidRPr="00C018C3" w:rsidRDefault="00FA36ED" w:rsidP="00FA36ED">
            <w:pPr>
              <w:jc w:val="right"/>
              <w:rPr>
                <w:rFonts w:ascii="Times New Roman" w:eastAsia="Times New Roman" w:hAnsi="Times New Roman" w:cs="Times New Roman"/>
                <w:b/>
                <w:sz w:val="18"/>
                <w:szCs w:val="18"/>
              </w:rPr>
            </w:pPr>
          </w:p>
        </w:tc>
      </w:tr>
      <w:tr w:rsidR="00FA36ED" w:rsidRPr="00C018C3" w14:paraId="10236E61" w14:textId="77777777" w:rsidTr="00FA36ED">
        <w:trPr>
          <w:trHeight w:val="300"/>
        </w:trPr>
        <w:tc>
          <w:tcPr>
            <w:tcW w:w="1015" w:type="dxa"/>
            <w:tcBorders>
              <w:top w:val="nil"/>
              <w:left w:val="nil"/>
              <w:bottom w:val="nil"/>
              <w:right w:val="nil"/>
            </w:tcBorders>
            <w:shd w:val="clear" w:color="auto" w:fill="auto"/>
            <w:hideMark/>
          </w:tcPr>
          <w:p w14:paraId="7BC9DED4"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0A765857"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7927B5AD" w14:textId="77777777" w:rsidR="00FA36ED" w:rsidRPr="00C018C3" w:rsidRDefault="00FA36ED" w:rsidP="00FA36ED">
            <w:pP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Всего прямые затраты по смете (в текущем уровне цен)</w:t>
            </w:r>
          </w:p>
        </w:tc>
        <w:tc>
          <w:tcPr>
            <w:tcW w:w="1303" w:type="dxa"/>
            <w:tcBorders>
              <w:top w:val="nil"/>
              <w:left w:val="nil"/>
              <w:bottom w:val="nil"/>
              <w:right w:val="nil"/>
            </w:tcBorders>
            <w:shd w:val="clear" w:color="auto" w:fill="auto"/>
            <w:hideMark/>
          </w:tcPr>
          <w:p w14:paraId="0371B745" w14:textId="77777777" w:rsidR="00FA36ED" w:rsidRPr="00C018C3" w:rsidRDefault="00FA36ED" w:rsidP="00FA36ED">
            <w:pPr>
              <w:jc w:val="center"/>
              <w:rPr>
                <w:rFonts w:ascii="Times New Roman" w:eastAsia="Times New Roman" w:hAnsi="Times New Roman" w:cs="Times New Roman"/>
                <w:sz w:val="18"/>
                <w:szCs w:val="18"/>
              </w:rPr>
            </w:pPr>
          </w:p>
        </w:tc>
        <w:tc>
          <w:tcPr>
            <w:tcW w:w="1234" w:type="dxa"/>
            <w:tcBorders>
              <w:top w:val="nil"/>
              <w:left w:val="nil"/>
              <w:bottom w:val="nil"/>
              <w:right w:val="nil"/>
            </w:tcBorders>
            <w:shd w:val="clear" w:color="auto" w:fill="auto"/>
            <w:hideMark/>
          </w:tcPr>
          <w:p w14:paraId="3C908AA3" w14:textId="77777777" w:rsidR="00FA36ED" w:rsidRPr="00C018C3" w:rsidRDefault="00FA36ED" w:rsidP="00FA36ED">
            <w:pPr>
              <w:jc w:val="right"/>
              <w:rPr>
                <w:rFonts w:ascii="Times New Roman" w:eastAsia="Times New Roman" w:hAnsi="Times New Roman" w:cs="Times New Roman"/>
                <w:sz w:val="18"/>
                <w:szCs w:val="18"/>
              </w:rPr>
            </w:pPr>
            <w:r w:rsidRPr="00C018C3">
              <w:rPr>
                <w:rFonts w:ascii="Times New Roman" w:eastAsia="Times New Roman" w:hAnsi="Times New Roman" w:cs="Times New Roman"/>
                <w:b/>
                <w:sz w:val="18"/>
                <w:szCs w:val="18"/>
              </w:rPr>
              <w:t>˂Х˃</w:t>
            </w:r>
          </w:p>
        </w:tc>
      </w:tr>
      <w:tr w:rsidR="00FA36ED" w:rsidRPr="00C018C3" w14:paraId="63B0B552" w14:textId="77777777" w:rsidTr="00FA36ED">
        <w:trPr>
          <w:trHeight w:val="255"/>
        </w:trPr>
        <w:tc>
          <w:tcPr>
            <w:tcW w:w="1015" w:type="dxa"/>
            <w:tcBorders>
              <w:top w:val="nil"/>
              <w:left w:val="nil"/>
              <w:bottom w:val="nil"/>
              <w:right w:val="nil"/>
            </w:tcBorders>
            <w:shd w:val="clear" w:color="auto" w:fill="auto"/>
          </w:tcPr>
          <w:p w14:paraId="3A4E2694"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632ABD1A"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79A57744"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i/>
                <w:sz w:val="18"/>
                <w:szCs w:val="18"/>
              </w:rPr>
              <w:t>в том числе</w:t>
            </w:r>
          </w:p>
        </w:tc>
        <w:tc>
          <w:tcPr>
            <w:tcW w:w="1303" w:type="dxa"/>
            <w:tcBorders>
              <w:top w:val="nil"/>
              <w:left w:val="nil"/>
              <w:bottom w:val="nil"/>
              <w:right w:val="nil"/>
            </w:tcBorders>
            <w:shd w:val="clear" w:color="auto" w:fill="auto"/>
          </w:tcPr>
          <w:p w14:paraId="5BDD7053"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592B0D79" w14:textId="77777777" w:rsidR="00FA36ED" w:rsidRPr="00C018C3" w:rsidRDefault="00FA36ED" w:rsidP="00FA36ED">
            <w:pPr>
              <w:jc w:val="center"/>
              <w:rPr>
                <w:rFonts w:ascii="Times New Roman" w:eastAsia="Times New Roman" w:hAnsi="Times New Roman" w:cs="Times New Roman"/>
                <w:b/>
                <w:sz w:val="18"/>
                <w:szCs w:val="18"/>
              </w:rPr>
            </w:pPr>
          </w:p>
        </w:tc>
      </w:tr>
      <w:tr w:rsidR="00FA36ED" w:rsidRPr="00C018C3" w14:paraId="44CE269A" w14:textId="77777777" w:rsidTr="00FA36ED">
        <w:trPr>
          <w:trHeight w:val="255"/>
        </w:trPr>
        <w:tc>
          <w:tcPr>
            <w:tcW w:w="1015" w:type="dxa"/>
            <w:tcBorders>
              <w:top w:val="nil"/>
              <w:left w:val="nil"/>
              <w:bottom w:val="nil"/>
              <w:right w:val="nil"/>
            </w:tcBorders>
            <w:shd w:val="clear" w:color="auto" w:fill="auto"/>
          </w:tcPr>
          <w:p w14:paraId="0D28E6E1"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752E0247"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011A5502"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оплата труда</w:t>
            </w:r>
          </w:p>
        </w:tc>
        <w:tc>
          <w:tcPr>
            <w:tcW w:w="1303" w:type="dxa"/>
            <w:tcBorders>
              <w:top w:val="nil"/>
              <w:left w:val="nil"/>
              <w:bottom w:val="nil"/>
              <w:right w:val="nil"/>
            </w:tcBorders>
            <w:shd w:val="clear" w:color="auto" w:fill="auto"/>
          </w:tcPr>
          <w:p w14:paraId="6A3BE0E6"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162FDA1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08BE8692" w14:textId="77777777" w:rsidTr="00FA36ED">
        <w:trPr>
          <w:trHeight w:val="255"/>
        </w:trPr>
        <w:tc>
          <w:tcPr>
            <w:tcW w:w="1015" w:type="dxa"/>
            <w:tcBorders>
              <w:top w:val="nil"/>
              <w:left w:val="nil"/>
              <w:bottom w:val="nil"/>
              <w:right w:val="nil"/>
            </w:tcBorders>
            <w:shd w:val="clear" w:color="auto" w:fill="auto"/>
          </w:tcPr>
          <w:p w14:paraId="33ABCD05"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60E501F2"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4C88858B"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эксплуатация машин и механизмов</w:t>
            </w:r>
          </w:p>
        </w:tc>
        <w:tc>
          <w:tcPr>
            <w:tcW w:w="1303" w:type="dxa"/>
            <w:tcBorders>
              <w:top w:val="nil"/>
              <w:left w:val="nil"/>
              <w:bottom w:val="nil"/>
              <w:right w:val="nil"/>
            </w:tcBorders>
            <w:shd w:val="clear" w:color="auto" w:fill="auto"/>
          </w:tcPr>
          <w:p w14:paraId="2C77FD2A"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1237FBAB"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1152E160" w14:textId="77777777" w:rsidTr="00FA36ED">
        <w:trPr>
          <w:trHeight w:val="255"/>
        </w:trPr>
        <w:tc>
          <w:tcPr>
            <w:tcW w:w="1015" w:type="dxa"/>
            <w:tcBorders>
              <w:top w:val="nil"/>
              <w:left w:val="nil"/>
              <w:bottom w:val="nil"/>
              <w:right w:val="nil"/>
            </w:tcBorders>
            <w:shd w:val="clear" w:color="auto" w:fill="auto"/>
          </w:tcPr>
          <w:p w14:paraId="103D5267"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1B8EF836"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56D4EB55" w14:textId="26E1C81A" w:rsidR="00FA36ED" w:rsidRPr="00C018C3" w:rsidRDefault="0064695F">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материальные ресурсы</w:t>
            </w:r>
          </w:p>
        </w:tc>
        <w:tc>
          <w:tcPr>
            <w:tcW w:w="1303" w:type="dxa"/>
            <w:tcBorders>
              <w:top w:val="nil"/>
              <w:left w:val="nil"/>
              <w:bottom w:val="nil"/>
              <w:right w:val="nil"/>
            </w:tcBorders>
            <w:shd w:val="clear" w:color="auto" w:fill="auto"/>
          </w:tcPr>
          <w:p w14:paraId="4155132A"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77CD12B0"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602DD980" w14:textId="77777777" w:rsidTr="00FA36ED">
        <w:trPr>
          <w:trHeight w:val="255"/>
        </w:trPr>
        <w:tc>
          <w:tcPr>
            <w:tcW w:w="1015" w:type="dxa"/>
            <w:tcBorders>
              <w:top w:val="nil"/>
              <w:left w:val="nil"/>
              <w:bottom w:val="nil"/>
              <w:right w:val="nil"/>
            </w:tcBorders>
            <w:shd w:val="clear" w:color="auto" w:fill="auto"/>
          </w:tcPr>
          <w:p w14:paraId="339CE808"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257E51AD"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7A101A5C"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перевозка</w:t>
            </w:r>
          </w:p>
        </w:tc>
        <w:tc>
          <w:tcPr>
            <w:tcW w:w="1303" w:type="dxa"/>
            <w:tcBorders>
              <w:top w:val="nil"/>
              <w:left w:val="nil"/>
              <w:bottom w:val="nil"/>
              <w:right w:val="nil"/>
            </w:tcBorders>
            <w:shd w:val="clear" w:color="auto" w:fill="auto"/>
          </w:tcPr>
          <w:p w14:paraId="56D02452"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0A0E430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295A82D1" w14:textId="77777777" w:rsidTr="00FA36ED">
        <w:trPr>
          <w:trHeight w:val="255"/>
        </w:trPr>
        <w:tc>
          <w:tcPr>
            <w:tcW w:w="1015" w:type="dxa"/>
            <w:tcBorders>
              <w:top w:val="nil"/>
              <w:left w:val="nil"/>
              <w:bottom w:val="nil"/>
              <w:right w:val="nil"/>
            </w:tcBorders>
            <w:shd w:val="clear" w:color="auto" w:fill="auto"/>
          </w:tcPr>
          <w:p w14:paraId="59FDF6AA"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7EECB890"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5A71603A"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sz w:val="18"/>
                <w:szCs w:val="18"/>
              </w:rPr>
              <w:t xml:space="preserve">Всего ФОТ </w:t>
            </w:r>
            <w:r w:rsidRPr="00C018C3">
              <w:rPr>
                <w:rFonts w:ascii="Times New Roman" w:eastAsia="Times New Roman" w:hAnsi="Times New Roman" w:cs="Times New Roman"/>
                <w:bCs/>
                <w:sz w:val="18"/>
                <w:szCs w:val="18"/>
              </w:rPr>
              <w:t>(в текущем уровне цен)</w:t>
            </w:r>
            <w:r w:rsidRPr="00C018C3">
              <w:rPr>
                <w:rFonts w:ascii="Times New Roman" w:eastAsia="Times New Roman" w:hAnsi="Times New Roman" w:cs="Times New Roman"/>
                <w:sz w:val="18"/>
                <w:szCs w:val="18"/>
              </w:rPr>
              <w:t xml:space="preserve"> </w:t>
            </w:r>
            <w:r w:rsidRPr="00C018C3">
              <w:rPr>
                <w:rFonts w:ascii="Times New Roman" w:eastAsia="Times New Roman" w:hAnsi="Times New Roman" w:cs="Times New Roman"/>
                <w:i/>
                <w:sz w:val="18"/>
                <w:szCs w:val="18"/>
              </w:rPr>
              <w:t>(справочно)</w:t>
            </w:r>
          </w:p>
        </w:tc>
        <w:tc>
          <w:tcPr>
            <w:tcW w:w="1303" w:type="dxa"/>
            <w:tcBorders>
              <w:top w:val="nil"/>
              <w:left w:val="nil"/>
              <w:bottom w:val="nil"/>
              <w:right w:val="nil"/>
            </w:tcBorders>
            <w:shd w:val="clear" w:color="auto" w:fill="auto"/>
          </w:tcPr>
          <w:p w14:paraId="4A856AE9"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7B633E50"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088EDBDF" w14:textId="77777777" w:rsidTr="00FA36ED">
        <w:trPr>
          <w:trHeight w:val="255"/>
        </w:trPr>
        <w:tc>
          <w:tcPr>
            <w:tcW w:w="1015" w:type="dxa"/>
            <w:tcBorders>
              <w:top w:val="nil"/>
              <w:left w:val="nil"/>
              <w:bottom w:val="nil"/>
              <w:right w:val="nil"/>
            </w:tcBorders>
            <w:shd w:val="clear" w:color="auto" w:fill="auto"/>
            <w:hideMark/>
          </w:tcPr>
          <w:p w14:paraId="10595A3B"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4EE735CA"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1707749B"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Всего накладные расходы (в текущем уровне цен)</w:t>
            </w:r>
          </w:p>
        </w:tc>
        <w:tc>
          <w:tcPr>
            <w:tcW w:w="1303" w:type="dxa"/>
            <w:tcBorders>
              <w:top w:val="nil"/>
              <w:left w:val="nil"/>
              <w:bottom w:val="nil"/>
              <w:right w:val="nil"/>
            </w:tcBorders>
            <w:shd w:val="clear" w:color="auto" w:fill="auto"/>
            <w:hideMark/>
          </w:tcPr>
          <w:p w14:paraId="14111935"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hideMark/>
          </w:tcPr>
          <w:p w14:paraId="6F00B0E3"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6C2F0A3A" w14:textId="77777777" w:rsidTr="00FA36ED">
        <w:trPr>
          <w:trHeight w:val="255"/>
        </w:trPr>
        <w:tc>
          <w:tcPr>
            <w:tcW w:w="1015" w:type="dxa"/>
            <w:tcBorders>
              <w:top w:val="nil"/>
              <w:left w:val="nil"/>
              <w:bottom w:val="nil"/>
              <w:right w:val="nil"/>
            </w:tcBorders>
            <w:shd w:val="clear" w:color="auto" w:fill="auto"/>
            <w:hideMark/>
          </w:tcPr>
          <w:p w14:paraId="6B95A099"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663EFC53"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1962E7FA"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Всего сметная прибыль (в текущем уровне цен)</w:t>
            </w:r>
          </w:p>
        </w:tc>
        <w:tc>
          <w:tcPr>
            <w:tcW w:w="1303" w:type="dxa"/>
            <w:tcBorders>
              <w:top w:val="nil"/>
              <w:left w:val="nil"/>
              <w:bottom w:val="nil"/>
              <w:right w:val="nil"/>
            </w:tcBorders>
            <w:shd w:val="clear" w:color="auto" w:fill="auto"/>
            <w:hideMark/>
          </w:tcPr>
          <w:p w14:paraId="026A23E9"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hideMark/>
          </w:tcPr>
          <w:p w14:paraId="3CF05D10"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r w:rsidR="00FA36ED" w:rsidRPr="00C018C3" w14:paraId="7ECD3ECF" w14:textId="77777777" w:rsidTr="00FA36ED">
        <w:trPr>
          <w:trHeight w:val="255"/>
        </w:trPr>
        <w:tc>
          <w:tcPr>
            <w:tcW w:w="1015" w:type="dxa"/>
            <w:tcBorders>
              <w:top w:val="nil"/>
              <w:left w:val="nil"/>
              <w:bottom w:val="nil"/>
              <w:right w:val="nil"/>
            </w:tcBorders>
            <w:shd w:val="clear" w:color="auto" w:fill="auto"/>
          </w:tcPr>
          <w:p w14:paraId="63A834A0"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46F7CB25"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2B392F4C"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 xml:space="preserve">Всего оборудование </w:t>
            </w:r>
            <w:r w:rsidRPr="00C018C3">
              <w:rPr>
                <w:rFonts w:ascii="Times New Roman" w:eastAsia="Times New Roman" w:hAnsi="Times New Roman" w:cs="Times New Roman"/>
                <w:sz w:val="18"/>
                <w:szCs w:val="18"/>
              </w:rPr>
              <w:t>(в текущем уровне цен)</w:t>
            </w:r>
          </w:p>
        </w:tc>
        <w:tc>
          <w:tcPr>
            <w:tcW w:w="1303" w:type="dxa"/>
            <w:tcBorders>
              <w:top w:val="nil"/>
              <w:left w:val="nil"/>
              <w:bottom w:val="nil"/>
              <w:right w:val="nil"/>
            </w:tcBorders>
            <w:shd w:val="clear" w:color="auto" w:fill="auto"/>
          </w:tcPr>
          <w:p w14:paraId="4BD83CD1"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41A1FF5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281FE475" w14:textId="77777777" w:rsidTr="00FA36ED">
        <w:trPr>
          <w:trHeight w:val="255"/>
        </w:trPr>
        <w:tc>
          <w:tcPr>
            <w:tcW w:w="1015" w:type="dxa"/>
            <w:tcBorders>
              <w:top w:val="nil"/>
              <w:left w:val="nil"/>
              <w:bottom w:val="nil"/>
              <w:right w:val="nil"/>
            </w:tcBorders>
            <w:shd w:val="clear" w:color="auto" w:fill="auto"/>
          </w:tcPr>
          <w:p w14:paraId="22EF90B9"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tcPr>
          <w:p w14:paraId="5B8FD70E"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tcPr>
          <w:p w14:paraId="383A29B9"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sz w:val="18"/>
                <w:szCs w:val="18"/>
              </w:rPr>
              <w:t xml:space="preserve">Всего </w:t>
            </w:r>
            <w:r w:rsidRPr="00C018C3">
              <w:rPr>
                <w:rFonts w:ascii="Times New Roman" w:eastAsia="Times New Roman" w:hAnsi="Times New Roman" w:cs="Times New Roman"/>
                <w:bCs/>
                <w:sz w:val="18"/>
                <w:szCs w:val="18"/>
              </w:rPr>
              <w:t xml:space="preserve">прочие затраты </w:t>
            </w:r>
            <w:r w:rsidRPr="00C018C3">
              <w:rPr>
                <w:rFonts w:ascii="Times New Roman" w:eastAsia="Times New Roman" w:hAnsi="Times New Roman" w:cs="Times New Roman"/>
                <w:sz w:val="18"/>
                <w:szCs w:val="18"/>
              </w:rPr>
              <w:t>(в текущем уровне цен)</w:t>
            </w:r>
          </w:p>
        </w:tc>
        <w:tc>
          <w:tcPr>
            <w:tcW w:w="1303" w:type="dxa"/>
            <w:tcBorders>
              <w:top w:val="nil"/>
              <w:left w:val="nil"/>
              <w:bottom w:val="nil"/>
              <w:right w:val="nil"/>
            </w:tcBorders>
            <w:shd w:val="clear" w:color="auto" w:fill="auto"/>
          </w:tcPr>
          <w:p w14:paraId="2A5F7ECB"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tcPr>
          <w:p w14:paraId="2C8FEA6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62342DC6" w14:textId="77777777" w:rsidTr="00FA36ED">
        <w:trPr>
          <w:trHeight w:val="255"/>
        </w:trPr>
        <w:tc>
          <w:tcPr>
            <w:tcW w:w="1015" w:type="dxa"/>
            <w:tcBorders>
              <w:top w:val="nil"/>
              <w:left w:val="nil"/>
              <w:bottom w:val="nil"/>
              <w:right w:val="nil"/>
            </w:tcBorders>
            <w:shd w:val="clear" w:color="auto" w:fill="auto"/>
            <w:hideMark/>
          </w:tcPr>
          <w:p w14:paraId="6A8C2615" w14:textId="77777777" w:rsidR="00FA36ED" w:rsidRPr="00C018C3" w:rsidRDefault="00FA36ED" w:rsidP="00FA36ED">
            <w:pPr>
              <w:jc w:val="right"/>
              <w:rPr>
                <w:rFonts w:ascii="Times New Roman" w:eastAsia="Times New Roman" w:hAnsi="Times New Roman" w:cs="Times New Roman"/>
                <w:sz w:val="18"/>
                <w:szCs w:val="18"/>
              </w:rPr>
            </w:pPr>
          </w:p>
        </w:tc>
        <w:tc>
          <w:tcPr>
            <w:tcW w:w="1649" w:type="dxa"/>
            <w:tcBorders>
              <w:top w:val="nil"/>
              <w:left w:val="nil"/>
              <w:bottom w:val="nil"/>
              <w:right w:val="nil"/>
            </w:tcBorders>
            <w:shd w:val="clear" w:color="auto" w:fill="auto"/>
            <w:hideMark/>
          </w:tcPr>
          <w:p w14:paraId="1D9DDBB5" w14:textId="77777777" w:rsidR="00FA36ED" w:rsidRPr="00C018C3" w:rsidRDefault="00FA36ED" w:rsidP="00FA36ED">
            <w:pPr>
              <w:rPr>
                <w:rFonts w:ascii="Times New Roman" w:eastAsia="Times New Roman" w:hAnsi="Times New Roman" w:cs="Times New Roman"/>
                <w:sz w:val="18"/>
                <w:szCs w:val="18"/>
              </w:rPr>
            </w:pPr>
          </w:p>
        </w:tc>
        <w:tc>
          <w:tcPr>
            <w:tcW w:w="10435" w:type="dxa"/>
            <w:gridSpan w:val="6"/>
            <w:tcBorders>
              <w:top w:val="nil"/>
              <w:left w:val="nil"/>
              <w:bottom w:val="nil"/>
              <w:right w:val="nil"/>
            </w:tcBorders>
            <w:shd w:val="clear" w:color="auto" w:fill="auto"/>
            <w:hideMark/>
          </w:tcPr>
          <w:p w14:paraId="4C026DB1"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ВСЕГО по смете (в текущем уровне цен)</w:t>
            </w:r>
          </w:p>
        </w:tc>
        <w:tc>
          <w:tcPr>
            <w:tcW w:w="1303" w:type="dxa"/>
            <w:tcBorders>
              <w:top w:val="nil"/>
              <w:left w:val="nil"/>
              <w:bottom w:val="nil"/>
              <w:right w:val="nil"/>
            </w:tcBorders>
            <w:shd w:val="clear" w:color="auto" w:fill="auto"/>
            <w:hideMark/>
          </w:tcPr>
          <w:p w14:paraId="14370F52" w14:textId="77777777" w:rsidR="00FA36ED" w:rsidRPr="00C018C3" w:rsidRDefault="00FA36ED" w:rsidP="00FA36ED">
            <w:pPr>
              <w:jc w:val="center"/>
              <w:rPr>
                <w:rFonts w:ascii="Times New Roman" w:eastAsia="Times New Roman" w:hAnsi="Times New Roman" w:cs="Times New Roman"/>
                <w:b/>
                <w:bCs/>
                <w:sz w:val="18"/>
                <w:szCs w:val="18"/>
              </w:rPr>
            </w:pPr>
          </w:p>
        </w:tc>
        <w:tc>
          <w:tcPr>
            <w:tcW w:w="1234" w:type="dxa"/>
            <w:tcBorders>
              <w:top w:val="nil"/>
              <w:left w:val="nil"/>
              <w:bottom w:val="nil"/>
              <w:right w:val="nil"/>
            </w:tcBorders>
            <w:shd w:val="clear" w:color="auto" w:fill="auto"/>
            <w:hideMark/>
          </w:tcPr>
          <w:p w14:paraId="1F538579" w14:textId="77777777" w:rsidR="00FA36ED" w:rsidRPr="00C018C3" w:rsidRDefault="00FA36ED" w:rsidP="00FA36ED">
            <w:pPr>
              <w:jc w:val="center"/>
              <w:rPr>
                <w:rFonts w:ascii="Times New Roman" w:eastAsia="Times New Roman" w:hAnsi="Times New Roman" w:cs="Times New Roman"/>
                <w:b/>
                <w:bCs/>
                <w:sz w:val="18"/>
                <w:szCs w:val="18"/>
              </w:rPr>
            </w:pPr>
            <w:r w:rsidRPr="00C018C3">
              <w:rPr>
                <w:rFonts w:ascii="Times New Roman" w:eastAsia="Times New Roman" w:hAnsi="Times New Roman" w:cs="Times New Roman"/>
                <w:b/>
                <w:sz w:val="18"/>
                <w:szCs w:val="18"/>
              </w:rPr>
              <w:t>˂Х˃</w:t>
            </w:r>
          </w:p>
        </w:tc>
      </w:tr>
    </w:tbl>
    <w:p w14:paraId="06CCF553" w14:textId="77777777" w:rsidR="00FA36ED" w:rsidRPr="00C018C3" w:rsidRDefault="00FA36ED" w:rsidP="00FA36ED">
      <w:pPr>
        <w:rPr>
          <w:rFonts w:ascii="Times New Roman" w:eastAsia="Times New Roman" w:hAnsi="Times New Roman" w:cs="Times New Roman"/>
          <w:sz w:val="18"/>
          <w:szCs w:val="18"/>
        </w:rPr>
      </w:pPr>
    </w:p>
    <w:p w14:paraId="7FEC364F"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Составил __________________________________________________________________</w:t>
      </w:r>
    </w:p>
    <w:p w14:paraId="23EC67A4" w14:textId="77777777" w:rsidR="00FA36ED" w:rsidRPr="00C018C3" w:rsidRDefault="00FA36ED" w:rsidP="00FA36ED">
      <w:pPr>
        <w:ind w:left="2124" w:firstLine="708"/>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xml:space="preserve">       [должность, подпись (инициалы, фамилия)]</w:t>
      </w:r>
    </w:p>
    <w:p w14:paraId="3F50CAA1"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Проверил __________________________________________________________________</w:t>
      </w:r>
    </w:p>
    <w:p w14:paraId="197A6A57" w14:textId="77777777" w:rsidR="00FA36ED" w:rsidRPr="00C018C3" w:rsidRDefault="00FA36ED" w:rsidP="00FA36ED">
      <w:pPr>
        <w:ind w:left="2124" w:firstLine="708"/>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xml:space="preserve">       [должность, подпись (инициалы, фамилия)]</w:t>
      </w:r>
    </w:p>
    <w:p w14:paraId="084E5C02" w14:textId="77777777" w:rsidR="00FA36ED" w:rsidRPr="00C018C3" w:rsidRDefault="00FA36ED" w:rsidP="00FA36ED">
      <w:pPr>
        <w:rPr>
          <w:rFonts w:ascii="Times New Roman" w:eastAsia="Times New Roman" w:hAnsi="Times New Roman" w:cs="Times New Roman"/>
          <w:sz w:val="16"/>
          <w:szCs w:val="16"/>
        </w:rPr>
      </w:pPr>
    </w:p>
    <w:p w14:paraId="412C6862" w14:textId="77777777" w:rsidR="00FA36ED" w:rsidRPr="00C018C3" w:rsidRDefault="00FA36ED" w:rsidP="00FA36ED">
      <w:pPr>
        <w:rPr>
          <w:rFonts w:ascii="Times New Roman" w:eastAsia="Times New Roman" w:hAnsi="Times New Roman" w:cs="Times New Roman"/>
          <w:sz w:val="16"/>
          <w:szCs w:val="16"/>
        </w:rPr>
        <w:sectPr w:rsidR="00FA36ED" w:rsidRPr="00C018C3" w:rsidSect="00BE4A4F">
          <w:footerReference w:type="even" r:id="rId10"/>
          <w:footerReference w:type="default" r:id="rId11"/>
          <w:pgSz w:w="16838" w:h="11906" w:orient="landscape"/>
          <w:pgMar w:top="567" w:right="567" w:bottom="426" w:left="851" w:header="709" w:footer="709" w:gutter="0"/>
          <w:cols w:space="708"/>
          <w:docGrid w:linePitch="360"/>
        </w:sectPr>
      </w:pPr>
    </w:p>
    <w:p w14:paraId="5FAD3F28" w14:textId="77777777" w:rsidR="00FA36ED" w:rsidRPr="00C018C3" w:rsidRDefault="00FA36ED" w:rsidP="00FA36ED">
      <w:pPr>
        <w:ind w:firstLine="284"/>
        <w:jc w:val="both"/>
        <w:rPr>
          <w:rFonts w:ascii="Times New Roman" w:eastAsia="Times New Roman" w:hAnsi="Times New Roman" w:cs="Times New Roman"/>
        </w:rPr>
      </w:pPr>
    </w:p>
    <w:p w14:paraId="145CCD48" w14:textId="77777777" w:rsidR="00FA36ED" w:rsidRPr="00C018C3" w:rsidRDefault="00FA36ED" w:rsidP="00FA36ED">
      <w:pPr>
        <w:ind w:firstLine="709"/>
        <w:jc w:val="both"/>
        <w:rPr>
          <w:rFonts w:ascii="Times New Roman" w:eastAsia="Times New Roman" w:hAnsi="Times New Roman" w:cs="Times New Roman"/>
        </w:rPr>
      </w:pPr>
      <w:r w:rsidRPr="00C018C3">
        <w:rPr>
          <w:rFonts w:ascii="Times New Roman" w:eastAsia="Times New Roman" w:hAnsi="Times New Roman" w:cs="Times New Roman"/>
        </w:rPr>
        <w:t>Примечания:</w:t>
      </w:r>
    </w:p>
    <w:p w14:paraId="473BFE46" w14:textId="77777777" w:rsidR="00FA36ED" w:rsidRPr="00C018C3" w:rsidRDefault="00FA36ED" w:rsidP="00FA36ED">
      <w:pPr>
        <w:ind w:firstLine="709"/>
        <w:jc w:val="both"/>
        <w:rPr>
          <w:rFonts w:ascii="Times New Roman" w:eastAsia="Times New Roman" w:hAnsi="Times New Roman" w:cs="Times New Roman"/>
        </w:rPr>
      </w:pPr>
    </w:p>
    <w:p w14:paraId="6396A955" w14:textId="3EC6601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В графе 1 производится сквозная нумерация позиций сметного расчета, к которым относятся </w:t>
      </w:r>
      <w:r w:rsidR="0064695F" w:rsidRPr="00C018C3">
        <w:rPr>
          <w:rFonts w:ascii="Times New Roman" w:eastAsia="Times New Roman" w:hAnsi="Times New Roman" w:cs="Times New Roman"/>
        </w:rPr>
        <w:t>сметные нормы</w:t>
      </w:r>
      <w:r w:rsidRPr="00C018C3">
        <w:rPr>
          <w:rFonts w:ascii="Times New Roman" w:eastAsia="Times New Roman" w:hAnsi="Times New Roman" w:cs="Times New Roman"/>
        </w:rPr>
        <w:t>, а также связанные с ними неучтенные ресурсы, при этом в строках неучтенных ресурсов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1.1а.</w:t>
      </w:r>
    </w:p>
    <w:p w14:paraId="25EAFCEB" w14:textId="5B61399B"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В графе 2 указываются шифры сметных норм, коды учтенных строительных ресурсов, а также неучтенных материальных ресурсов (при замене, исключении, добавлении </w:t>
      </w:r>
      <w:r w:rsidR="001E32DE" w:rsidRPr="00C018C3">
        <w:rPr>
          <w:rFonts w:ascii="Times New Roman" w:eastAsia="Times New Roman" w:hAnsi="Times New Roman" w:cs="Times New Roman"/>
        </w:rPr>
        <w:t xml:space="preserve">материальных </w:t>
      </w:r>
      <w:r w:rsidRPr="00C018C3">
        <w:rPr>
          <w:rFonts w:ascii="Times New Roman" w:eastAsia="Times New Roman" w:hAnsi="Times New Roman" w:cs="Times New Roman"/>
        </w:rPr>
        <w:t>ресурсов), ссылка на сметные нормативы (для позиций накладных расходов и сметной прибыли). Для строительных ресурсов, сметная стоимость которых определена с учетом положений пунктов 13–18 Методики, приводится шифр (код) в соответствии с пунктом 23 Методики. В случае применения коэффициентов, учитывающих усложняющие факторы и (или) условия производства работ, указывается шифр коэффициента (при наличии) или ссылка на положения сметных нормативов.</w:t>
      </w:r>
    </w:p>
    <w:p w14:paraId="42F59172" w14:textId="614B348F"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В графе 3 указываются наименование сметных норм, учтенных и неучтенных сметными нормами строительных ресурсов полностью, без сокращений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 Для </w:t>
      </w:r>
      <w:r w:rsidR="001E32DE" w:rsidRPr="00C018C3">
        <w:rPr>
          <w:rFonts w:ascii="Times New Roman" w:eastAsia="Times New Roman" w:hAnsi="Times New Roman" w:cs="Times New Roman"/>
        </w:rPr>
        <w:t xml:space="preserve">материальных ресурсов </w:t>
      </w:r>
      <w:r w:rsidRPr="00C018C3">
        <w:rPr>
          <w:rFonts w:ascii="Times New Roman" w:eastAsia="Times New Roman" w:hAnsi="Times New Roman" w:cs="Times New Roman"/>
        </w:rPr>
        <w:t>и оборудования, отсутствующих в классификаторе строительных ресурсов, указывается максимально полное их описание с указанием характеристик и расчетом стоимости в текущем уровне цен. В случае применения коэффициентов, учитывающих усложняющие факторы и (или) условия производства работ, указывается их наименование, величина, а также составляющие сметных норм, к которым указанные коэффициенты применяются.</w:t>
      </w:r>
    </w:p>
    <w:p w14:paraId="61D9A697"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В графе 4 указывается единица измерения сметных норм, строительных ресурсов в соответствии с данными, включенными в ФРСН, для строительных ресурсов, отсутствующих в классификаторе строительных ресурсов – в соответствии с проектной и (или) иной технической документацией или в соответствии с обосновывающими сметную цену строительных ресурсов документами. </w:t>
      </w:r>
      <w:r w:rsidRPr="00C018C3">
        <w:rPr>
          <w:rFonts w:ascii="Times New Roman" w:eastAsia="Times New Roman" w:hAnsi="Times New Roman" w:cs="Times New Roman"/>
        </w:rPr>
        <w:br/>
        <w:t>В строках НР и СП – %.</w:t>
      </w:r>
    </w:p>
    <w:p w14:paraId="75D8E96F"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В графе 5 указывается количество на единицу без применения коэффициентов к количеству: в строках сметных норм – количество в соответствии с проектной и (или) иной технической документацией и с учетом единицы измерения сметной нормы; для строительных ресурсов </w:t>
      </w:r>
      <w:r w:rsidRPr="00C018C3">
        <w:rPr>
          <w:rFonts w:ascii="Times New Roman" w:hAnsi="Times New Roman" w:cs="Times New Roman"/>
        </w:rPr>
        <w:t>–</w:t>
      </w:r>
      <w:r w:rsidRPr="00C018C3">
        <w:rPr>
          <w:rFonts w:ascii="Times New Roman" w:eastAsia="Times New Roman" w:hAnsi="Times New Roman" w:cs="Times New Roman"/>
        </w:rPr>
        <w:t xml:space="preserve"> количество на единицу измерения сметной нормы в соответствии с данными, включенными в ФРСН или в соответствии с проектной и (или) иной технической документацией с учетом положений Методики. 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14:paraId="1D804DD3"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6 указывается результирующее значение коэффициента к количеству, полученное как произведение всех применяемых коэффициентов, округление производится до семи знаков после запятой по итогу перемножения.</w:t>
      </w:r>
    </w:p>
    <w:p w14:paraId="5E364CED"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7 указывается результирующее количество строительных ресурсов с учетом коэффициента на весь объем сметной нормы. Количественные показатели округляются до семи знаков после запятой по итогу перемножения.</w:t>
      </w:r>
    </w:p>
    <w:p w14:paraId="6431FF8E"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8 указывается сметная стоимость в текущем уровне цен, определенная в соответствии с положениями Методики.</w:t>
      </w:r>
    </w:p>
    <w:p w14:paraId="6D25D428"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9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14:paraId="5F49001C"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В графе 10 в строках составляющих сметных норм (ОТ, ЭМ и М) указывается сметная стоимость всего в текущем уровне цен, полученная суммированием значений графы 10 соответствующих групп строительных ресурсов. В строках учтенных и неучтенных строительных ресурсов указывается сметная стоимость всего в текущем уровне цен, определенная как произведение граф 7, 8 и 9. В строке «Итого по сметной норме» значение определяется суммированием строк ОТ, ЭМ и М по графе 10. В строках НР и СП указывается стоимость в текущем уровне цен, полученная расчетом в соответствии со </w:t>
      </w:r>
      <w:r w:rsidRPr="00C018C3">
        <w:rPr>
          <w:rFonts w:ascii="Times New Roman" w:eastAsia="Times New Roman" w:hAnsi="Times New Roman" w:cs="Times New Roman"/>
        </w:rPr>
        <w:lastRenderedPageBreak/>
        <w:t>сметными нормативами, включенными в ФРСН. Итоговое значение по позиции определяется суммированием строк «Итого по сметной норме», НР и СП. Округление производится по каждой позиции до целых чисел (до рублей).</w:t>
      </w:r>
    </w:p>
    <w:p w14:paraId="0E961C8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Итоговые значения по разделу определяется суммированием значений соответствующих позиций раздела по графе 10, приводятся в сметных расчетах справочно.</w:t>
      </w:r>
    </w:p>
    <w:p w14:paraId="2FD00450" w14:textId="77777777" w:rsidR="00FA36ED" w:rsidRPr="00C018C3" w:rsidRDefault="00FA36ED" w:rsidP="00FA36ED">
      <w:pPr>
        <w:pStyle w:val="af3"/>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Итоговые значения по смете определяется суммированием значений (графа 10) всех соответствующих позиций по смете.</w:t>
      </w:r>
    </w:p>
    <w:p w14:paraId="5A42322D" w14:textId="26D04058"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Итоги локальных сметных расчетов (смет) приведены справочно. При подготовке сметной документации следует руководствоваться требованиями к формату документов, представляемых в электронной форме, утверждаемыми Министерством строительства и жилищно-коммунального хозяйства Российской Федерации в соответствии с пунктом 18 Полож</w:t>
      </w:r>
      <w:r w:rsidR="0079786B">
        <w:rPr>
          <w:rFonts w:ascii="Times New Roman" w:eastAsia="Times New Roman" w:hAnsi="Times New Roman" w:cs="Times New Roman"/>
        </w:rPr>
        <w:t>ения об организации и проведении</w:t>
      </w:r>
      <w:r w:rsidRPr="00C018C3">
        <w:rPr>
          <w:rFonts w:ascii="Times New Roman" w:eastAsia="Times New Roman" w:hAnsi="Times New Roman" w:cs="Times New Roman"/>
        </w:rPr>
        <w:t xml:space="preserve">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w:t>
      </w:r>
    </w:p>
    <w:p w14:paraId="388BBC45"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14:paraId="63C26753" w14:textId="77777777" w:rsidR="00FA36ED" w:rsidRPr="00C018C3" w:rsidRDefault="00FA36ED" w:rsidP="00FA36ED">
      <w:pPr>
        <w:pStyle w:val="af3"/>
        <w:widowControl/>
        <w:numPr>
          <w:ilvl w:val="0"/>
          <w:numId w:val="20"/>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после строки «ВСЕГО по смете (в текущем уровне цен)», расчет производится суммированием соответствующих позиций локального сметного расчета (сметы) с учетом приложения № 8 к Методике.</w:t>
      </w:r>
    </w:p>
    <w:p w14:paraId="3402C733" w14:textId="77777777" w:rsidR="00FA36ED" w:rsidRPr="00C018C3" w:rsidRDefault="00FA36ED" w:rsidP="00FA36ED">
      <w:pPr>
        <w:ind w:firstLine="709"/>
        <w:rPr>
          <w:rFonts w:ascii="Times New Roman" w:eastAsia="Times New Roman" w:hAnsi="Times New Roman" w:cs="Times New Roman"/>
        </w:rPr>
      </w:pPr>
    </w:p>
    <w:p w14:paraId="69A0C684" w14:textId="77777777" w:rsidR="00FA36ED" w:rsidRPr="00C018C3" w:rsidRDefault="00FA36ED" w:rsidP="00FA36ED">
      <w:pPr>
        <w:rPr>
          <w:rFonts w:ascii="Times New Roman" w:eastAsia="Times New Roman" w:hAnsi="Times New Roman" w:cs="Times New Roman"/>
          <w:sz w:val="18"/>
          <w:szCs w:val="18"/>
        </w:rPr>
        <w:sectPr w:rsidR="00FA36ED" w:rsidRPr="00C018C3" w:rsidSect="00FA36ED">
          <w:pgSz w:w="11906" w:h="16838"/>
          <w:pgMar w:top="567" w:right="567" w:bottom="851" w:left="567" w:header="709" w:footer="709" w:gutter="0"/>
          <w:cols w:space="708"/>
          <w:docGrid w:linePitch="360"/>
        </w:sectPr>
      </w:pPr>
    </w:p>
    <w:p w14:paraId="57ECB1BC"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lastRenderedPageBreak/>
        <w:t>Приложение № 5</w:t>
      </w:r>
    </w:p>
    <w:p w14:paraId="4107A182" w14:textId="77777777" w:rsidR="005B2CC2" w:rsidRPr="005B2CC2" w:rsidRDefault="005B2CC2" w:rsidP="005B2CC2">
      <w:pPr>
        <w:autoSpaceDE w:val="0"/>
        <w:autoSpaceDN w:val="0"/>
        <w:adjustRightInd w:val="0"/>
        <w:ind w:firstLine="720"/>
        <w:jc w:val="right"/>
        <w:rPr>
          <w:rFonts w:ascii="Times New Roman" w:eastAsia="Times New Roman" w:hAnsi="Times New Roman" w:cs="Times New Roman"/>
        </w:rPr>
      </w:pPr>
      <w:r w:rsidRPr="005B2CC2">
        <w:rPr>
          <w:rFonts w:ascii="Times New Roman" w:eastAsia="Times New Roman" w:hAnsi="Times New Roman" w:cs="Times New Roman"/>
        </w:rPr>
        <w:t>к Методике определения сметной стоимости строительства,</w:t>
      </w:r>
    </w:p>
    <w:p w14:paraId="5CCBDDFA" w14:textId="77777777" w:rsidR="005B2CC2" w:rsidRPr="005B2CC2" w:rsidRDefault="005B2CC2" w:rsidP="005B2CC2">
      <w:pPr>
        <w:autoSpaceDE w:val="0"/>
        <w:autoSpaceDN w:val="0"/>
        <w:adjustRightInd w:val="0"/>
        <w:ind w:firstLine="720"/>
        <w:jc w:val="right"/>
        <w:rPr>
          <w:rFonts w:ascii="Times New Roman" w:eastAsia="Times New Roman" w:hAnsi="Times New Roman" w:cs="Times New Roman"/>
        </w:rPr>
      </w:pPr>
      <w:r w:rsidRPr="005B2CC2">
        <w:rPr>
          <w:rFonts w:ascii="Times New Roman" w:eastAsia="Times New Roman" w:hAnsi="Times New Roman" w:cs="Times New Roman"/>
        </w:rPr>
        <w:t xml:space="preserve"> реконструкции, капитального ремонта, сноса объектов капитального </w:t>
      </w:r>
    </w:p>
    <w:p w14:paraId="140FB34A" w14:textId="77777777" w:rsidR="005B2CC2" w:rsidRPr="005B2CC2" w:rsidRDefault="005B2CC2" w:rsidP="005B2CC2">
      <w:pPr>
        <w:autoSpaceDE w:val="0"/>
        <w:autoSpaceDN w:val="0"/>
        <w:adjustRightInd w:val="0"/>
        <w:ind w:firstLine="720"/>
        <w:jc w:val="right"/>
        <w:rPr>
          <w:rFonts w:ascii="Times New Roman" w:eastAsia="Times New Roman" w:hAnsi="Times New Roman" w:cs="Times New Roman"/>
        </w:rPr>
      </w:pPr>
      <w:r w:rsidRPr="005B2CC2">
        <w:rPr>
          <w:rFonts w:ascii="Times New Roman" w:eastAsia="Times New Roman" w:hAnsi="Times New Roman" w:cs="Times New Roman"/>
        </w:rPr>
        <w:t>строительства, работ по сохранению объектов культурного наследия</w:t>
      </w:r>
    </w:p>
    <w:p w14:paraId="395DCDD6" w14:textId="77777777" w:rsidR="005B2CC2" w:rsidRPr="005B2CC2" w:rsidRDefault="005B2CC2" w:rsidP="005B2CC2">
      <w:pPr>
        <w:autoSpaceDE w:val="0"/>
        <w:autoSpaceDN w:val="0"/>
        <w:adjustRightInd w:val="0"/>
        <w:ind w:firstLine="720"/>
        <w:jc w:val="right"/>
        <w:rPr>
          <w:rFonts w:ascii="Times New Roman" w:eastAsia="Times New Roman" w:hAnsi="Times New Roman" w:cs="Times New Roman"/>
        </w:rPr>
      </w:pPr>
      <w:r w:rsidRPr="005B2CC2">
        <w:rPr>
          <w:rFonts w:ascii="Times New Roman" w:eastAsia="Times New Roman" w:hAnsi="Times New Roman" w:cs="Times New Roman"/>
        </w:rPr>
        <w:t xml:space="preserve"> (памятников истории и культуры) народов Российской Федерации </w:t>
      </w:r>
    </w:p>
    <w:p w14:paraId="5EAE6E2C" w14:textId="77777777" w:rsidR="005B2CC2" w:rsidRPr="005B2CC2" w:rsidRDefault="005B2CC2" w:rsidP="005B2CC2">
      <w:pPr>
        <w:autoSpaceDE w:val="0"/>
        <w:autoSpaceDN w:val="0"/>
        <w:adjustRightInd w:val="0"/>
        <w:ind w:firstLine="720"/>
        <w:jc w:val="right"/>
        <w:rPr>
          <w:rFonts w:ascii="Times New Roman" w:eastAsia="Times New Roman" w:hAnsi="Times New Roman" w:cs="Times New Roman"/>
        </w:rPr>
      </w:pPr>
      <w:r w:rsidRPr="005B2CC2">
        <w:rPr>
          <w:rFonts w:ascii="Times New Roman" w:eastAsia="Times New Roman" w:hAnsi="Times New Roman" w:cs="Times New Roman"/>
        </w:rPr>
        <w:t xml:space="preserve">на территории Российской Федерации, утвержденной приказом </w:t>
      </w:r>
    </w:p>
    <w:p w14:paraId="64C5693F" w14:textId="77777777" w:rsidR="005B2CC2" w:rsidRPr="005B2CC2" w:rsidRDefault="005B2CC2" w:rsidP="005B2CC2">
      <w:pPr>
        <w:autoSpaceDE w:val="0"/>
        <w:autoSpaceDN w:val="0"/>
        <w:adjustRightInd w:val="0"/>
        <w:ind w:firstLine="720"/>
        <w:jc w:val="right"/>
        <w:rPr>
          <w:rFonts w:ascii="Times New Roman" w:eastAsia="Times New Roman" w:hAnsi="Times New Roman" w:cs="Times New Roman"/>
        </w:rPr>
      </w:pPr>
      <w:r w:rsidRPr="005B2CC2">
        <w:rPr>
          <w:rFonts w:ascii="Times New Roman" w:eastAsia="Times New Roman" w:hAnsi="Times New Roman" w:cs="Times New Roman"/>
        </w:rPr>
        <w:t xml:space="preserve">Министерства строительства и жилищно-коммунального хозяйства </w:t>
      </w:r>
    </w:p>
    <w:p w14:paraId="046378DF" w14:textId="77777777" w:rsidR="005B2CC2" w:rsidRPr="005B2CC2" w:rsidRDefault="005B2CC2" w:rsidP="005B2CC2">
      <w:pPr>
        <w:autoSpaceDE w:val="0"/>
        <w:autoSpaceDN w:val="0"/>
        <w:adjustRightInd w:val="0"/>
        <w:ind w:firstLine="720"/>
        <w:jc w:val="right"/>
        <w:rPr>
          <w:rFonts w:ascii="Times New Roman" w:eastAsia="Times New Roman" w:hAnsi="Times New Roman" w:cs="Times New Roman"/>
        </w:rPr>
      </w:pPr>
      <w:r w:rsidRPr="005B2CC2">
        <w:rPr>
          <w:rFonts w:ascii="Times New Roman" w:eastAsia="Times New Roman" w:hAnsi="Times New Roman" w:cs="Times New Roman"/>
        </w:rPr>
        <w:t>Российской Федерации от 4 августа 2020 г. № 421/пр</w:t>
      </w:r>
    </w:p>
    <w:p w14:paraId="3C7D8E6B" w14:textId="77777777" w:rsidR="00FA36ED" w:rsidRPr="00C018C3" w:rsidRDefault="00FA36ED" w:rsidP="00FA36ED">
      <w:pPr>
        <w:autoSpaceDE w:val="0"/>
        <w:autoSpaceDN w:val="0"/>
        <w:adjustRightInd w:val="0"/>
        <w:ind w:firstLine="720"/>
        <w:jc w:val="center"/>
        <w:rPr>
          <w:rFonts w:ascii="Times New Roman" w:eastAsia="Times New Roman" w:hAnsi="Times New Roman" w:cs="Times New Roman"/>
        </w:rPr>
      </w:pPr>
    </w:p>
    <w:p w14:paraId="37CD7A96" w14:textId="77777777" w:rsidR="00FA36ED" w:rsidRPr="00C018C3" w:rsidRDefault="00FA36ED" w:rsidP="00FA36ED">
      <w:pPr>
        <w:autoSpaceDE w:val="0"/>
        <w:autoSpaceDN w:val="0"/>
        <w:adjustRightInd w:val="0"/>
        <w:ind w:firstLine="5103"/>
        <w:jc w:val="center"/>
        <w:rPr>
          <w:rFonts w:ascii="Times New Roman" w:eastAsia="Times New Roman" w:hAnsi="Times New Roman" w:cs="Times New Roman"/>
        </w:rPr>
      </w:pPr>
      <w:r w:rsidRPr="00C018C3">
        <w:rPr>
          <w:rFonts w:ascii="Times New Roman" w:eastAsia="Times New Roman" w:hAnsi="Times New Roman" w:cs="Times New Roman"/>
        </w:rPr>
        <w:t>(рекомендуемый образец)</w:t>
      </w:r>
    </w:p>
    <w:p w14:paraId="60E48C8E" w14:textId="77777777" w:rsidR="00FA36ED" w:rsidRPr="00C018C3" w:rsidRDefault="00FA36ED" w:rsidP="00FA36ED">
      <w:pPr>
        <w:ind w:firstLine="284"/>
        <w:jc w:val="right"/>
        <w:rPr>
          <w:rFonts w:ascii="Times New Roman" w:eastAsia="Times New Roman" w:hAnsi="Times New Roman" w:cs="Times New Roman"/>
        </w:rPr>
      </w:pPr>
    </w:p>
    <w:p w14:paraId="3AF1090A" w14:textId="77777777" w:rsidR="00FA36ED" w:rsidRPr="00C018C3" w:rsidRDefault="00FA36ED" w:rsidP="00FA36ED">
      <w:pPr>
        <w:ind w:firstLine="284"/>
        <w:jc w:val="both"/>
        <w:rPr>
          <w:rFonts w:ascii="Times New Roman" w:eastAsia="Times New Roman" w:hAnsi="Times New Roman" w:cs="Times New Roman"/>
          <w:sz w:val="20"/>
          <w:szCs w:val="20"/>
        </w:rPr>
      </w:pPr>
    </w:p>
    <w:p w14:paraId="4BF49C39" w14:textId="77777777" w:rsidR="00FA36ED" w:rsidRPr="00C018C3" w:rsidRDefault="00FA36ED" w:rsidP="00FA36ED">
      <w:pPr>
        <w:ind w:firstLine="284"/>
        <w:jc w:val="both"/>
        <w:rPr>
          <w:rFonts w:ascii="Times New Roman" w:eastAsia="Times New Roman" w:hAnsi="Times New Roman" w:cs="Times New Roman"/>
          <w:sz w:val="20"/>
          <w:szCs w:val="20"/>
        </w:rPr>
      </w:pPr>
    </w:p>
    <w:p w14:paraId="021A1D83" w14:textId="77777777" w:rsidR="00FA36ED" w:rsidRPr="00C018C3" w:rsidRDefault="00FA36ED" w:rsidP="00FA36ED">
      <w:pPr>
        <w:ind w:firstLine="284"/>
        <w:jc w:val="both"/>
        <w:rPr>
          <w:rFonts w:ascii="Times New Roman" w:eastAsia="Times New Roman" w:hAnsi="Times New Roman" w:cs="Times New Roman"/>
          <w:sz w:val="20"/>
          <w:szCs w:val="20"/>
        </w:rPr>
      </w:pPr>
    </w:p>
    <w:p w14:paraId="3EEAE629"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__________________________________________________________________________________________</w:t>
      </w:r>
    </w:p>
    <w:p w14:paraId="548C75E2"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стройки)</w:t>
      </w:r>
    </w:p>
    <w:p w14:paraId="2B93386B"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__________________________________________________________________________________________</w:t>
      </w:r>
    </w:p>
    <w:p w14:paraId="49E82821"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объекта капитального строительства)</w:t>
      </w:r>
    </w:p>
    <w:p w14:paraId="6A5849DC" w14:textId="77777777" w:rsidR="00FA36ED" w:rsidRPr="00C018C3" w:rsidRDefault="00FA36ED" w:rsidP="00FA36ED">
      <w:pPr>
        <w:jc w:val="center"/>
        <w:rPr>
          <w:rFonts w:ascii="Times New Roman" w:eastAsia="Times New Roman" w:hAnsi="Times New Roman" w:cs="Times New Roman"/>
          <w:b/>
          <w:bCs/>
          <w:sz w:val="20"/>
          <w:szCs w:val="20"/>
        </w:rPr>
      </w:pPr>
    </w:p>
    <w:p w14:paraId="58166EE3" w14:textId="77777777" w:rsidR="00FA36ED" w:rsidRPr="00C018C3" w:rsidRDefault="00FA36ED" w:rsidP="00FA36ED">
      <w:pPr>
        <w:jc w:val="center"/>
        <w:rPr>
          <w:rFonts w:ascii="Times New Roman" w:eastAsia="Times New Roman" w:hAnsi="Times New Roman" w:cs="Times New Roman"/>
          <w:b/>
          <w:bCs/>
          <w:sz w:val="20"/>
          <w:szCs w:val="20"/>
        </w:rPr>
      </w:pPr>
    </w:p>
    <w:p w14:paraId="6FA8DEDE" w14:textId="77777777" w:rsidR="00FA36ED" w:rsidRPr="00C018C3" w:rsidRDefault="00FA36ED" w:rsidP="00FA36ED">
      <w:pPr>
        <w:jc w:val="center"/>
        <w:rPr>
          <w:rFonts w:ascii="Times New Roman" w:eastAsia="Times New Roman" w:hAnsi="Times New Roman" w:cs="Times New Roman"/>
          <w:b/>
          <w:bCs/>
          <w:sz w:val="20"/>
          <w:szCs w:val="20"/>
        </w:rPr>
      </w:pPr>
      <w:r w:rsidRPr="00C018C3">
        <w:rPr>
          <w:rFonts w:ascii="Times New Roman" w:eastAsia="Times New Roman" w:hAnsi="Times New Roman" w:cs="Times New Roman"/>
          <w:b/>
          <w:bCs/>
          <w:sz w:val="20"/>
          <w:szCs w:val="20"/>
        </w:rPr>
        <w:t>ОБЪЕКТНЫЙ СМЕТНЫЙ РАСЧЕТ (СМЕТА) № ОС-__________</w:t>
      </w:r>
    </w:p>
    <w:p w14:paraId="3C7AD3C6" w14:textId="77777777" w:rsidR="00FA36ED" w:rsidRPr="00C018C3" w:rsidRDefault="00FA36ED" w:rsidP="00FA36ED">
      <w:pPr>
        <w:jc w:val="center"/>
        <w:rPr>
          <w:rFonts w:ascii="Times New Roman" w:eastAsia="Times New Roman" w:hAnsi="Times New Roman" w:cs="Times New Roman"/>
          <w:b/>
          <w:bCs/>
          <w:sz w:val="20"/>
          <w:szCs w:val="20"/>
        </w:rPr>
      </w:pPr>
    </w:p>
    <w:p w14:paraId="4F1B26C6"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Основание ________________________________________________________________________________</w:t>
      </w:r>
    </w:p>
    <w:p w14:paraId="5FAB5D95"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((проектная и (или) иная техническая документация))</w:t>
      </w:r>
    </w:p>
    <w:p w14:paraId="4C320D4C" w14:textId="77777777" w:rsidR="00FA36ED" w:rsidRPr="00C018C3" w:rsidRDefault="00FA36ED" w:rsidP="00FA36ED">
      <w:pPr>
        <w:ind w:firstLine="284"/>
        <w:jc w:val="both"/>
        <w:rPr>
          <w:rFonts w:ascii="Times New Roman" w:eastAsia="Times New Roman" w:hAnsi="Times New Roman" w:cs="Times New Roman"/>
          <w:sz w:val="20"/>
          <w:szCs w:val="20"/>
        </w:rPr>
      </w:pPr>
    </w:p>
    <w:p w14:paraId="3734F33A" w14:textId="77777777" w:rsidR="00FA36ED" w:rsidRPr="00C018C3" w:rsidRDefault="00FA36ED" w:rsidP="00FA36ED">
      <w:pPr>
        <w:ind w:firstLine="284"/>
        <w:jc w:val="both"/>
        <w:rPr>
          <w:rFonts w:ascii="Times New Roman" w:eastAsia="Times New Roman" w:hAnsi="Times New Roman" w:cs="Times New Roman"/>
          <w:b/>
          <w:sz w:val="20"/>
          <w:szCs w:val="20"/>
        </w:rPr>
      </w:pPr>
      <w:r w:rsidRPr="00C018C3">
        <w:rPr>
          <w:rFonts w:ascii="Times New Roman" w:eastAsia="Times New Roman" w:hAnsi="Times New Roman" w:cs="Times New Roman"/>
          <w:b/>
          <w:sz w:val="20"/>
          <w:szCs w:val="20"/>
        </w:rPr>
        <w:t>Сметная стоимость _______________________________________________________________ тыс. руб.</w:t>
      </w:r>
    </w:p>
    <w:p w14:paraId="0563D104" w14:textId="77777777" w:rsidR="00FA36ED" w:rsidRPr="00C018C3" w:rsidRDefault="00FA36ED" w:rsidP="00FA36ED">
      <w:pPr>
        <w:ind w:firstLine="284"/>
        <w:jc w:val="both"/>
        <w:rPr>
          <w:rFonts w:ascii="Times New Roman" w:eastAsia="Times New Roman" w:hAnsi="Times New Roman" w:cs="Times New Roman"/>
          <w:sz w:val="20"/>
          <w:szCs w:val="20"/>
        </w:rPr>
      </w:pPr>
    </w:p>
    <w:p w14:paraId="61562ADE"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 xml:space="preserve">Расчетный измеритель </w:t>
      </w:r>
    </w:p>
    <w:p w14:paraId="41B76B21"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объекта капитального строительства ________________________________________________________</w:t>
      </w:r>
    </w:p>
    <w:p w14:paraId="34959AB8" w14:textId="77777777" w:rsidR="00FA36ED" w:rsidRPr="00C018C3" w:rsidRDefault="00FA36ED" w:rsidP="00FA36ED">
      <w:pPr>
        <w:ind w:firstLine="284"/>
        <w:jc w:val="both"/>
        <w:rPr>
          <w:rFonts w:ascii="Times New Roman" w:eastAsia="Times New Roman" w:hAnsi="Times New Roman" w:cs="Times New Roman"/>
          <w:sz w:val="20"/>
          <w:szCs w:val="20"/>
        </w:rPr>
      </w:pPr>
    </w:p>
    <w:p w14:paraId="6A5D547E"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Показатель единичной стоимости</w:t>
      </w:r>
    </w:p>
    <w:p w14:paraId="197F42D6"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 xml:space="preserve">на расчетный измеритель </w:t>
      </w:r>
    </w:p>
    <w:p w14:paraId="4233D625"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объекта капитального строительства ___________________________________________________ руб.</w:t>
      </w:r>
    </w:p>
    <w:p w14:paraId="59AB3171" w14:textId="77777777" w:rsidR="00FA36ED" w:rsidRPr="00C018C3" w:rsidRDefault="00FA36ED" w:rsidP="00FA36ED">
      <w:pPr>
        <w:ind w:firstLine="284"/>
        <w:jc w:val="both"/>
        <w:rPr>
          <w:rFonts w:ascii="Times New Roman" w:eastAsia="Times New Roman" w:hAnsi="Times New Roman" w:cs="Times New Roman"/>
          <w:sz w:val="20"/>
          <w:szCs w:val="20"/>
        </w:rPr>
      </w:pPr>
    </w:p>
    <w:p w14:paraId="17949A63"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Составлен(а) в базисном (текущем) уровне цен __________________20____г.</w:t>
      </w:r>
    </w:p>
    <w:p w14:paraId="3AF395BE" w14:textId="77777777" w:rsidR="00FA36ED" w:rsidRPr="00C018C3" w:rsidRDefault="00FA36ED" w:rsidP="00FA36ED">
      <w:pPr>
        <w:ind w:firstLine="284"/>
        <w:jc w:val="right"/>
        <w:rPr>
          <w:rFonts w:ascii="Times New Roman" w:eastAsia="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4"/>
        <w:gridCol w:w="1012"/>
        <w:gridCol w:w="1733"/>
        <w:gridCol w:w="1807"/>
        <w:gridCol w:w="1490"/>
        <w:gridCol w:w="1377"/>
        <w:gridCol w:w="860"/>
        <w:gridCol w:w="1118"/>
      </w:tblGrid>
      <w:tr w:rsidR="00FA36ED" w:rsidRPr="00C018C3" w14:paraId="310E5C7F" w14:textId="77777777" w:rsidTr="00FA36ED">
        <w:trPr>
          <w:tblHeader/>
          <w:jc w:val="center"/>
        </w:trPr>
        <w:tc>
          <w:tcPr>
            <w:tcW w:w="514" w:type="dxa"/>
            <w:vMerge w:val="restart"/>
            <w:shd w:val="clear" w:color="auto" w:fill="FFFFFF"/>
            <w:vAlign w:val="center"/>
          </w:tcPr>
          <w:p w14:paraId="2DC46255"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w:t>
            </w:r>
          </w:p>
          <w:p w14:paraId="61FD1538"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п/п</w:t>
            </w:r>
          </w:p>
        </w:tc>
        <w:tc>
          <w:tcPr>
            <w:tcW w:w="1012" w:type="dxa"/>
            <w:vMerge w:val="restart"/>
            <w:shd w:val="clear" w:color="auto" w:fill="FFFFFF"/>
            <w:vAlign w:val="center"/>
          </w:tcPr>
          <w:p w14:paraId="4523E3FA"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Обосно-вание</w:t>
            </w:r>
          </w:p>
        </w:tc>
        <w:tc>
          <w:tcPr>
            <w:tcW w:w="1733" w:type="dxa"/>
            <w:vMerge w:val="restart"/>
            <w:shd w:val="clear" w:color="auto" w:fill="FFFFFF"/>
            <w:vAlign w:val="center"/>
          </w:tcPr>
          <w:p w14:paraId="0CEDD779"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Наименование локальных сметных расчетов (смет), затрат</w:t>
            </w:r>
          </w:p>
        </w:tc>
        <w:tc>
          <w:tcPr>
            <w:tcW w:w="6652" w:type="dxa"/>
            <w:gridSpan w:val="5"/>
            <w:shd w:val="clear" w:color="auto" w:fill="FFFFFF"/>
          </w:tcPr>
          <w:p w14:paraId="1B6FF4C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Сметная стоимость, тыс. руб.</w:t>
            </w:r>
          </w:p>
        </w:tc>
      </w:tr>
      <w:tr w:rsidR="00FA36ED" w:rsidRPr="00C018C3" w14:paraId="23B6B2A1" w14:textId="77777777" w:rsidTr="00FA36ED">
        <w:trPr>
          <w:trHeight w:val="767"/>
          <w:tblHeader/>
          <w:jc w:val="center"/>
        </w:trPr>
        <w:tc>
          <w:tcPr>
            <w:tcW w:w="514" w:type="dxa"/>
            <w:vMerge/>
            <w:shd w:val="clear" w:color="auto" w:fill="FFFFFF"/>
          </w:tcPr>
          <w:p w14:paraId="0EFF44B0"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vMerge/>
            <w:shd w:val="clear" w:color="auto" w:fill="FFFFFF"/>
          </w:tcPr>
          <w:p w14:paraId="71FAD187"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vMerge/>
            <w:shd w:val="clear" w:color="auto" w:fill="FFFFFF"/>
          </w:tcPr>
          <w:p w14:paraId="3E450DB9" w14:textId="77777777" w:rsidR="00FA36ED" w:rsidRPr="00C018C3" w:rsidRDefault="00FA36ED" w:rsidP="00FA36ED">
            <w:pPr>
              <w:jc w:val="center"/>
              <w:rPr>
                <w:rFonts w:ascii="Times New Roman" w:eastAsia="Times New Roman" w:hAnsi="Times New Roman" w:cs="Times New Roman"/>
                <w:sz w:val="18"/>
                <w:szCs w:val="18"/>
              </w:rPr>
            </w:pPr>
          </w:p>
        </w:tc>
        <w:tc>
          <w:tcPr>
            <w:tcW w:w="1807" w:type="dxa"/>
            <w:shd w:val="clear" w:color="auto" w:fill="FFFFFF"/>
            <w:vAlign w:val="center"/>
          </w:tcPr>
          <w:p w14:paraId="7A2C3869" w14:textId="77777777" w:rsidR="00FA36ED" w:rsidRPr="00C018C3" w:rsidRDefault="009E7590"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20"/>
                <w:szCs w:val="18"/>
              </w:rPr>
              <w:t>С</w:t>
            </w:r>
            <w:r w:rsidR="00FA36ED" w:rsidRPr="00C018C3">
              <w:rPr>
                <w:rFonts w:ascii="Times New Roman" w:eastAsia="Times New Roman" w:hAnsi="Times New Roman" w:cs="Times New Roman"/>
                <w:sz w:val="20"/>
                <w:szCs w:val="18"/>
              </w:rPr>
              <w:t>троительных (ремонтно-строительных, ремонтно-реставрационных)  работ</w:t>
            </w:r>
          </w:p>
        </w:tc>
        <w:tc>
          <w:tcPr>
            <w:tcW w:w="1490" w:type="dxa"/>
            <w:shd w:val="clear" w:color="auto" w:fill="FFFFFF"/>
            <w:vAlign w:val="center"/>
          </w:tcPr>
          <w:p w14:paraId="0D7D1BE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20"/>
                <w:szCs w:val="18"/>
              </w:rPr>
              <w:t>монтажных</w:t>
            </w:r>
            <w:r w:rsidRPr="00C018C3">
              <w:rPr>
                <w:rFonts w:ascii="Times New Roman" w:eastAsia="Times New Roman" w:hAnsi="Times New Roman" w:cs="Times New Roman"/>
                <w:sz w:val="20"/>
                <w:szCs w:val="18"/>
              </w:rPr>
              <w:br/>
              <w:t>работ</w:t>
            </w:r>
          </w:p>
        </w:tc>
        <w:tc>
          <w:tcPr>
            <w:tcW w:w="1377" w:type="dxa"/>
            <w:shd w:val="clear" w:color="auto" w:fill="FFFFFF"/>
            <w:vAlign w:val="center"/>
          </w:tcPr>
          <w:p w14:paraId="13A4BEF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20"/>
                <w:szCs w:val="18"/>
              </w:rPr>
              <w:t>оборудования</w:t>
            </w:r>
            <w:r w:rsidRPr="00C018C3" w:rsidDel="0071723E">
              <w:rPr>
                <w:rFonts w:ascii="Times New Roman" w:eastAsia="Times New Roman" w:hAnsi="Times New Roman" w:cs="Times New Roman"/>
                <w:sz w:val="18"/>
                <w:szCs w:val="18"/>
              </w:rPr>
              <w:t xml:space="preserve"> </w:t>
            </w:r>
          </w:p>
        </w:tc>
        <w:tc>
          <w:tcPr>
            <w:tcW w:w="860" w:type="dxa"/>
            <w:shd w:val="clear" w:color="auto" w:fill="FFFFFF"/>
            <w:vAlign w:val="center"/>
          </w:tcPr>
          <w:p w14:paraId="323E02B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20"/>
                <w:szCs w:val="18"/>
              </w:rPr>
              <w:t>прочих затрат</w:t>
            </w:r>
          </w:p>
        </w:tc>
        <w:tc>
          <w:tcPr>
            <w:tcW w:w="1118" w:type="dxa"/>
            <w:shd w:val="clear" w:color="auto" w:fill="FFFFFF"/>
            <w:vAlign w:val="center"/>
          </w:tcPr>
          <w:p w14:paraId="0FFACDD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20"/>
                <w:szCs w:val="18"/>
              </w:rPr>
              <w:t>всего</w:t>
            </w:r>
          </w:p>
        </w:tc>
      </w:tr>
      <w:tr w:rsidR="00FA36ED" w:rsidRPr="00C018C3" w14:paraId="4563EC54" w14:textId="77777777" w:rsidTr="00FA36ED">
        <w:trPr>
          <w:tblHeader/>
          <w:jc w:val="center"/>
        </w:trPr>
        <w:tc>
          <w:tcPr>
            <w:tcW w:w="514" w:type="dxa"/>
            <w:shd w:val="clear" w:color="auto" w:fill="FFFFFF"/>
          </w:tcPr>
          <w:p w14:paraId="32EF8CF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1</w:t>
            </w:r>
          </w:p>
        </w:tc>
        <w:tc>
          <w:tcPr>
            <w:tcW w:w="1012" w:type="dxa"/>
            <w:shd w:val="clear" w:color="auto" w:fill="FFFFFF"/>
          </w:tcPr>
          <w:p w14:paraId="2AFF248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2</w:t>
            </w:r>
          </w:p>
        </w:tc>
        <w:tc>
          <w:tcPr>
            <w:tcW w:w="1733" w:type="dxa"/>
            <w:shd w:val="clear" w:color="auto" w:fill="FFFFFF"/>
          </w:tcPr>
          <w:p w14:paraId="192988F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3</w:t>
            </w:r>
          </w:p>
        </w:tc>
        <w:tc>
          <w:tcPr>
            <w:tcW w:w="1807" w:type="dxa"/>
            <w:shd w:val="clear" w:color="auto" w:fill="FFFFFF"/>
          </w:tcPr>
          <w:p w14:paraId="697751F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4</w:t>
            </w:r>
          </w:p>
        </w:tc>
        <w:tc>
          <w:tcPr>
            <w:tcW w:w="1490" w:type="dxa"/>
            <w:shd w:val="clear" w:color="auto" w:fill="FFFFFF"/>
          </w:tcPr>
          <w:p w14:paraId="2190C82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5</w:t>
            </w:r>
          </w:p>
        </w:tc>
        <w:tc>
          <w:tcPr>
            <w:tcW w:w="1377" w:type="dxa"/>
            <w:shd w:val="clear" w:color="auto" w:fill="FFFFFF"/>
          </w:tcPr>
          <w:p w14:paraId="4A5B3BF6"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6</w:t>
            </w:r>
          </w:p>
        </w:tc>
        <w:tc>
          <w:tcPr>
            <w:tcW w:w="860" w:type="dxa"/>
            <w:shd w:val="clear" w:color="auto" w:fill="FFFFFF"/>
          </w:tcPr>
          <w:p w14:paraId="2918244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7</w:t>
            </w:r>
          </w:p>
        </w:tc>
        <w:tc>
          <w:tcPr>
            <w:tcW w:w="1118" w:type="dxa"/>
            <w:shd w:val="clear" w:color="auto" w:fill="FFFFFF"/>
          </w:tcPr>
          <w:p w14:paraId="1E33D44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8</w:t>
            </w:r>
          </w:p>
        </w:tc>
      </w:tr>
      <w:tr w:rsidR="00FA36ED" w:rsidRPr="00C018C3" w14:paraId="78C435C2" w14:textId="77777777" w:rsidTr="00FA36ED">
        <w:trPr>
          <w:jc w:val="center"/>
        </w:trPr>
        <w:tc>
          <w:tcPr>
            <w:tcW w:w="514" w:type="dxa"/>
            <w:shd w:val="clear" w:color="auto" w:fill="FFFFFF"/>
          </w:tcPr>
          <w:p w14:paraId="256E3D5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012" w:type="dxa"/>
            <w:shd w:val="clear" w:color="auto" w:fill="FFFFFF"/>
          </w:tcPr>
          <w:p w14:paraId="1134F36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1733" w:type="dxa"/>
            <w:shd w:val="clear" w:color="auto" w:fill="FFFFFF"/>
          </w:tcPr>
          <w:p w14:paraId="3769748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локального сметного расчета˃</w:t>
            </w:r>
          </w:p>
        </w:tc>
        <w:tc>
          <w:tcPr>
            <w:tcW w:w="1807" w:type="dxa"/>
            <w:shd w:val="clear" w:color="auto" w:fill="FFFFFF"/>
          </w:tcPr>
          <w:p w14:paraId="63A74F6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90" w:type="dxa"/>
            <w:shd w:val="clear" w:color="auto" w:fill="FFFFFF"/>
          </w:tcPr>
          <w:p w14:paraId="249E1AC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77" w:type="dxa"/>
            <w:shd w:val="clear" w:color="auto" w:fill="FFFFFF"/>
          </w:tcPr>
          <w:p w14:paraId="60752D03"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c>
          <w:tcPr>
            <w:tcW w:w="860" w:type="dxa"/>
            <w:shd w:val="clear" w:color="auto" w:fill="FFFFFF"/>
          </w:tcPr>
          <w:p w14:paraId="0A4CB033"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c>
          <w:tcPr>
            <w:tcW w:w="1118" w:type="dxa"/>
            <w:shd w:val="clear" w:color="auto" w:fill="FFFFFF"/>
          </w:tcPr>
          <w:p w14:paraId="3B103B6A"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39F0A24" w14:textId="77777777" w:rsidTr="00FA36ED">
        <w:trPr>
          <w:jc w:val="center"/>
        </w:trPr>
        <w:tc>
          <w:tcPr>
            <w:tcW w:w="514" w:type="dxa"/>
            <w:shd w:val="clear" w:color="auto" w:fill="FFFFFF"/>
          </w:tcPr>
          <w:p w14:paraId="1A4F550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012" w:type="dxa"/>
            <w:shd w:val="clear" w:color="auto" w:fill="FFFFFF"/>
          </w:tcPr>
          <w:p w14:paraId="707DC9A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1733" w:type="dxa"/>
            <w:shd w:val="clear" w:color="auto" w:fill="FFFFFF"/>
          </w:tcPr>
          <w:p w14:paraId="24AD086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локального сметного расчета˃</w:t>
            </w:r>
          </w:p>
        </w:tc>
        <w:tc>
          <w:tcPr>
            <w:tcW w:w="1807" w:type="dxa"/>
            <w:shd w:val="clear" w:color="auto" w:fill="FFFFFF"/>
          </w:tcPr>
          <w:p w14:paraId="1D27DB8B"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90" w:type="dxa"/>
            <w:shd w:val="clear" w:color="auto" w:fill="FFFFFF"/>
          </w:tcPr>
          <w:p w14:paraId="1D1E169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77" w:type="dxa"/>
            <w:shd w:val="clear" w:color="auto" w:fill="FFFFFF"/>
          </w:tcPr>
          <w:p w14:paraId="2655C0C7"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c>
          <w:tcPr>
            <w:tcW w:w="860" w:type="dxa"/>
            <w:shd w:val="clear" w:color="auto" w:fill="FFFFFF"/>
          </w:tcPr>
          <w:p w14:paraId="42D159ED"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c>
          <w:tcPr>
            <w:tcW w:w="1118" w:type="dxa"/>
            <w:shd w:val="clear" w:color="auto" w:fill="FFFFFF"/>
          </w:tcPr>
          <w:p w14:paraId="7473A572"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210B5C3" w14:textId="77777777" w:rsidTr="00FA36ED">
        <w:trPr>
          <w:jc w:val="center"/>
        </w:trPr>
        <w:tc>
          <w:tcPr>
            <w:tcW w:w="514" w:type="dxa"/>
            <w:shd w:val="clear" w:color="auto" w:fill="FFFFFF"/>
          </w:tcPr>
          <w:p w14:paraId="5754C72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012" w:type="dxa"/>
            <w:shd w:val="clear" w:color="auto" w:fill="FFFFFF"/>
          </w:tcPr>
          <w:p w14:paraId="6A689587"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733" w:type="dxa"/>
            <w:shd w:val="clear" w:color="auto" w:fill="FFFFFF"/>
          </w:tcPr>
          <w:p w14:paraId="493D59F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807" w:type="dxa"/>
            <w:shd w:val="clear" w:color="auto" w:fill="FFFFFF"/>
          </w:tcPr>
          <w:p w14:paraId="51B27270"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490" w:type="dxa"/>
            <w:shd w:val="clear" w:color="auto" w:fill="FFFFFF"/>
          </w:tcPr>
          <w:p w14:paraId="45DD149E"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377" w:type="dxa"/>
            <w:shd w:val="clear" w:color="auto" w:fill="FFFFFF"/>
          </w:tcPr>
          <w:p w14:paraId="4D6CDABF"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Calibri" w:hAnsi="Times New Roman" w:cs="Times New Roman"/>
                <w:sz w:val="18"/>
                <w:szCs w:val="18"/>
              </w:rPr>
              <w:t>…</w:t>
            </w:r>
          </w:p>
        </w:tc>
        <w:tc>
          <w:tcPr>
            <w:tcW w:w="860" w:type="dxa"/>
            <w:shd w:val="clear" w:color="auto" w:fill="FFFFFF"/>
          </w:tcPr>
          <w:p w14:paraId="6410BA0F"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Calibri" w:hAnsi="Times New Roman" w:cs="Times New Roman"/>
                <w:sz w:val="18"/>
                <w:szCs w:val="18"/>
              </w:rPr>
              <w:t>…</w:t>
            </w:r>
          </w:p>
        </w:tc>
        <w:tc>
          <w:tcPr>
            <w:tcW w:w="1118" w:type="dxa"/>
            <w:shd w:val="clear" w:color="auto" w:fill="FFFFFF"/>
          </w:tcPr>
          <w:p w14:paraId="70BEC822"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Calibri" w:hAnsi="Times New Roman" w:cs="Times New Roman"/>
                <w:sz w:val="18"/>
                <w:szCs w:val="18"/>
              </w:rPr>
              <w:t>…</w:t>
            </w:r>
          </w:p>
        </w:tc>
      </w:tr>
      <w:tr w:rsidR="00FA36ED" w:rsidRPr="00C018C3" w14:paraId="3DF48B5A" w14:textId="77777777" w:rsidTr="00FA36ED">
        <w:trPr>
          <w:jc w:val="center"/>
        </w:trPr>
        <w:tc>
          <w:tcPr>
            <w:tcW w:w="514" w:type="dxa"/>
            <w:shd w:val="clear" w:color="auto" w:fill="FFFFFF"/>
          </w:tcPr>
          <w:p w14:paraId="3619EBF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6"/>
                <w:szCs w:val="18"/>
              </w:rPr>
              <w:t>˂пункт˃</w:t>
            </w:r>
          </w:p>
        </w:tc>
        <w:tc>
          <w:tcPr>
            <w:tcW w:w="1012" w:type="dxa"/>
            <w:shd w:val="clear" w:color="auto" w:fill="FFFFFF"/>
          </w:tcPr>
          <w:p w14:paraId="1B7DE1FC"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1733" w:type="dxa"/>
            <w:shd w:val="clear" w:color="auto" w:fill="FFFFFF"/>
          </w:tcPr>
          <w:p w14:paraId="47533B1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˂Наименование локального сметного расчета˃</w:t>
            </w:r>
          </w:p>
        </w:tc>
        <w:tc>
          <w:tcPr>
            <w:tcW w:w="1807" w:type="dxa"/>
            <w:shd w:val="clear" w:color="auto" w:fill="FFFFFF"/>
          </w:tcPr>
          <w:p w14:paraId="5F0DCFB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90" w:type="dxa"/>
            <w:shd w:val="clear" w:color="auto" w:fill="FFFFFF"/>
          </w:tcPr>
          <w:p w14:paraId="2FE5B54F"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77" w:type="dxa"/>
            <w:shd w:val="clear" w:color="auto" w:fill="FFFFFF"/>
          </w:tcPr>
          <w:p w14:paraId="1A6962C8"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c>
          <w:tcPr>
            <w:tcW w:w="860" w:type="dxa"/>
            <w:shd w:val="clear" w:color="auto" w:fill="FFFFFF"/>
          </w:tcPr>
          <w:p w14:paraId="57FF4648"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c>
          <w:tcPr>
            <w:tcW w:w="1118" w:type="dxa"/>
            <w:shd w:val="clear" w:color="auto" w:fill="FFFFFF"/>
          </w:tcPr>
          <w:p w14:paraId="773817C3"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37B387B" w14:textId="77777777" w:rsidTr="00FA36ED">
        <w:trPr>
          <w:jc w:val="center"/>
        </w:trPr>
        <w:tc>
          <w:tcPr>
            <w:tcW w:w="514" w:type="dxa"/>
            <w:shd w:val="clear" w:color="auto" w:fill="FFFFFF"/>
          </w:tcPr>
          <w:p w14:paraId="6992CABE" w14:textId="77777777" w:rsidR="00FA36ED" w:rsidRPr="00C018C3" w:rsidRDefault="00FA36ED" w:rsidP="00FA36ED">
            <w:pPr>
              <w:jc w:val="center"/>
              <w:rPr>
                <w:rFonts w:ascii="Times New Roman" w:eastAsia="Times New Roman" w:hAnsi="Times New Roman" w:cs="Times New Roman"/>
                <w:b/>
                <w:sz w:val="18"/>
                <w:szCs w:val="18"/>
              </w:rPr>
            </w:pPr>
          </w:p>
        </w:tc>
        <w:tc>
          <w:tcPr>
            <w:tcW w:w="1012" w:type="dxa"/>
            <w:shd w:val="clear" w:color="auto" w:fill="FFFFFF"/>
          </w:tcPr>
          <w:p w14:paraId="3F78CD11" w14:textId="77777777" w:rsidR="00FA36ED" w:rsidRPr="00C018C3" w:rsidRDefault="00FA36ED" w:rsidP="00FA36ED">
            <w:pPr>
              <w:jc w:val="center"/>
              <w:rPr>
                <w:rFonts w:ascii="Times New Roman" w:eastAsia="Times New Roman" w:hAnsi="Times New Roman" w:cs="Times New Roman"/>
                <w:b/>
                <w:sz w:val="18"/>
                <w:szCs w:val="18"/>
              </w:rPr>
            </w:pPr>
          </w:p>
        </w:tc>
        <w:tc>
          <w:tcPr>
            <w:tcW w:w="1733" w:type="dxa"/>
            <w:shd w:val="clear" w:color="auto" w:fill="FFFFFF"/>
          </w:tcPr>
          <w:p w14:paraId="185FCA30"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Итого</w:t>
            </w:r>
          </w:p>
        </w:tc>
        <w:tc>
          <w:tcPr>
            <w:tcW w:w="1807" w:type="dxa"/>
            <w:shd w:val="clear" w:color="auto" w:fill="FFFFFF"/>
          </w:tcPr>
          <w:p w14:paraId="2DDC5214"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490" w:type="dxa"/>
            <w:shd w:val="clear" w:color="auto" w:fill="FFFFFF"/>
          </w:tcPr>
          <w:p w14:paraId="78459D68"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377" w:type="dxa"/>
            <w:shd w:val="clear" w:color="auto" w:fill="FFFFFF"/>
          </w:tcPr>
          <w:p w14:paraId="21B49E50"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860" w:type="dxa"/>
            <w:shd w:val="clear" w:color="auto" w:fill="FFFFFF"/>
          </w:tcPr>
          <w:p w14:paraId="292A1C89"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118" w:type="dxa"/>
            <w:shd w:val="clear" w:color="auto" w:fill="FFFFFF"/>
          </w:tcPr>
          <w:p w14:paraId="4F95737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1E0ADC6C" w14:textId="77777777" w:rsidTr="00FA36ED">
        <w:trPr>
          <w:jc w:val="center"/>
        </w:trPr>
        <w:tc>
          <w:tcPr>
            <w:tcW w:w="514" w:type="dxa"/>
            <w:shd w:val="clear" w:color="auto" w:fill="FFFFFF"/>
          </w:tcPr>
          <w:p w14:paraId="19328C85"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FFFFFF"/>
          </w:tcPr>
          <w:p w14:paraId="434588E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1733" w:type="dxa"/>
            <w:shd w:val="clear" w:color="auto" w:fill="FFFFFF"/>
          </w:tcPr>
          <w:p w14:paraId="5DA11347"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Временные здания и сооружения</w:t>
            </w:r>
          </w:p>
        </w:tc>
        <w:tc>
          <w:tcPr>
            <w:tcW w:w="1807" w:type="dxa"/>
            <w:shd w:val="clear" w:color="auto" w:fill="FFFFFF"/>
          </w:tcPr>
          <w:p w14:paraId="076D681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90" w:type="dxa"/>
            <w:shd w:val="clear" w:color="auto" w:fill="FFFFFF"/>
          </w:tcPr>
          <w:p w14:paraId="0B3EA69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77" w:type="dxa"/>
            <w:shd w:val="clear" w:color="auto" w:fill="FFFFFF"/>
          </w:tcPr>
          <w:p w14:paraId="7D893109" w14:textId="77777777" w:rsidR="00FA36ED" w:rsidRPr="00C018C3" w:rsidRDefault="00FA36ED" w:rsidP="00FA36ED">
            <w:pPr>
              <w:jc w:val="center"/>
              <w:rPr>
                <w:rFonts w:ascii="Times New Roman" w:eastAsia="Times New Roman" w:hAnsi="Times New Roman" w:cs="Times New Roman"/>
                <w:sz w:val="18"/>
                <w:szCs w:val="18"/>
              </w:rPr>
            </w:pPr>
          </w:p>
        </w:tc>
        <w:tc>
          <w:tcPr>
            <w:tcW w:w="860" w:type="dxa"/>
            <w:shd w:val="clear" w:color="auto" w:fill="FFFFFF"/>
          </w:tcPr>
          <w:p w14:paraId="132B2C18" w14:textId="77777777" w:rsidR="00FA36ED" w:rsidRPr="00C018C3" w:rsidRDefault="00FA36ED" w:rsidP="00FA36ED">
            <w:pPr>
              <w:jc w:val="center"/>
              <w:rPr>
                <w:rFonts w:ascii="Times New Roman" w:eastAsia="Times New Roman" w:hAnsi="Times New Roman" w:cs="Times New Roman"/>
                <w:sz w:val="18"/>
                <w:szCs w:val="18"/>
              </w:rPr>
            </w:pPr>
          </w:p>
        </w:tc>
        <w:tc>
          <w:tcPr>
            <w:tcW w:w="1118" w:type="dxa"/>
            <w:shd w:val="clear" w:color="auto" w:fill="FFFFFF"/>
          </w:tcPr>
          <w:p w14:paraId="7A47581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8BD2126" w14:textId="77777777" w:rsidTr="00FA36ED">
        <w:trPr>
          <w:jc w:val="center"/>
        </w:trPr>
        <w:tc>
          <w:tcPr>
            <w:tcW w:w="514" w:type="dxa"/>
            <w:shd w:val="clear" w:color="auto" w:fill="FFFFFF"/>
          </w:tcPr>
          <w:p w14:paraId="21B6D71B" w14:textId="77777777" w:rsidR="00FA36ED" w:rsidRPr="00C018C3" w:rsidRDefault="00FA36ED" w:rsidP="00FA36ED">
            <w:pPr>
              <w:jc w:val="center"/>
              <w:rPr>
                <w:rFonts w:ascii="Times New Roman" w:eastAsia="Times New Roman" w:hAnsi="Times New Roman" w:cs="Times New Roman"/>
                <w:b/>
                <w:sz w:val="18"/>
                <w:szCs w:val="18"/>
              </w:rPr>
            </w:pPr>
          </w:p>
        </w:tc>
        <w:tc>
          <w:tcPr>
            <w:tcW w:w="1012" w:type="dxa"/>
            <w:shd w:val="clear" w:color="auto" w:fill="FFFFFF"/>
          </w:tcPr>
          <w:p w14:paraId="7E66DF4D" w14:textId="77777777" w:rsidR="00FA36ED" w:rsidRPr="00C018C3" w:rsidRDefault="00FA36ED" w:rsidP="00FA36ED">
            <w:pPr>
              <w:jc w:val="center"/>
              <w:rPr>
                <w:rFonts w:ascii="Times New Roman" w:eastAsia="Times New Roman" w:hAnsi="Times New Roman" w:cs="Times New Roman"/>
                <w:b/>
                <w:sz w:val="18"/>
                <w:szCs w:val="18"/>
              </w:rPr>
            </w:pPr>
          </w:p>
        </w:tc>
        <w:tc>
          <w:tcPr>
            <w:tcW w:w="1733" w:type="dxa"/>
            <w:shd w:val="clear" w:color="auto" w:fill="FFFFFF"/>
          </w:tcPr>
          <w:p w14:paraId="4B918B87"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Итого</w:t>
            </w:r>
          </w:p>
        </w:tc>
        <w:tc>
          <w:tcPr>
            <w:tcW w:w="1807" w:type="dxa"/>
            <w:shd w:val="clear" w:color="auto" w:fill="FFFFFF"/>
          </w:tcPr>
          <w:p w14:paraId="29A28BF1"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490" w:type="dxa"/>
            <w:shd w:val="clear" w:color="auto" w:fill="FFFFFF"/>
          </w:tcPr>
          <w:p w14:paraId="5BDF647B"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377" w:type="dxa"/>
            <w:shd w:val="clear" w:color="auto" w:fill="FFFFFF"/>
          </w:tcPr>
          <w:p w14:paraId="241EAAE9"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860" w:type="dxa"/>
            <w:shd w:val="clear" w:color="auto" w:fill="FFFFFF"/>
          </w:tcPr>
          <w:p w14:paraId="478F798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118" w:type="dxa"/>
            <w:shd w:val="clear" w:color="auto" w:fill="FFFFFF"/>
          </w:tcPr>
          <w:p w14:paraId="6635CB17"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7D509DA8" w14:textId="77777777" w:rsidTr="00FA36ED">
        <w:trPr>
          <w:jc w:val="center"/>
        </w:trPr>
        <w:tc>
          <w:tcPr>
            <w:tcW w:w="514" w:type="dxa"/>
            <w:shd w:val="clear" w:color="auto" w:fill="FFFFFF"/>
          </w:tcPr>
          <w:p w14:paraId="4AAD88F1"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FFFFFF"/>
          </w:tcPr>
          <w:p w14:paraId="7E6B7318"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˂обоснование˃</w:t>
            </w:r>
          </w:p>
        </w:tc>
        <w:tc>
          <w:tcPr>
            <w:tcW w:w="1733" w:type="dxa"/>
            <w:shd w:val="clear" w:color="auto" w:fill="FFFFFF"/>
          </w:tcPr>
          <w:p w14:paraId="7B2B4EFC" w14:textId="77777777" w:rsidR="00FA36ED" w:rsidRPr="00C018C3" w:rsidRDefault="00FA36ED" w:rsidP="00FA36ED">
            <w:pP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Дополнительные затраты при производстве работ в зимнее время</w:t>
            </w:r>
          </w:p>
        </w:tc>
        <w:tc>
          <w:tcPr>
            <w:tcW w:w="1807" w:type="dxa"/>
            <w:shd w:val="clear" w:color="auto" w:fill="FFFFFF"/>
          </w:tcPr>
          <w:p w14:paraId="47820FB5"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490" w:type="dxa"/>
            <w:shd w:val="clear" w:color="auto" w:fill="FFFFFF"/>
          </w:tcPr>
          <w:p w14:paraId="63A17DD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c>
          <w:tcPr>
            <w:tcW w:w="1377" w:type="dxa"/>
            <w:shd w:val="clear" w:color="auto" w:fill="FFFFFF"/>
          </w:tcPr>
          <w:p w14:paraId="4564F725" w14:textId="77777777" w:rsidR="00FA36ED" w:rsidRPr="00C018C3" w:rsidRDefault="00FA36ED" w:rsidP="00FA36ED">
            <w:pPr>
              <w:jc w:val="center"/>
              <w:rPr>
                <w:rFonts w:ascii="Times New Roman" w:eastAsia="Times New Roman" w:hAnsi="Times New Roman" w:cs="Times New Roman"/>
                <w:sz w:val="18"/>
                <w:szCs w:val="18"/>
              </w:rPr>
            </w:pPr>
          </w:p>
        </w:tc>
        <w:tc>
          <w:tcPr>
            <w:tcW w:w="860" w:type="dxa"/>
            <w:shd w:val="clear" w:color="auto" w:fill="FFFFFF"/>
          </w:tcPr>
          <w:p w14:paraId="4D6A2B12" w14:textId="77777777" w:rsidR="00FA36ED" w:rsidRPr="00C018C3" w:rsidRDefault="00FA36ED" w:rsidP="00FA36ED">
            <w:pPr>
              <w:jc w:val="center"/>
              <w:rPr>
                <w:rFonts w:ascii="Times New Roman" w:eastAsia="Times New Roman" w:hAnsi="Times New Roman" w:cs="Times New Roman"/>
                <w:sz w:val="18"/>
                <w:szCs w:val="18"/>
              </w:rPr>
            </w:pPr>
          </w:p>
        </w:tc>
        <w:tc>
          <w:tcPr>
            <w:tcW w:w="1118" w:type="dxa"/>
            <w:shd w:val="clear" w:color="auto" w:fill="FFFFFF"/>
          </w:tcPr>
          <w:p w14:paraId="7D032934"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050A62A" w14:textId="77777777" w:rsidTr="00FA36ED">
        <w:trPr>
          <w:jc w:val="center"/>
        </w:trPr>
        <w:tc>
          <w:tcPr>
            <w:tcW w:w="514" w:type="dxa"/>
            <w:shd w:val="clear" w:color="auto" w:fill="FFFFFF"/>
          </w:tcPr>
          <w:p w14:paraId="18BD3A48" w14:textId="77777777" w:rsidR="00FA36ED" w:rsidRPr="00C018C3" w:rsidRDefault="00FA36ED" w:rsidP="00FA36ED">
            <w:pPr>
              <w:jc w:val="center"/>
              <w:rPr>
                <w:rFonts w:ascii="Times New Roman" w:eastAsia="Times New Roman" w:hAnsi="Times New Roman" w:cs="Times New Roman"/>
                <w:b/>
                <w:sz w:val="18"/>
                <w:szCs w:val="18"/>
              </w:rPr>
            </w:pPr>
          </w:p>
        </w:tc>
        <w:tc>
          <w:tcPr>
            <w:tcW w:w="1012" w:type="dxa"/>
            <w:shd w:val="clear" w:color="auto" w:fill="FFFFFF"/>
          </w:tcPr>
          <w:p w14:paraId="2E71A690" w14:textId="77777777" w:rsidR="00FA36ED" w:rsidRPr="00C018C3" w:rsidRDefault="00FA36ED" w:rsidP="00FA36ED">
            <w:pPr>
              <w:jc w:val="center"/>
              <w:rPr>
                <w:rFonts w:ascii="Times New Roman" w:eastAsia="Times New Roman" w:hAnsi="Times New Roman" w:cs="Times New Roman"/>
                <w:b/>
                <w:sz w:val="18"/>
                <w:szCs w:val="18"/>
              </w:rPr>
            </w:pPr>
          </w:p>
        </w:tc>
        <w:tc>
          <w:tcPr>
            <w:tcW w:w="1733" w:type="dxa"/>
            <w:shd w:val="clear" w:color="auto" w:fill="FFFFFF"/>
          </w:tcPr>
          <w:p w14:paraId="590FA3F3"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Итого</w:t>
            </w:r>
          </w:p>
        </w:tc>
        <w:tc>
          <w:tcPr>
            <w:tcW w:w="1807" w:type="dxa"/>
            <w:shd w:val="clear" w:color="auto" w:fill="FFFFFF"/>
          </w:tcPr>
          <w:p w14:paraId="48117F9D"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490" w:type="dxa"/>
            <w:shd w:val="clear" w:color="auto" w:fill="FFFFFF"/>
          </w:tcPr>
          <w:p w14:paraId="625977CF"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377" w:type="dxa"/>
            <w:shd w:val="clear" w:color="auto" w:fill="FFFFFF"/>
          </w:tcPr>
          <w:p w14:paraId="1D562EDF"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860" w:type="dxa"/>
            <w:shd w:val="clear" w:color="auto" w:fill="FFFFFF"/>
          </w:tcPr>
          <w:p w14:paraId="0E50DF5B"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118" w:type="dxa"/>
            <w:shd w:val="clear" w:color="auto" w:fill="FFFFFF"/>
          </w:tcPr>
          <w:p w14:paraId="4F955E54"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2D5C9FA0" w14:textId="77777777" w:rsidTr="00FA36ED">
        <w:trPr>
          <w:jc w:val="center"/>
        </w:trPr>
        <w:tc>
          <w:tcPr>
            <w:tcW w:w="514" w:type="dxa"/>
            <w:shd w:val="clear" w:color="auto" w:fill="FFFFFF"/>
          </w:tcPr>
          <w:p w14:paraId="21037772"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012" w:type="dxa"/>
            <w:shd w:val="clear" w:color="auto" w:fill="FFFFFF"/>
          </w:tcPr>
          <w:p w14:paraId="1D0A1041"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733" w:type="dxa"/>
            <w:shd w:val="clear" w:color="auto" w:fill="FFFFFF"/>
          </w:tcPr>
          <w:p w14:paraId="261E5E2A"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807" w:type="dxa"/>
            <w:shd w:val="clear" w:color="auto" w:fill="FFFFFF"/>
          </w:tcPr>
          <w:p w14:paraId="760F2ED9"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490" w:type="dxa"/>
            <w:shd w:val="clear" w:color="auto" w:fill="FFFFFF"/>
          </w:tcPr>
          <w:p w14:paraId="3F852083" w14:textId="77777777" w:rsidR="00FA36ED" w:rsidRPr="00C018C3" w:rsidRDefault="00FA36ED" w:rsidP="00FA36ED">
            <w:pPr>
              <w:jc w:val="center"/>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w:t>
            </w:r>
          </w:p>
        </w:tc>
        <w:tc>
          <w:tcPr>
            <w:tcW w:w="1377" w:type="dxa"/>
            <w:shd w:val="clear" w:color="auto" w:fill="FFFFFF"/>
          </w:tcPr>
          <w:p w14:paraId="713D07CC"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Calibri" w:hAnsi="Times New Roman" w:cs="Times New Roman"/>
                <w:sz w:val="18"/>
                <w:szCs w:val="18"/>
              </w:rPr>
              <w:t>…</w:t>
            </w:r>
          </w:p>
        </w:tc>
        <w:tc>
          <w:tcPr>
            <w:tcW w:w="860" w:type="dxa"/>
            <w:shd w:val="clear" w:color="auto" w:fill="FFFFFF"/>
          </w:tcPr>
          <w:p w14:paraId="4D60FE84"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Calibri" w:hAnsi="Times New Roman" w:cs="Times New Roman"/>
                <w:sz w:val="18"/>
                <w:szCs w:val="18"/>
              </w:rPr>
              <w:t>…</w:t>
            </w:r>
          </w:p>
        </w:tc>
        <w:tc>
          <w:tcPr>
            <w:tcW w:w="1118" w:type="dxa"/>
            <w:shd w:val="clear" w:color="auto" w:fill="FFFFFF"/>
          </w:tcPr>
          <w:p w14:paraId="1D10ECE4"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Calibri" w:hAnsi="Times New Roman" w:cs="Times New Roman"/>
                <w:sz w:val="18"/>
                <w:szCs w:val="18"/>
              </w:rPr>
              <w:t>…</w:t>
            </w:r>
          </w:p>
        </w:tc>
      </w:tr>
      <w:tr w:rsidR="00FA36ED" w:rsidRPr="00C018C3" w14:paraId="3A34AEF3" w14:textId="77777777" w:rsidTr="00FA36ED">
        <w:trPr>
          <w:jc w:val="center"/>
        </w:trPr>
        <w:tc>
          <w:tcPr>
            <w:tcW w:w="514" w:type="dxa"/>
            <w:shd w:val="clear" w:color="auto" w:fill="auto"/>
          </w:tcPr>
          <w:p w14:paraId="55648AD3" w14:textId="77777777" w:rsidR="00FA36ED" w:rsidRPr="00C018C3" w:rsidRDefault="00FA36ED" w:rsidP="00FA36ED">
            <w:pPr>
              <w:jc w:val="center"/>
              <w:rPr>
                <w:rFonts w:ascii="Times New Roman" w:eastAsia="Times New Roman" w:hAnsi="Times New Roman" w:cs="Times New Roman"/>
                <w:b/>
                <w:sz w:val="18"/>
                <w:szCs w:val="18"/>
              </w:rPr>
            </w:pPr>
          </w:p>
        </w:tc>
        <w:tc>
          <w:tcPr>
            <w:tcW w:w="1012" w:type="dxa"/>
            <w:shd w:val="clear" w:color="auto" w:fill="auto"/>
          </w:tcPr>
          <w:p w14:paraId="0D2EA85B" w14:textId="77777777" w:rsidR="00FA36ED" w:rsidRPr="00C018C3" w:rsidRDefault="00FA36ED" w:rsidP="00FA36ED">
            <w:pPr>
              <w:jc w:val="center"/>
              <w:rPr>
                <w:rFonts w:ascii="Times New Roman" w:eastAsia="Times New Roman" w:hAnsi="Times New Roman" w:cs="Times New Roman"/>
                <w:b/>
                <w:sz w:val="18"/>
                <w:szCs w:val="18"/>
              </w:rPr>
            </w:pPr>
          </w:p>
        </w:tc>
        <w:tc>
          <w:tcPr>
            <w:tcW w:w="1733" w:type="dxa"/>
            <w:shd w:val="clear" w:color="auto" w:fill="auto"/>
          </w:tcPr>
          <w:p w14:paraId="51FD6D85" w14:textId="77777777" w:rsidR="00FA36ED" w:rsidRPr="00C018C3" w:rsidRDefault="00FA36ED" w:rsidP="00FA36ED">
            <w:pPr>
              <w:rPr>
                <w:rFonts w:ascii="Times New Roman" w:eastAsia="Times New Roman" w:hAnsi="Times New Roman" w:cs="Times New Roman"/>
                <w:b/>
                <w:bCs/>
                <w:sz w:val="18"/>
                <w:szCs w:val="18"/>
              </w:rPr>
            </w:pPr>
            <w:r w:rsidRPr="00C018C3">
              <w:rPr>
                <w:rFonts w:ascii="Times New Roman" w:eastAsia="Times New Roman" w:hAnsi="Times New Roman" w:cs="Times New Roman"/>
                <w:b/>
                <w:bCs/>
                <w:sz w:val="18"/>
                <w:szCs w:val="18"/>
              </w:rPr>
              <w:t>Итого</w:t>
            </w:r>
          </w:p>
        </w:tc>
        <w:tc>
          <w:tcPr>
            <w:tcW w:w="1807" w:type="dxa"/>
            <w:shd w:val="clear" w:color="auto" w:fill="auto"/>
          </w:tcPr>
          <w:p w14:paraId="025F659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490" w:type="dxa"/>
            <w:shd w:val="clear" w:color="auto" w:fill="auto"/>
          </w:tcPr>
          <w:p w14:paraId="20C8A593"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377" w:type="dxa"/>
            <w:shd w:val="clear" w:color="auto" w:fill="auto"/>
          </w:tcPr>
          <w:p w14:paraId="4C84C4D5"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860" w:type="dxa"/>
            <w:shd w:val="clear" w:color="auto" w:fill="auto"/>
          </w:tcPr>
          <w:p w14:paraId="1C7FF45A"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118" w:type="dxa"/>
            <w:shd w:val="clear" w:color="auto" w:fill="auto"/>
          </w:tcPr>
          <w:p w14:paraId="73CDD36B"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22939AD3" w14:textId="77777777" w:rsidTr="00FA36ED">
        <w:trPr>
          <w:jc w:val="center"/>
        </w:trPr>
        <w:tc>
          <w:tcPr>
            <w:tcW w:w="514" w:type="dxa"/>
            <w:shd w:val="clear" w:color="auto" w:fill="auto"/>
          </w:tcPr>
          <w:p w14:paraId="12287C84" w14:textId="77777777" w:rsidR="00FA36ED" w:rsidRPr="00C018C3" w:rsidRDefault="00FA36ED" w:rsidP="00FA36ED">
            <w:pPr>
              <w:jc w:val="center"/>
              <w:rPr>
                <w:rFonts w:ascii="Times New Roman" w:eastAsia="Times New Roman" w:hAnsi="Times New Roman" w:cs="Times New Roman"/>
                <w:b/>
                <w:sz w:val="18"/>
                <w:szCs w:val="18"/>
              </w:rPr>
            </w:pPr>
          </w:p>
        </w:tc>
        <w:tc>
          <w:tcPr>
            <w:tcW w:w="1012" w:type="dxa"/>
            <w:shd w:val="clear" w:color="auto" w:fill="auto"/>
          </w:tcPr>
          <w:p w14:paraId="363D9E6F" w14:textId="77777777" w:rsidR="00FA36ED" w:rsidRPr="00C018C3" w:rsidRDefault="00FA36ED" w:rsidP="00FA36ED">
            <w:pPr>
              <w:jc w:val="center"/>
              <w:rPr>
                <w:rFonts w:ascii="Times New Roman" w:eastAsia="Times New Roman" w:hAnsi="Times New Roman" w:cs="Times New Roman"/>
                <w:b/>
                <w:sz w:val="18"/>
                <w:szCs w:val="18"/>
              </w:rPr>
            </w:pPr>
          </w:p>
        </w:tc>
        <w:tc>
          <w:tcPr>
            <w:tcW w:w="1733" w:type="dxa"/>
            <w:shd w:val="clear" w:color="auto" w:fill="auto"/>
          </w:tcPr>
          <w:p w14:paraId="74F3D0ED" w14:textId="77777777" w:rsidR="00FA36ED" w:rsidRPr="00C018C3" w:rsidRDefault="00FA36ED" w:rsidP="00FA36ED">
            <w:pPr>
              <w:rPr>
                <w:rFonts w:ascii="Times New Roman" w:eastAsia="Times New Roman" w:hAnsi="Times New Roman" w:cs="Times New Roman"/>
                <w:b/>
                <w:sz w:val="18"/>
                <w:szCs w:val="18"/>
              </w:rPr>
            </w:pPr>
            <w:r w:rsidRPr="00C018C3">
              <w:rPr>
                <w:rFonts w:ascii="Times New Roman" w:eastAsia="Times New Roman" w:hAnsi="Times New Roman" w:cs="Times New Roman"/>
                <w:b/>
                <w:bCs/>
                <w:sz w:val="18"/>
                <w:szCs w:val="18"/>
              </w:rPr>
              <w:t>ВСЕГО</w:t>
            </w:r>
          </w:p>
        </w:tc>
        <w:tc>
          <w:tcPr>
            <w:tcW w:w="1807" w:type="dxa"/>
            <w:shd w:val="clear" w:color="auto" w:fill="auto"/>
          </w:tcPr>
          <w:p w14:paraId="48A314AD"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490" w:type="dxa"/>
            <w:shd w:val="clear" w:color="auto" w:fill="auto"/>
          </w:tcPr>
          <w:p w14:paraId="335CFF00" w14:textId="77777777" w:rsidR="00FA36ED" w:rsidRPr="00C018C3" w:rsidRDefault="00FA36ED" w:rsidP="00FA36ED">
            <w:pPr>
              <w:jc w:val="center"/>
              <w:rPr>
                <w:rFonts w:ascii="Times New Roman" w:eastAsia="Times New Roman" w:hAnsi="Times New Roman" w:cs="Times New Roman"/>
                <w:b/>
                <w:sz w:val="18"/>
                <w:szCs w:val="18"/>
              </w:rPr>
            </w:pPr>
            <w:r w:rsidRPr="00C018C3">
              <w:rPr>
                <w:rFonts w:ascii="Times New Roman" w:eastAsia="Times New Roman" w:hAnsi="Times New Roman" w:cs="Times New Roman"/>
                <w:b/>
                <w:sz w:val="18"/>
                <w:szCs w:val="18"/>
              </w:rPr>
              <w:t>˂Х˃</w:t>
            </w:r>
          </w:p>
        </w:tc>
        <w:tc>
          <w:tcPr>
            <w:tcW w:w="1377" w:type="dxa"/>
            <w:shd w:val="clear" w:color="auto" w:fill="auto"/>
          </w:tcPr>
          <w:p w14:paraId="11AF67CA" w14:textId="77777777" w:rsidR="00FA36ED" w:rsidRPr="00C018C3" w:rsidRDefault="00FA36ED" w:rsidP="00FA36ED">
            <w:pPr>
              <w:jc w:val="center"/>
              <w:rPr>
                <w:rFonts w:ascii="Times New Roman" w:eastAsia="Calibri" w:hAnsi="Times New Roman" w:cs="Times New Roman"/>
                <w:b/>
                <w:sz w:val="18"/>
                <w:szCs w:val="18"/>
              </w:rPr>
            </w:pPr>
            <w:r w:rsidRPr="00C018C3">
              <w:rPr>
                <w:rFonts w:ascii="Times New Roman" w:eastAsia="Times New Roman" w:hAnsi="Times New Roman" w:cs="Times New Roman"/>
                <w:b/>
                <w:sz w:val="18"/>
                <w:szCs w:val="18"/>
              </w:rPr>
              <w:t>˂Х˃</w:t>
            </w:r>
          </w:p>
        </w:tc>
        <w:tc>
          <w:tcPr>
            <w:tcW w:w="860" w:type="dxa"/>
            <w:shd w:val="clear" w:color="auto" w:fill="auto"/>
          </w:tcPr>
          <w:p w14:paraId="112D5A1F" w14:textId="77777777" w:rsidR="00FA36ED" w:rsidRPr="00C018C3" w:rsidRDefault="00FA36ED" w:rsidP="00FA36ED">
            <w:pPr>
              <w:jc w:val="center"/>
              <w:rPr>
                <w:rFonts w:ascii="Times New Roman" w:eastAsia="Calibri" w:hAnsi="Times New Roman" w:cs="Times New Roman"/>
                <w:b/>
                <w:sz w:val="18"/>
                <w:szCs w:val="18"/>
              </w:rPr>
            </w:pPr>
            <w:r w:rsidRPr="00C018C3">
              <w:rPr>
                <w:rFonts w:ascii="Times New Roman" w:eastAsia="Times New Roman" w:hAnsi="Times New Roman" w:cs="Times New Roman"/>
                <w:b/>
                <w:sz w:val="18"/>
                <w:szCs w:val="18"/>
              </w:rPr>
              <w:t>˂Х˃</w:t>
            </w:r>
          </w:p>
        </w:tc>
        <w:tc>
          <w:tcPr>
            <w:tcW w:w="1118" w:type="dxa"/>
            <w:shd w:val="clear" w:color="auto" w:fill="auto"/>
          </w:tcPr>
          <w:p w14:paraId="13E71169" w14:textId="77777777" w:rsidR="00FA36ED" w:rsidRPr="00C018C3" w:rsidRDefault="00FA36ED" w:rsidP="00FA36ED">
            <w:pPr>
              <w:jc w:val="center"/>
              <w:rPr>
                <w:rFonts w:ascii="Times New Roman" w:eastAsia="Calibri" w:hAnsi="Times New Roman" w:cs="Times New Roman"/>
                <w:b/>
                <w:sz w:val="18"/>
                <w:szCs w:val="18"/>
              </w:rPr>
            </w:pPr>
            <w:r w:rsidRPr="00C018C3">
              <w:rPr>
                <w:rFonts w:ascii="Times New Roman" w:eastAsia="Times New Roman" w:hAnsi="Times New Roman" w:cs="Times New Roman"/>
                <w:b/>
                <w:sz w:val="18"/>
                <w:szCs w:val="18"/>
              </w:rPr>
              <w:t>˂Х˃</w:t>
            </w:r>
          </w:p>
        </w:tc>
      </w:tr>
      <w:tr w:rsidR="00FA36ED" w:rsidRPr="00C018C3" w14:paraId="7842AB61" w14:textId="77777777" w:rsidTr="00FA36ED">
        <w:trPr>
          <w:jc w:val="center"/>
        </w:trPr>
        <w:tc>
          <w:tcPr>
            <w:tcW w:w="514" w:type="dxa"/>
            <w:shd w:val="clear" w:color="auto" w:fill="auto"/>
          </w:tcPr>
          <w:p w14:paraId="13A7548A" w14:textId="77777777" w:rsidR="00FA36ED" w:rsidRPr="00C018C3" w:rsidRDefault="00FA36ED" w:rsidP="00FA36ED">
            <w:pPr>
              <w:jc w:val="center"/>
              <w:rPr>
                <w:rFonts w:ascii="Times New Roman" w:eastAsia="Times New Roman" w:hAnsi="Times New Roman" w:cs="Times New Roman"/>
                <w:i/>
                <w:sz w:val="18"/>
                <w:szCs w:val="18"/>
              </w:rPr>
            </w:pPr>
          </w:p>
        </w:tc>
        <w:tc>
          <w:tcPr>
            <w:tcW w:w="1012" w:type="dxa"/>
            <w:shd w:val="clear" w:color="auto" w:fill="auto"/>
          </w:tcPr>
          <w:p w14:paraId="1562FB57" w14:textId="77777777" w:rsidR="00FA36ED" w:rsidRPr="00C018C3" w:rsidRDefault="00FA36ED" w:rsidP="00FA36ED">
            <w:pPr>
              <w:jc w:val="center"/>
              <w:rPr>
                <w:rFonts w:ascii="Times New Roman" w:eastAsia="Times New Roman" w:hAnsi="Times New Roman" w:cs="Times New Roman"/>
                <w:i/>
                <w:sz w:val="18"/>
                <w:szCs w:val="18"/>
              </w:rPr>
            </w:pPr>
          </w:p>
        </w:tc>
        <w:tc>
          <w:tcPr>
            <w:tcW w:w="1733" w:type="dxa"/>
            <w:shd w:val="clear" w:color="auto" w:fill="auto"/>
          </w:tcPr>
          <w:p w14:paraId="1150FDD8" w14:textId="77777777" w:rsidR="00FA36ED" w:rsidRPr="00C018C3" w:rsidRDefault="00FA36ED" w:rsidP="00FA36ED">
            <w:pPr>
              <w:rPr>
                <w:rFonts w:ascii="Times New Roman" w:eastAsia="Times New Roman" w:hAnsi="Times New Roman" w:cs="Times New Roman"/>
                <w:i/>
                <w:sz w:val="18"/>
                <w:szCs w:val="18"/>
              </w:rPr>
            </w:pPr>
            <w:r w:rsidRPr="00C018C3">
              <w:rPr>
                <w:rFonts w:ascii="Times New Roman" w:eastAsia="Times New Roman" w:hAnsi="Times New Roman" w:cs="Times New Roman"/>
                <w:i/>
                <w:sz w:val="18"/>
                <w:szCs w:val="18"/>
              </w:rPr>
              <w:t>в том числе:</w:t>
            </w:r>
          </w:p>
        </w:tc>
        <w:tc>
          <w:tcPr>
            <w:tcW w:w="1807" w:type="dxa"/>
            <w:shd w:val="clear" w:color="auto" w:fill="auto"/>
          </w:tcPr>
          <w:p w14:paraId="6B26F4A6" w14:textId="77777777" w:rsidR="00FA36ED" w:rsidRPr="00C018C3" w:rsidRDefault="00FA36ED" w:rsidP="00FA36ED">
            <w:pPr>
              <w:jc w:val="center"/>
              <w:rPr>
                <w:rFonts w:ascii="Times New Roman" w:eastAsia="Times New Roman" w:hAnsi="Times New Roman" w:cs="Times New Roman"/>
                <w:i/>
                <w:sz w:val="18"/>
                <w:szCs w:val="18"/>
              </w:rPr>
            </w:pPr>
          </w:p>
        </w:tc>
        <w:tc>
          <w:tcPr>
            <w:tcW w:w="1490" w:type="dxa"/>
            <w:shd w:val="clear" w:color="auto" w:fill="auto"/>
          </w:tcPr>
          <w:p w14:paraId="50847273" w14:textId="77777777" w:rsidR="00FA36ED" w:rsidRPr="00C018C3" w:rsidRDefault="00FA36ED" w:rsidP="00FA36ED">
            <w:pPr>
              <w:jc w:val="center"/>
              <w:rPr>
                <w:rFonts w:ascii="Times New Roman" w:eastAsia="Times New Roman" w:hAnsi="Times New Roman" w:cs="Times New Roman"/>
                <w:i/>
                <w:sz w:val="18"/>
                <w:szCs w:val="18"/>
              </w:rPr>
            </w:pPr>
          </w:p>
        </w:tc>
        <w:tc>
          <w:tcPr>
            <w:tcW w:w="1377" w:type="dxa"/>
            <w:shd w:val="clear" w:color="auto" w:fill="auto"/>
          </w:tcPr>
          <w:p w14:paraId="04278038" w14:textId="77777777" w:rsidR="00FA36ED" w:rsidRPr="00C018C3" w:rsidRDefault="00FA36ED" w:rsidP="00FA36ED">
            <w:pPr>
              <w:jc w:val="center"/>
              <w:rPr>
                <w:rFonts w:ascii="Times New Roman" w:eastAsia="Calibri" w:hAnsi="Times New Roman" w:cs="Times New Roman"/>
                <w:i/>
                <w:sz w:val="18"/>
                <w:szCs w:val="18"/>
              </w:rPr>
            </w:pPr>
          </w:p>
        </w:tc>
        <w:tc>
          <w:tcPr>
            <w:tcW w:w="860" w:type="dxa"/>
            <w:shd w:val="clear" w:color="auto" w:fill="auto"/>
          </w:tcPr>
          <w:p w14:paraId="7A6EA108" w14:textId="77777777" w:rsidR="00FA36ED" w:rsidRPr="00C018C3" w:rsidRDefault="00FA36ED" w:rsidP="00FA36ED">
            <w:pPr>
              <w:jc w:val="center"/>
              <w:rPr>
                <w:rFonts w:ascii="Times New Roman" w:eastAsia="Calibri" w:hAnsi="Times New Roman" w:cs="Times New Roman"/>
                <w:i/>
                <w:sz w:val="18"/>
                <w:szCs w:val="18"/>
              </w:rPr>
            </w:pPr>
          </w:p>
        </w:tc>
        <w:tc>
          <w:tcPr>
            <w:tcW w:w="1118" w:type="dxa"/>
            <w:shd w:val="clear" w:color="auto" w:fill="auto"/>
          </w:tcPr>
          <w:p w14:paraId="0124B50F" w14:textId="77777777" w:rsidR="00FA36ED" w:rsidRPr="00C018C3" w:rsidRDefault="00FA36ED" w:rsidP="00FA36ED">
            <w:pPr>
              <w:jc w:val="center"/>
              <w:rPr>
                <w:rFonts w:ascii="Times New Roman" w:eastAsia="Calibri" w:hAnsi="Times New Roman" w:cs="Times New Roman"/>
                <w:i/>
                <w:sz w:val="18"/>
                <w:szCs w:val="18"/>
              </w:rPr>
            </w:pPr>
          </w:p>
        </w:tc>
      </w:tr>
      <w:tr w:rsidR="00FA36ED" w:rsidRPr="00C018C3" w14:paraId="2300DF5D" w14:textId="77777777" w:rsidTr="00FA36ED">
        <w:trPr>
          <w:jc w:val="center"/>
        </w:trPr>
        <w:tc>
          <w:tcPr>
            <w:tcW w:w="514" w:type="dxa"/>
            <w:shd w:val="clear" w:color="auto" w:fill="auto"/>
          </w:tcPr>
          <w:p w14:paraId="30B5AB84"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auto"/>
          </w:tcPr>
          <w:p w14:paraId="4481AEF6"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shd w:val="clear" w:color="auto" w:fill="auto"/>
          </w:tcPr>
          <w:p w14:paraId="3E21DC33" w14:textId="77777777" w:rsidR="00FA36ED" w:rsidRPr="00C018C3" w:rsidRDefault="00FA36ED" w:rsidP="00FA36ED">
            <w:pPr>
              <w:ind w:left="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ОТ</w:t>
            </w:r>
          </w:p>
        </w:tc>
        <w:tc>
          <w:tcPr>
            <w:tcW w:w="1807" w:type="dxa"/>
            <w:shd w:val="clear" w:color="auto" w:fill="auto"/>
          </w:tcPr>
          <w:p w14:paraId="34095949" w14:textId="77777777" w:rsidR="00FA36ED" w:rsidRPr="00C018C3" w:rsidRDefault="00FA36ED" w:rsidP="00FA36ED">
            <w:pPr>
              <w:jc w:val="center"/>
              <w:rPr>
                <w:rFonts w:ascii="Times New Roman" w:eastAsia="Times New Roman" w:hAnsi="Times New Roman" w:cs="Times New Roman"/>
                <w:sz w:val="18"/>
                <w:szCs w:val="18"/>
              </w:rPr>
            </w:pPr>
          </w:p>
        </w:tc>
        <w:tc>
          <w:tcPr>
            <w:tcW w:w="1490" w:type="dxa"/>
            <w:shd w:val="clear" w:color="auto" w:fill="auto"/>
          </w:tcPr>
          <w:p w14:paraId="65B3074E" w14:textId="77777777" w:rsidR="00FA36ED" w:rsidRPr="00C018C3" w:rsidRDefault="00FA36ED" w:rsidP="00FA36ED">
            <w:pPr>
              <w:jc w:val="center"/>
              <w:rPr>
                <w:rFonts w:ascii="Times New Roman" w:eastAsia="Times New Roman" w:hAnsi="Times New Roman" w:cs="Times New Roman"/>
                <w:sz w:val="18"/>
                <w:szCs w:val="18"/>
              </w:rPr>
            </w:pPr>
          </w:p>
        </w:tc>
        <w:tc>
          <w:tcPr>
            <w:tcW w:w="1377" w:type="dxa"/>
            <w:shd w:val="clear" w:color="auto" w:fill="auto"/>
          </w:tcPr>
          <w:p w14:paraId="202C279C" w14:textId="77777777" w:rsidR="00FA36ED" w:rsidRPr="00C018C3" w:rsidRDefault="00FA36ED" w:rsidP="00FA36ED">
            <w:pPr>
              <w:jc w:val="center"/>
              <w:rPr>
                <w:rFonts w:ascii="Times New Roman" w:eastAsia="Calibri" w:hAnsi="Times New Roman" w:cs="Times New Roman"/>
                <w:sz w:val="18"/>
                <w:szCs w:val="18"/>
              </w:rPr>
            </w:pPr>
          </w:p>
        </w:tc>
        <w:tc>
          <w:tcPr>
            <w:tcW w:w="860" w:type="dxa"/>
            <w:shd w:val="clear" w:color="auto" w:fill="auto"/>
          </w:tcPr>
          <w:p w14:paraId="58F85134" w14:textId="77777777" w:rsidR="00FA36ED" w:rsidRPr="00C018C3" w:rsidRDefault="00FA36ED" w:rsidP="00FA36ED">
            <w:pPr>
              <w:jc w:val="center"/>
              <w:rPr>
                <w:rFonts w:ascii="Times New Roman" w:eastAsia="Calibri" w:hAnsi="Times New Roman" w:cs="Times New Roman"/>
                <w:sz w:val="18"/>
                <w:szCs w:val="18"/>
              </w:rPr>
            </w:pPr>
          </w:p>
        </w:tc>
        <w:tc>
          <w:tcPr>
            <w:tcW w:w="1118" w:type="dxa"/>
            <w:shd w:val="clear" w:color="auto" w:fill="auto"/>
          </w:tcPr>
          <w:p w14:paraId="4950274F"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3D1B334E" w14:textId="77777777" w:rsidTr="00FA36ED">
        <w:trPr>
          <w:jc w:val="center"/>
        </w:trPr>
        <w:tc>
          <w:tcPr>
            <w:tcW w:w="514" w:type="dxa"/>
            <w:shd w:val="clear" w:color="auto" w:fill="auto"/>
          </w:tcPr>
          <w:p w14:paraId="7385A835"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auto"/>
          </w:tcPr>
          <w:p w14:paraId="6992E6A6"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shd w:val="clear" w:color="auto" w:fill="auto"/>
          </w:tcPr>
          <w:p w14:paraId="43A74FA3" w14:textId="77777777" w:rsidR="00FA36ED" w:rsidRPr="00C018C3" w:rsidRDefault="00FA36ED" w:rsidP="00FA36ED">
            <w:pPr>
              <w:ind w:left="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ЭМ</w:t>
            </w:r>
          </w:p>
        </w:tc>
        <w:tc>
          <w:tcPr>
            <w:tcW w:w="1807" w:type="dxa"/>
            <w:shd w:val="clear" w:color="auto" w:fill="auto"/>
          </w:tcPr>
          <w:p w14:paraId="04A6F82F" w14:textId="77777777" w:rsidR="00FA36ED" w:rsidRPr="00C018C3" w:rsidRDefault="00FA36ED" w:rsidP="00FA36ED">
            <w:pPr>
              <w:jc w:val="center"/>
              <w:rPr>
                <w:rFonts w:ascii="Times New Roman" w:eastAsia="Times New Roman" w:hAnsi="Times New Roman" w:cs="Times New Roman"/>
                <w:sz w:val="18"/>
                <w:szCs w:val="18"/>
              </w:rPr>
            </w:pPr>
          </w:p>
        </w:tc>
        <w:tc>
          <w:tcPr>
            <w:tcW w:w="1490" w:type="dxa"/>
            <w:shd w:val="clear" w:color="auto" w:fill="auto"/>
          </w:tcPr>
          <w:p w14:paraId="148BDFFE" w14:textId="77777777" w:rsidR="00FA36ED" w:rsidRPr="00C018C3" w:rsidRDefault="00FA36ED" w:rsidP="00FA36ED">
            <w:pPr>
              <w:jc w:val="center"/>
              <w:rPr>
                <w:rFonts w:ascii="Times New Roman" w:eastAsia="Times New Roman" w:hAnsi="Times New Roman" w:cs="Times New Roman"/>
                <w:sz w:val="18"/>
                <w:szCs w:val="18"/>
              </w:rPr>
            </w:pPr>
          </w:p>
        </w:tc>
        <w:tc>
          <w:tcPr>
            <w:tcW w:w="1377" w:type="dxa"/>
            <w:shd w:val="clear" w:color="auto" w:fill="auto"/>
          </w:tcPr>
          <w:p w14:paraId="551CE099" w14:textId="77777777" w:rsidR="00FA36ED" w:rsidRPr="00C018C3" w:rsidRDefault="00FA36ED" w:rsidP="00FA36ED">
            <w:pPr>
              <w:jc w:val="center"/>
              <w:rPr>
                <w:rFonts w:ascii="Times New Roman" w:eastAsia="Calibri" w:hAnsi="Times New Roman" w:cs="Times New Roman"/>
                <w:sz w:val="18"/>
                <w:szCs w:val="18"/>
              </w:rPr>
            </w:pPr>
          </w:p>
        </w:tc>
        <w:tc>
          <w:tcPr>
            <w:tcW w:w="860" w:type="dxa"/>
            <w:shd w:val="clear" w:color="auto" w:fill="auto"/>
          </w:tcPr>
          <w:p w14:paraId="4FE138CE" w14:textId="77777777" w:rsidR="00FA36ED" w:rsidRPr="00C018C3" w:rsidRDefault="00FA36ED" w:rsidP="00FA36ED">
            <w:pPr>
              <w:jc w:val="center"/>
              <w:rPr>
                <w:rFonts w:ascii="Times New Roman" w:eastAsia="Calibri" w:hAnsi="Times New Roman" w:cs="Times New Roman"/>
                <w:sz w:val="18"/>
                <w:szCs w:val="18"/>
              </w:rPr>
            </w:pPr>
          </w:p>
        </w:tc>
        <w:tc>
          <w:tcPr>
            <w:tcW w:w="1118" w:type="dxa"/>
            <w:shd w:val="clear" w:color="auto" w:fill="auto"/>
          </w:tcPr>
          <w:p w14:paraId="0E4D0DE8"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40931888" w14:textId="77777777" w:rsidTr="00FA36ED">
        <w:trPr>
          <w:jc w:val="center"/>
        </w:trPr>
        <w:tc>
          <w:tcPr>
            <w:tcW w:w="514" w:type="dxa"/>
            <w:shd w:val="clear" w:color="auto" w:fill="auto"/>
          </w:tcPr>
          <w:p w14:paraId="578C0FC0"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auto"/>
          </w:tcPr>
          <w:p w14:paraId="33451F7A"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shd w:val="clear" w:color="auto" w:fill="auto"/>
          </w:tcPr>
          <w:p w14:paraId="7DD56648" w14:textId="77777777" w:rsidR="00FA36ED" w:rsidRPr="00C018C3" w:rsidRDefault="00FA36ED" w:rsidP="00FA36ED">
            <w:pPr>
              <w:ind w:left="284"/>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М</w:t>
            </w:r>
          </w:p>
        </w:tc>
        <w:tc>
          <w:tcPr>
            <w:tcW w:w="1807" w:type="dxa"/>
            <w:shd w:val="clear" w:color="auto" w:fill="auto"/>
          </w:tcPr>
          <w:p w14:paraId="7EC1C59F" w14:textId="77777777" w:rsidR="00FA36ED" w:rsidRPr="00C018C3" w:rsidRDefault="00FA36ED" w:rsidP="00FA36ED">
            <w:pPr>
              <w:jc w:val="center"/>
              <w:rPr>
                <w:rFonts w:ascii="Times New Roman" w:eastAsia="Times New Roman" w:hAnsi="Times New Roman" w:cs="Times New Roman"/>
                <w:sz w:val="18"/>
                <w:szCs w:val="18"/>
              </w:rPr>
            </w:pPr>
          </w:p>
        </w:tc>
        <w:tc>
          <w:tcPr>
            <w:tcW w:w="1490" w:type="dxa"/>
            <w:shd w:val="clear" w:color="auto" w:fill="auto"/>
          </w:tcPr>
          <w:p w14:paraId="6AC7737F" w14:textId="77777777" w:rsidR="00FA36ED" w:rsidRPr="00C018C3" w:rsidRDefault="00FA36ED" w:rsidP="00FA36ED">
            <w:pPr>
              <w:jc w:val="center"/>
              <w:rPr>
                <w:rFonts w:ascii="Times New Roman" w:eastAsia="Times New Roman" w:hAnsi="Times New Roman" w:cs="Times New Roman"/>
                <w:sz w:val="18"/>
                <w:szCs w:val="18"/>
              </w:rPr>
            </w:pPr>
          </w:p>
        </w:tc>
        <w:tc>
          <w:tcPr>
            <w:tcW w:w="1377" w:type="dxa"/>
            <w:shd w:val="clear" w:color="auto" w:fill="auto"/>
          </w:tcPr>
          <w:p w14:paraId="00A6D064" w14:textId="77777777" w:rsidR="00FA36ED" w:rsidRPr="00C018C3" w:rsidRDefault="00FA36ED" w:rsidP="00FA36ED">
            <w:pPr>
              <w:jc w:val="center"/>
              <w:rPr>
                <w:rFonts w:ascii="Times New Roman" w:eastAsia="Calibri" w:hAnsi="Times New Roman" w:cs="Times New Roman"/>
                <w:sz w:val="18"/>
                <w:szCs w:val="18"/>
              </w:rPr>
            </w:pPr>
          </w:p>
        </w:tc>
        <w:tc>
          <w:tcPr>
            <w:tcW w:w="860" w:type="dxa"/>
            <w:shd w:val="clear" w:color="auto" w:fill="auto"/>
          </w:tcPr>
          <w:p w14:paraId="1A954C8B" w14:textId="77777777" w:rsidR="00FA36ED" w:rsidRPr="00C018C3" w:rsidRDefault="00FA36ED" w:rsidP="00FA36ED">
            <w:pPr>
              <w:jc w:val="center"/>
              <w:rPr>
                <w:rFonts w:ascii="Times New Roman" w:eastAsia="Calibri" w:hAnsi="Times New Roman" w:cs="Times New Roman"/>
                <w:sz w:val="18"/>
                <w:szCs w:val="18"/>
              </w:rPr>
            </w:pPr>
          </w:p>
        </w:tc>
        <w:tc>
          <w:tcPr>
            <w:tcW w:w="1118" w:type="dxa"/>
            <w:shd w:val="clear" w:color="auto" w:fill="auto"/>
          </w:tcPr>
          <w:p w14:paraId="6CA63D85"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180169BC" w14:textId="77777777" w:rsidTr="00FA36ED">
        <w:trPr>
          <w:jc w:val="center"/>
        </w:trPr>
        <w:tc>
          <w:tcPr>
            <w:tcW w:w="514" w:type="dxa"/>
            <w:shd w:val="clear" w:color="auto" w:fill="auto"/>
          </w:tcPr>
          <w:p w14:paraId="6620E95A"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auto"/>
          </w:tcPr>
          <w:p w14:paraId="17A51AA2"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shd w:val="clear" w:color="auto" w:fill="auto"/>
          </w:tcPr>
          <w:p w14:paraId="33FB72C6" w14:textId="77777777" w:rsidR="00FA36ED" w:rsidRPr="00C018C3" w:rsidRDefault="00FA36ED" w:rsidP="00FA36ED">
            <w:pPr>
              <w:ind w:left="284"/>
              <w:rPr>
                <w:rFonts w:ascii="Times New Roman" w:eastAsia="Times New Roman" w:hAnsi="Times New Roman" w:cs="Times New Roman"/>
                <w:sz w:val="18"/>
                <w:szCs w:val="18"/>
              </w:rPr>
            </w:pPr>
            <w:r w:rsidRPr="00C018C3">
              <w:rPr>
                <w:rFonts w:ascii="Times New Roman" w:eastAsia="Times New Roman" w:hAnsi="Times New Roman" w:cs="Times New Roman"/>
                <w:bCs/>
                <w:sz w:val="18"/>
                <w:szCs w:val="18"/>
              </w:rPr>
              <w:t>НР</w:t>
            </w:r>
          </w:p>
        </w:tc>
        <w:tc>
          <w:tcPr>
            <w:tcW w:w="1807" w:type="dxa"/>
            <w:shd w:val="clear" w:color="auto" w:fill="auto"/>
          </w:tcPr>
          <w:p w14:paraId="506ED911" w14:textId="77777777" w:rsidR="00FA36ED" w:rsidRPr="00C018C3" w:rsidRDefault="00FA36ED" w:rsidP="00FA36ED">
            <w:pPr>
              <w:jc w:val="center"/>
              <w:rPr>
                <w:rFonts w:ascii="Times New Roman" w:eastAsia="Times New Roman" w:hAnsi="Times New Roman" w:cs="Times New Roman"/>
                <w:sz w:val="18"/>
                <w:szCs w:val="18"/>
              </w:rPr>
            </w:pPr>
          </w:p>
        </w:tc>
        <w:tc>
          <w:tcPr>
            <w:tcW w:w="1490" w:type="dxa"/>
            <w:shd w:val="clear" w:color="auto" w:fill="auto"/>
          </w:tcPr>
          <w:p w14:paraId="478A316D" w14:textId="77777777" w:rsidR="00FA36ED" w:rsidRPr="00C018C3" w:rsidRDefault="00FA36ED" w:rsidP="00FA36ED">
            <w:pPr>
              <w:jc w:val="center"/>
              <w:rPr>
                <w:rFonts w:ascii="Times New Roman" w:eastAsia="Times New Roman" w:hAnsi="Times New Roman" w:cs="Times New Roman"/>
                <w:sz w:val="18"/>
                <w:szCs w:val="18"/>
              </w:rPr>
            </w:pPr>
          </w:p>
        </w:tc>
        <w:tc>
          <w:tcPr>
            <w:tcW w:w="1377" w:type="dxa"/>
            <w:shd w:val="clear" w:color="auto" w:fill="auto"/>
          </w:tcPr>
          <w:p w14:paraId="1B96EAAE" w14:textId="77777777" w:rsidR="00FA36ED" w:rsidRPr="00C018C3" w:rsidRDefault="00FA36ED" w:rsidP="00FA36ED">
            <w:pPr>
              <w:jc w:val="center"/>
              <w:rPr>
                <w:rFonts w:ascii="Times New Roman" w:eastAsia="Calibri" w:hAnsi="Times New Roman" w:cs="Times New Roman"/>
                <w:sz w:val="18"/>
                <w:szCs w:val="18"/>
              </w:rPr>
            </w:pPr>
          </w:p>
        </w:tc>
        <w:tc>
          <w:tcPr>
            <w:tcW w:w="860" w:type="dxa"/>
            <w:shd w:val="clear" w:color="auto" w:fill="auto"/>
          </w:tcPr>
          <w:p w14:paraId="07B5E503" w14:textId="77777777" w:rsidR="00FA36ED" w:rsidRPr="00C018C3" w:rsidRDefault="00FA36ED" w:rsidP="00FA36ED">
            <w:pPr>
              <w:jc w:val="center"/>
              <w:rPr>
                <w:rFonts w:ascii="Times New Roman" w:eastAsia="Calibri" w:hAnsi="Times New Roman" w:cs="Times New Roman"/>
                <w:sz w:val="18"/>
                <w:szCs w:val="18"/>
              </w:rPr>
            </w:pPr>
          </w:p>
        </w:tc>
        <w:tc>
          <w:tcPr>
            <w:tcW w:w="1118" w:type="dxa"/>
            <w:shd w:val="clear" w:color="auto" w:fill="auto"/>
          </w:tcPr>
          <w:p w14:paraId="681F68B9"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6AD121DD" w14:textId="77777777" w:rsidTr="00FA36ED">
        <w:trPr>
          <w:jc w:val="center"/>
        </w:trPr>
        <w:tc>
          <w:tcPr>
            <w:tcW w:w="514" w:type="dxa"/>
            <w:shd w:val="clear" w:color="auto" w:fill="auto"/>
          </w:tcPr>
          <w:p w14:paraId="094213B0"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auto"/>
          </w:tcPr>
          <w:p w14:paraId="46F9F7DE"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shd w:val="clear" w:color="auto" w:fill="auto"/>
          </w:tcPr>
          <w:p w14:paraId="7EA6CA93" w14:textId="77777777" w:rsidR="00FA36ED" w:rsidRPr="00C018C3" w:rsidRDefault="00FA36ED" w:rsidP="00FA36ED">
            <w:pPr>
              <w:ind w:left="284"/>
              <w:rPr>
                <w:rFonts w:ascii="Times New Roman" w:eastAsia="Times New Roman" w:hAnsi="Times New Roman" w:cs="Times New Roman"/>
                <w:sz w:val="18"/>
                <w:szCs w:val="18"/>
              </w:rPr>
            </w:pPr>
            <w:r w:rsidRPr="00C018C3">
              <w:rPr>
                <w:rFonts w:ascii="Times New Roman" w:eastAsia="Times New Roman" w:hAnsi="Times New Roman" w:cs="Times New Roman"/>
                <w:bCs/>
                <w:sz w:val="18"/>
                <w:szCs w:val="18"/>
              </w:rPr>
              <w:t>СП</w:t>
            </w:r>
          </w:p>
        </w:tc>
        <w:tc>
          <w:tcPr>
            <w:tcW w:w="1807" w:type="dxa"/>
            <w:shd w:val="clear" w:color="auto" w:fill="auto"/>
          </w:tcPr>
          <w:p w14:paraId="5FB65BD1" w14:textId="77777777" w:rsidR="00FA36ED" w:rsidRPr="00C018C3" w:rsidRDefault="00FA36ED" w:rsidP="00FA36ED">
            <w:pPr>
              <w:jc w:val="center"/>
              <w:rPr>
                <w:rFonts w:ascii="Times New Roman" w:eastAsia="Times New Roman" w:hAnsi="Times New Roman" w:cs="Times New Roman"/>
                <w:sz w:val="18"/>
                <w:szCs w:val="18"/>
              </w:rPr>
            </w:pPr>
          </w:p>
        </w:tc>
        <w:tc>
          <w:tcPr>
            <w:tcW w:w="1490" w:type="dxa"/>
            <w:shd w:val="clear" w:color="auto" w:fill="auto"/>
          </w:tcPr>
          <w:p w14:paraId="71ED48D9" w14:textId="77777777" w:rsidR="00FA36ED" w:rsidRPr="00C018C3" w:rsidRDefault="00FA36ED" w:rsidP="00FA36ED">
            <w:pPr>
              <w:jc w:val="center"/>
              <w:rPr>
                <w:rFonts w:ascii="Times New Roman" w:eastAsia="Times New Roman" w:hAnsi="Times New Roman" w:cs="Times New Roman"/>
                <w:sz w:val="18"/>
                <w:szCs w:val="18"/>
              </w:rPr>
            </w:pPr>
          </w:p>
        </w:tc>
        <w:tc>
          <w:tcPr>
            <w:tcW w:w="1377" w:type="dxa"/>
            <w:shd w:val="clear" w:color="auto" w:fill="auto"/>
          </w:tcPr>
          <w:p w14:paraId="3710AA90" w14:textId="77777777" w:rsidR="00FA36ED" w:rsidRPr="00C018C3" w:rsidRDefault="00FA36ED" w:rsidP="00FA36ED">
            <w:pPr>
              <w:jc w:val="center"/>
              <w:rPr>
                <w:rFonts w:ascii="Times New Roman" w:eastAsia="Calibri" w:hAnsi="Times New Roman" w:cs="Times New Roman"/>
                <w:sz w:val="18"/>
                <w:szCs w:val="18"/>
              </w:rPr>
            </w:pPr>
          </w:p>
        </w:tc>
        <w:tc>
          <w:tcPr>
            <w:tcW w:w="860" w:type="dxa"/>
            <w:shd w:val="clear" w:color="auto" w:fill="auto"/>
          </w:tcPr>
          <w:p w14:paraId="156C285D" w14:textId="77777777" w:rsidR="00FA36ED" w:rsidRPr="00C018C3" w:rsidRDefault="00FA36ED" w:rsidP="00FA36ED">
            <w:pPr>
              <w:jc w:val="center"/>
              <w:rPr>
                <w:rFonts w:ascii="Times New Roman" w:eastAsia="Calibri" w:hAnsi="Times New Roman" w:cs="Times New Roman"/>
                <w:sz w:val="18"/>
                <w:szCs w:val="18"/>
              </w:rPr>
            </w:pPr>
          </w:p>
        </w:tc>
        <w:tc>
          <w:tcPr>
            <w:tcW w:w="1118" w:type="dxa"/>
            <w:shd w:val="clear" w:color="auto" w:fill="auto"/>
          </w:tcPr>
          <w:p w14:paraId="71552749"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064A87DF" w14:textId="77777777" w:rsidTr="00FA36ED">
        <w:trPr>
          <w:jc w:val="center"/>
        </w:trPr>
        <w:tc>
          <w:tcPr>
            <w:tcW w:w="514" w:type="dxa"/>
            <w:shd w:val="clear" w:color="auto" w:fill="auto"/>
          </w:tcPr>
          <w:p w14:paraId="740D0F59"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auto"/>
          </w:tcPr>
          <w:p w14:paraId="3412B11C"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shd w:val="clear" w:color="auto" w:fill="auto"/>
          </w:tcPr>
          <w:p w14:paraId="4C2148AD" w14:textId="77777777" w:rsidR="00FA36ED" w:rsidRPr="00C018C3" w:rsidRDefault="00FA36ED" w:rsidP="00FA36ED">
            <w:pPr>
              <w:ind w:left="284"/>
              <w:rPr>
                <w:rFonts w:ascii="Times New Roman" w:eastAsia="Times New Roman" w:hAnsi="Times New Roman" w:cs="Times New Roman"/>
                <w:sz w:val="18"/>
                <w:szCs w:val="18"/>
              </w:rPr>
            </w:pPr>
            <w:r w:rsidRPr="00C018C3">
              <w:rPr>
                <w:rFonts w:ascii="Times New Roman" w:eastAsia="Times New Roman" w:hAnsi="Times New Roman" w:cs="Times New Roman"/>
                <w:bCs/>
                <w:sz w:val="18"/>
                <w:szCs w:val="18"/>
              </w:rPr>
              <w:t xml:space="preserve">оборудование </w:t>
            </w:r>
          </w:p>
        </w:tc>
        <w:tc>
          <w:tcPr>
            <w:tcW w:w="1807" w:type="dxa"/>
            <w:shd w:val="clear" w:color="auto" w:fill="auto"/>
          </w:tcPr>
          <w:p w14:paraId="33EDF5F5" w14:textId="77777777" w:rsidR="00FA36ED" w:rsidRPr="00C018C3" w:rsidRDefault="00FA36ED" w:rsidP="00FA36ED">
            <w:pPr>
              <w:jc w:val="center"/>
              <w:rPr>
                <w:rFonts w:ascii="Times New Roman" w:eastAsia="Times New Roman" w:hAnsi="Times New Roman" w:cs="Times New Roman"/>
                <w:sz w:val="18"/>
                <w:szCs w:val="18"/>
              </w:rPr>
            </w:pPr>
          </w:p>
        </w:tc>
        <w:tc>
          <w:tcPr>
            <w:tcW w:w="1490" w:type="dxa"/>
            <w:shd w:val="clear" w:color="auto" w:fill="auto"/>
          </w:tcPr>
          <w:p w14:paraId="4B017B10" w14:textId="77777777" w:rsidR="00FA36ED" w:rsidRPr="00C018C3" w:rsidRDefault="00FA36ED" w:rsidP="00FA36ED">
            <w:pPr>
              <w:jc w:val="center"/>
              <w:rPr>
                <w:rFonts w:ascii="Times New Roman" w:eastAsia="Times New Roman" w:hAnsi="Times New Roman" w:cs="Times New Roman"/>
                <w:sz w:val="18"/>
                <w:szCs w:val="18"/>
              </w:rPr>
            </w:pPr>
          </w:p>
        </w:tc>
        <w:tc>
          <w:tcPr>
            <w:tcW w:w="1377" w:type="dxa"/>
            <w:shd w:val="clear" w:color="auto" w:fill="auto"/>
          </w:tcPr>
          <w:p w14:paraId="12DB0475" w14:textId="77777777" w:rsidR="00FA36ED" w:rsidRPr="00C018C3" w:rsidRDefault="00FA36ED" w:rsidP="00FA36ED">
            <w:pPr>
              <w:jc w:val="center"/>
              <w:rPr>
                <w:rFonts w:ascii="Times New Roman" w:eastAsia="Calibri" w:hAnsi="Times New Roman" w:cs="Times New Roman"/>
                <w:sz w:val="18"/>
                <w:szCs w:val="18"/>
              </w:rPr>
            </w:pPr>
          </w:p>
        </w:tc>
        <w:tc>
          <w:tcPr>
            <w:tcW w:w="860" w:type="dxa"/>
            <w:shd w:val="clear" w:color="auto" w:fill="auto"/>
          </w:tcPr>
          <w:p w14:paraId="7746C8B4" w14:textId="77777777" w:rsidR="00FA36ED" w:rsidRPr="00C018C3" w:rsidRDefault="00FA36ED" w:rsidP="00FA36ED">
            <w:pPr>
              <w:jc w:val="center"/>
              <w:rPr>
                <w:rFonts w:ascii="Times New Roman" w:eastAsia="Calibri" w:hAnsi="Times New Roman" w:cs="Times New Roman"/>
                <w:sz w:val="18"/>
                <w:szCs w:val="18"/>
              </w:rPr>
            </w:pPr>
          </w:p>
        </w:tc>
        <w:tc>
          <w:tcPr>
            <w:tcW w:w="1118" w:type="dxa"/>
            <w:shd w:val="clear" w:color="auto" w:fill="auto"/>
          </w:tcPr>
          <w:p w14:paraId="718E972D"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r w:rsidR="00FA36ED" w:rsidRPr="00C018C3" w14:paraId="264E32B8" w14:textId="77777777" w:rsidTr="00FA36ED">
        <w:trPr>
          <w:jc w:val="center"/>
        </w:trPr>
        <w:tc>
          <w:tcPr>
            <w:tcW w:w="514" w:type="dxa"/>
            <w:shd w:val="clear" w:color="auto" w:fill="auto"/>
          </w:tcPr>
          <w:p w14:paraId="744B267D" w14:textId="77777777" w:rsidR="00FA36ED" w:rsidRPr="00C018C3" w:rsidRDefault="00FA36ED" w:rsidP="00FA36ED">
            <w:pPr>
              <w:jc w:val="center"/>
              <w:rPr>
                <w:rFonts w:ascii="Times New Roman" w:eastAsia="Times New Roman" w:hAnsi="Times New Roman" w:cs="Times New Roman"/>
                <w:sz w:val="18"/>
                <w:szCs w:val="18"/>
              </w:rPr>
            </w:pPr>
          </w:p>
        </w:tc>
        <w:tc>
          <w:tcPr>
            <w:tcW w:w="1012" w:type="dxa"/>
            <w:shd w:val="clear" w:color="auto" w:fill="auto"/>
          </w:tcPr>
          <w:p w14:paraId="02107742" w14:textId="77777777" w:rsidR="00FA36ED" w:rsidRPr="00C018C3" w:rsidRDefault="00FA36ED" w:rsidP="00FA36ED">
            <w:pPr>
              <w:jc w:val="center"/>
              <w:rPr>
                <w:rFonts w:ascii="Times New Roman" w:eastAsia="Times New Roman" w:hAnsi="Times New Roman" w:cs="Times New Roman"/>
                <w:sz w:val="18"/>
                <w:szCs w:val="18"/>
              </w:rPr>
            </w:pPr>
          </w:p>
        </w:tc>
        <w:tc>
          <w:tcPr>
            <w:tcW w:w="1733" w:type="dxa"/>
            <w:shd w:val="clear" w:color="auto" w:fill="auto"/>
          </w:tcPr>
          <w:p w14:paraId="4CBBDD8B" w14:textId="77777777" w:rsidR="00FA36ED" w:rsidRPr="00C018C3" w:rsidRDefault="00FA36ED" w:rsidP="00FA36ED">
            <w:pPr>
              <w:ind w:left="284"/>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прочие затраты</w:t>
            </w:r>
          </w:p>
        </w:tc>
        <w:tc>
          <w:tcPr>
            <w:tcW w:w="1807" w:type="dxa"/>
            <w:shd w:val="clear" w:color="auto" w:fill="auto"/>
          </w:tcPr>
          <w:p w14:paraId="5E2EEAAC" w14:textId="77777777" w:rsidR="00FA36ED" w:rsidRPr="00C018C3" w:rsidRDefault="00FA36ED" w:rsidP="00FA36ED">
            <w:pPr>
              <w:jc w:val="center"/>
              <w:rPr>
                <w:rFonts w:ascii="Times New Roman" w:eastAsia="Times New Roman" w:hAnsi="Times New Roman" w:cs="Times New Roman"/>
                <w:sz w:val="18"/>
                <w:szCs w:val="18"/>
              </w:rPr>
            </w:pPr>
          </w:p>
        </w:tc>
        <w:tc>
          <w:tcPr>
            <w:tcW w:w="1490" w:type="dxa"/>
            <w:shd w:val="clear" w:color="auto" w:fill="auto"/>
          </w:tcPr>
          <w:p w14:paraId="48EDBCC6" w14:textId="77777777" w:rsidR="00FA36ED" w:rsidRPr="00C018C3" w:rsidRDefault="00FA36ED" w:rsidP="00FA36ED">
            <w:pPr>
              <w:jc w:val="center"/>
              <w:rPr>
                <w:rFonts w:ascii="Times New Roman" w:eastAsia="Times New Roman" w:hAnsi="Times New Roman" w:cs="Times New Roman"/>
                <w:sz w:val="18"/>
                <w:szCs w:val="18"/>
              </w:rPr>
            </w:pPr>
          </w:p>
        </w:tc>
        <w:tc>
          <w:tcPr>
            <w:tcW w:w="1377" w:type="dxa"/>
            <w:shd w:val="clear" w:color="auto" w:fill="auto"/>
          </w:tcPr>
          <w:p w14:paraId="636FCE2C" w14:textId="77777777" w:rsidR="00FA36ED" w:rsidRPr="00C018C3" w:rsidRDefault="00FA36ED" w:rsidP="00FA36ED">
            <w:pPr>
              <w:jc w:val="center"/>
              <w:rPr>
                <w:rFonts w:ascii="Times New Roman" w:eastAsia="Calibri" w:hAnsi="Times New Roman" w:cs="Times New Roman"/>
                <w:sz w:val="18"/>
                <w:szCs w:val="18"/>
              </w:rPr>
            </w:pPr>
          </w:p>
        </w:tc>
        <w:tc>
          <w:tcPr>
            <w:tcW w:w="860" w:type="dxa"/>
            <w:shd w:val="clear" w:color="auto" w:fill="auto"/>
          </w:tcPr>
          <w:p w14:paraId="53454A72" w14:textId="77777777" w:rsidR="00FA36ED" w:rsidRPr="00C018C3" w:rsidRDefault="00FA36ED" w:rsidP="00FA36ED">
            <w:pPr>
              <w:jc w:val="center"/>
              <w:rPr>
                <w:rFonts w:ascii="Times New Roman" w:eastAsia="Calibri" w:hAnsi="Times New Roman" w:cs="Times New Roman"/>
                <w:sz w:val="18"/>
                <w:szCs w:val="18"/>
              </w:rPr>
            </w:pPr>
          </w:p>
        </w:tc>
        <w:tc>
          <w:tcPr>
            <w:tcW w:w="1118" w:type="dxa"/>
            <w:shd w:val="clear" w:color="auto" w:fill="auto"/>
          </w:tcPr>
          <w:p w14:paraId="2445D6CD" w14:textId="77777777" w:rsidR="00FA36ED" w:rsidRPr="00C018C3" w:rsidRDefault="00FA36ED" w:rsidP="00FA36ED">
            <w:pPr>
              <w:jc w:val="center"/>
              <w:rPr>
                <w:rFonts w:ascii="Times New Roman" w:eastAsia="Calibri" w:hAnsi="Times New Roman" w:cs="Times New Roman"/>
                <w:sz w:val="18"/>
                <w:szCs w:val="18"/>
              </w:rPr>
            </w:pPr>
            <w:r w:rsidRPr="00C018C3">
              <w:rPr>
                <w:rFonts w:ascii="Times New Roman" w:eastAsia="Times New Roman" w:hAnsi="Times New Roman" w:cs="Times New Roman"/>
                <w:sz w:val="18"/>
                <w:szCs w:val="18"/>
              </w:rPr>
              <w:t>˂Х˃</w:t>
            </w:r>
          </w:p>
        </w:tc>
      </w:tr>
    </w:tbl>
    <w:p w14:paraId="20FC71D2" w14:textId="77777777" w:rsidR="00FA36ED" w:rsidRPr="00C018C3" w:rsidRDefault="00FA36ED" w:rsidP="00FA36ED">
      <w:pPr>
        <w:ind w:firstLine="284"/>
        <w:jc w:val="both"/>
        <w:rPr>
          <w:rFonts w:ascii="Times New Roman" w:eastAsia="Times New Roman" w:hAnsi="Times New Roman" w:cs="Times New Roman"/>
          <w:sz w:val="20"/>
          <w:szCs w:val="20"/>
        </w:rPr>
      </w:pPr>
    </w:p>
    <w:p w14:paraId="1FA38D12"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Главный инженер проекта__________________________________________________</w:t>
      </w:r>
    </w:p>
    <w:p w14:paraId="6067C141"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[подпись (инициалы, фамилия)]</w:t>
      </w:r>
    </w:p>
    <w:p w14:paraId="076DD307"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Начальник________________________отдела__________________________________</w:t>
      </w:r>
    </w:p>
    <w:p w14:paraId="1B45630D" w14:textId="77777777" w:rsidR="00FA36ED" w:rsidRPr="00C018C3" w:rsidRDefault="00FA36ED" w:rsidP="00FA36ED">
      <w:pPr>
        <w:ind w:firstLine="284"/>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 xml:space="preserve">                                     (наименование)                                   [подпись (инициалы, фамилия)]</w:t>
      </w:r>
    </w:p>
    <w:p w14:paraId="4FF5A358"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Составил_________________________________________________________________</w:t>
      </w:r>
    </w:p>
    <w:p w14:paraId="1D883499"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[должность, подпись (инициалы, фамилия)]</w:t>
      </w:r>
    </w:p>
    <w:p w14:paraId="0D568BF4"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Проверил_________________________________________________________________</w:t>
      </w:r>
    </w:p>
    <w:p w14:paraId="4C43D639"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[должность, подпись (инициалы, фамилия)]</w:t>
      </w:r>
    </w:p>
    <w:p w14:paraId="46AD5EE4" w14:textId="77777777" w:rsidR="00FA36ED" w:rsidRPr="00C018C3" w:rsidRDefault="00FA36ED" w:rsidP="00FA36ED">
      <w:pPr>
        <w:ind w:firstLine="284"/>
        <w:jc w:val="both"/>
        <w:rPr>
          <w:rFonts w:ascii="Times New Roman" w:eastAsia="Times New Roman" w:hAnsi="Times New Roman" w:cs="Times New Roman"/>
        </w:rPr>
      </w:pPr>
    </w:p>
    <w:p w14:paraId="041E334A" w14:textId="77777777" w:rsidR="00FA36ED" w:rsidRPr="00C018C3" w:rsidRDefault="00FA36ED" w:rsidP="00FA36ED">
      <w:pPr>
        <w:ind w:firstLine="709"/>
        <w:jc w:val="both"/>
        <w:rPr>
          <w:rFonts w:ascii="Times New Roman" w:eastAsia="Times New Roman" w:hAnsi="Times New Roman" w:cs="Times New Roman"/>
        </w:rPr>
      </w:pPr>
      <w:r w:rsidRPr="00C018C3">
        <w:rPr>
          <w:rFonts w:ascii="Times New Roman" w:eastAsia="Times New Roman" w:hAnsi="Times New Roman" w:cs="Times New Roman"/>
        </w:rPr>
        <w:t>Примечания:</w:t>
      </w:r>
    </w:p>
    <w:p w14:paraId="15A244EC" w14:textId="77777777" w:rsidR="00FA36ED" w:rsidRPr="00C018C3" w:rsidRDefault="00FA36ED" w:rsidP="00FA36ED">
      <w:pPr>
        <w:ind w:firstLine="709"/>
        <w:jc w:val="both"/>
        <w:rPr>
          <w:rFonts w:ascii="Times New Roman" w:eastAsia="Times New Roman" w:hAnsi="Times New Roman" w:cs="Times New Roman"/>
        </w:rPr>
      </w:pPr>
    </w:p>
    <w:p w14:paraId="0D3ADD91" w14:textId="77777777" w:rsidR="00FA36ED" w:rsidRPr="00C018C3" w:rsidRDefault="00FA36ED" w:rsidP="00FA36ED">
      <w:pPr>
        <w:pStyle w:val="af3"/>
        <w:widowControl/>
        <w:numPr>
          <w:ilvl w:val="0"/>
          <w:numId w:val="164"/>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графах 4-8 по каждому пункту объектного сметного расчета (сметы) указываются итоги по локальным сметным расчетам (сметам).</w:t>
      </w:r>
    </w:p>
    <w:p w14:paraId="2652B043" w14:textId="1D2C3CE0" w:rsidR="00FA36ED" w:rsidRPr="00C018C3" w:rsidRDefault="00FA36ED" w:rsidP="00FA36ED">
      <w:pPr>
        <w:pStyle w:val="af3"/>
        <w:widowControl/>
        <w:numPr>
          <w:ilvl w:val="0"/>
          <w:numId w:val="164"/>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 xml:space="preserve">Итоги оплаты труда, стоимости эксплуатации машин и механизмов, </w:t>
      </w:r>
      <w:r w:rsidR="009E7590" w:rsidRPr="00C018C3">
        <w:rPr>
          <w:rFonts w:ascii="Times New Roman" w:eastAsia="Times New Roman" w:hAnsi="Times New Roman" w:cs="Times New Roman"/>
        </w:rPr>
        <w:t>материальных ресурсов</w:t>
      </w:r>
      <w:r w:rsidRPr="00C018C3">
        <w:rPr>
          <w:rFonts w:ascii="Times New Roman" w:eastAsia="Times New Roman" w:hAnsi="Times New Roman" w:cs="Times New Roman"/>
        </w:rPr>
        <w:t>, сметной прибыли, накладных расходов, оборудования и прочих затрат приводятся при определении сметной стоимости ресурсным и ресурсно-индексным методом.</w:t>
      </w:r>
    </w:p>
    <w:p w14:paraId="45C9178E" w14:textId="77777777" w:rsidR="00052847" w:rsidRPr="00C018C3" w:rsidRDefault="00052847" w:rsidP="00052847">
      <w:pPr>
        <w:pStyle w:val="af3"/>
        <w:widowControl/>
        <w:numPr>
          <w:ilvl w:val="0"/>
          <w:numId w:val="164"/>
        </w:numPr>
        <w:ind w:left="0" w:firstLine="709"/>
        <w:jc w:val="both"/>
        <w:rPr>
          <w:rFonts w:ascii="Times New Roman" w:eastAsia="Times New Roman" w:hAnsi="Times New Roman" w:cs="Times New Roman"/>
        </w:rPr>
      </w:pPr>
      <w:r w:rsidRPr="00C018C3">
        <w:rPr>
          <w:rFonts w:ascii="Times New Roman" w:eastAsia="Times New Roman" w:hAnsi="Times New Roman" w:cs="Times New Roman"/>
        </w:rPr>
        <w:t>В графе 6 помимо стоимости оборудования учитывается также стоимость мебели, инвентаря и произведений искусства.</w:t>
      </w:r>
    </w:p>
    <w:p w14:paraId="4E9974B5" w14:textId="77777777" w:rsidR="00052847" w:rsidRPr="00C018C3" w:rsidRDefault="00052847" w:rsidP="00BE4A4F">
      <w:pPr>
        <w:pStyle w:val="af3"/>
        <w:widowControl/>
        <w:ind w:left="709"/>
        <w:jc w:val="both"/>
        <w:rPr>
          <w:rFonts w:ascii="Times New Roman" w:eastAsia="Times New Roman" w:hAnsi="Times New Roman" w:cs="Times New Roman"/>
        </w:rPr>
      </w:pPr>
    </w:p>
    <w:p w14:paraId="701F2096" w14:textId="77777777" w:rsidR="00FA36ED" w:rsidRPr="00C018C3" w:rsidRDefault="00FA36ED" w:rsidP="00BE4A4F">
      <w:pPr>
        <w:pStyle w:val="af3"/>
        <w:widowControl/>
        <w:ind w:left="709"/>
        <w:jc w:val="both"/>
        <w:rPr>
          <w:rFonts w:ascii="Times New Roman" w:eastAsia="Times New Roman" w:hAnsi="Times New Roman" w:cs="Times New Roman"/>
        </w:rPr>
      </w:pPr>
    </w:p>
    <w:p w14:paraId="75321CB7" w14:textId="77777777" w:rsidR="00FA36ED" w:rsidRPr="00C018C3" w:rsidRDefault="00FA36ED" w:rsidP="00FA36ED">
      <w:pPr>
        <w:spacing w:after="80"/>
        <w:jc w:val="both"/>
        <w:rPr>
          <w:rFonts w:ascii="Times New Roman" w:hAnsi="Times New Roman" w:cs="Times New Roman"/>
        </w:rPr>
      </w:pPr>
    </w:p>
    <w:p w14:paraId="1E848CFF" w14:textId="77777777" w:rsidR="00FA36ED" w:rsidRPr="00C018C3" w:rsidRDefault="00FA36ED" w:rsidP="00FA36ED">
      <w:pPr>
        <w:spacing w:after="80"/>
        <w:jc w:val="both"/>
        <w:rPr>
          <w:rFonts w:ascii="Times New Roman" w:hAnsi="Times New Roman" w:cs="Times New Roman"/>
        </w:rPr>
      </w:pPr>
      <w:r w:rsidRPr="00C018C3">
        <w:rPr>
          <w:rFonts w:ascii="Times New Roman" w:hAnsi="Times New Roman" w:cs="Times New Roman"/>
        </w:rPr>
        <w:br w:type="page"/>
      </w:r>
    </w:p>
    <w:p w14:paraId="5E21D77F"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lastRenderedPageBreak/>
        <w:t>Приложение № 6</w:t>
      </w:r>
    </w:p>
    <w:p w14:paraId="01E430E4" w14:textId="77777777" w:rsidR="00D412AC" w:rsidRPr="00D412AC" w:rsidRDefault="00D412AC" w:rsidP="00D412AC">
      <w:pPr>
        <w:autoSpaceDE w:val="0"/>
        <w:autoSpaceDN w:val="0"/>
        <w:adjustRightInd w:val="0"/>
        <w:ind w:firstLine="720"/>
        <w:jc w:val="right"/>
        <w:rPr>
          <w:rFonts w:ascii="Times New Roman" w:eastAsia="Times New Roman" w:hAnsi="Times New Roman" w:cs="Times New Roman"/>
        </w:rPr>
      </w:pPr>
      <w:r w:rsidRPr="00D412AC">
        <w:rPr>
          <w:rFonts w:ascii="Times New Roman" w:eastAsia="Times New Roman" w:hAnsi="Times New Roman" w:cs="Times New Roman"/>
        </w:rPr>
        <w:t>к Методике определения сметной стоимости строительства,</w:t>
      </w:r>
    </w:p>
    <w:p w14:paraId="2A344DB5" w14:textId="77777777" w:rsidR="00D412AC" w:rsidRPr="00D412AC" w:rsidRDefault="00D412AC" w:rsidP="00D412AC">
      <w:pPr>
        <w:autoSpaceDE w:val="0"/>
        <w:autoSpaceDN w:val="0"/>
        <w:adjustRightInd w:val="0"/>
        <w:ind w:firstLine="720"/>
        <w:jc w:val="right"/>
        <w:rPr>
          <w:rFonts w:ascii="Times New Roman" w:eastAsia="Times New Roman" w:hAnsi="Times New Roman" w:cs="Times New Roman"/>
        </w:rPr>
      </w:pPr>
      <w:r w:rsidRPr="00D412AC">
        <w:rPr>
          <w:rFonts w:ascii="Times New Roman" w:eastAsia="Times New Roman" w:hAnsi="Times New Roman" w:cs="Times New Roman"/>
        </w:rPr>
        <w:t xml:space="preserve"> реконструкции, капитального ремонта, сноса объектов капитального </w:t>
      </w:r>
    </w:p>
    <w:p w14:paraId="3395D90C" w14:textId="77777777" w:rsidR="00D412AC" w:rsidRPr="00D412AC" w:rsidRDefault="00D412AC" w:rsidP="00D412AC">
      <w:pPr>
        <w:autoSpaceDE w:val="0"/>
        <w:autoSpaceDN w:val="0"/>
        <w:adjustRightInd w:val="0"/>
        <w:ind w:firstLine="720"/>
        <w:jc w:val="right"/>
        <w:rPr>
          <w:rFonts w:ascii="Times New Roman" w:eastAsia="Times New Roman" w:hAnsi="Times New Roman" w:cs="Times New Roman"/>
        </w:rPr>
      </w:pPr>
      <w:r w:rsidRPr="00D412AC">
        <w:rPr>
          <w:rFonts w:ascii="Times New Roman" w:eastAsia="Times New Roman" w:hAnsi="Times New Roman" w:cs="Times New Roman"/>
        </w:rPr>
        <w:t>строительства, работ по сохранению объектов культурного наследия</w:t>
      </w:r>
    </w:p>
    <w:p w14:paraId="16B465FF" w14:textId="77777777" w:rsidR="00D412AC" w:rsidRPr="00D412AC" w:rsidRDefault="00D412AC" w:rsidP="00D412AC">
      <w:pPr>
        <w:autoSpaceDE w:val="0"/>
        <w:autoSpaceDN w:val="0"/>
        <w:adjustRightInd w:val="0"/>
        <w:ind w:firstLine="720"/>
        <w:jc w:val="right"/>
        <w:rPr>
          <w:rFonts w:ascii="Times New Roman" w:eastAsia="Times New Roman" w:hAnsi="Times New Roman" w:cs="Times New Roman"/>
        </w:rPr>
      </w:pPr>
      <w:r w:rsidRPr="00D412AC">
        <w:rPr>
          <w:rFonts w:ascii="Times New Roman" w:eastAsia="Times New Roman" w:hAnsi="Times New Roman" w:cs="Times New Roman"/>
        </w:rPr>
        <w:t xml:space="preserve"> (памятников истории и культуры) народов Российской Федерации </w:t>
      </w:r>
    </w:p>
    <w:p w14:paraId="21B9A9CD" w14:textId="77777777" w:rsidR="00D412AC" w:rsidRPr="00D412AC" w:rsidRDefault="00D412AC" w:rsidP="00D412AC">
      <w:pPr>
        <w:autoSpaceDE w:val="0"/>
        <w:autoSpaceDN w:val="0"/>
        <w:adjustRightInd w:val="0"/>
        <w:ind w:firstLine="720"/>
        <w:jc w:val="right"/>
        <w:rPr>
          <w:rFonts w:ascii="Times New Roman" w:eastAsia="Times New Roman" w:hAnsi="Times New Roman" w:cs="Times New Roman"/>
        </w:rPr>
      </w:pPr>
      <w:r w:rsidRPr="00D412AC">
        <w:rPr>
          <w:rFonts w:ascii="Times New Roman" w:eastAsia="Times New Roman" w:hAnsi="Times New Roman" w:cs="Times New Roman"/>
        </w:rPr>
        <w:t xml:space="preserve">на территории Российской Федерации, утвержденной приказом </w:t>
      </w:r>
    </w:p>
    <w:p w14:paraId="6AB3DFDB" w14:textId="77777777" w:rsidR="00D412AC" w:rsidRPr="00D412AC" w:rsidRDefault="00D412AC" w:rsidP="00D412AC">
      <w:pPr>
        <w:autoSpaceDE w:val="0"/>
        <w:autoSpaceDN w:val="0"/>
        <w:adjustRightInd w:val="0"/>
        <w:ind w:firstLine="720"/>
        <w:jc w:val="right"/>
        <w:rPr>
          <w:rFonts w:ascii="Times New Roman" w:eastAsia="Times New Roman" w:hAnsi="Times New Roman" w:cs="Times New Roman"/>
        </w:rPr>
      </w:pPr>
      <w:r w:rsidRPr="00D412AC">
        <w:rPr>
          <w:rFonts w:ascii="Times New Roman" w:eastAsia="Times New Roman" w:hAnsi="Times New Roman" w:cs="Times New Roman"/>
        </w:rPr>
        <w:t xml:space="preserve">Министерства строительства и жилищно-коммунального хозяйства </w:t>
      </w:r>
    </w:p>
    <w:p w14:paraId="32AC7136" w14:textId="119FD237" w:rsidR="00FA36ED" w:rsidRPr="00C018C3" w:rsidRDefault="00D412AC" w:rsidP="00D412AC">
      <w:pPr>
        <w:autoSpaceDE w:val="0"/>
        <w:autoSpaceDN w:val="0"/>
        <w:adjustRightInd w:val="0"/>
        <w:ind w:firstLine="720"/>
        <w:jc w:val="right"/>
        <w:rPr>
          <w:rFonts w:ascii="Times New Roman" w:eastAsia="Times New Roman" w:hAnsi="Times New Roman" w:cs="Times New Roman"/>
        </w:rPr>
      </w:pPr>
      <w:r w:rsidRPr="00D412AC">
        <w:rPr>
          <w:rFonts w:ascii="Times New Roman" w:eastAsia="Times New Roman" w:hAnsi="Times New Roman" w:cs="Times New Roman"/>
        </w:rPr>
        <w:t>Российской Федерации от 4 августа 2020 г. № 421/пр</w:t>
      </w:r>
    </w:p>
    <w:p w14:paraId="1C7FE4FC" w14:textId="77777777" w:rsidR="00FA36ED" w:rsidRPr="00C018C3" w:rsidRDefault="00FA36ED" w:rsidP="00FA36ED">
      <w:pPr>
        <w:autoSpaceDE w:val="0"/>
        <w:autoSpaceDN w:val="0"/>
        <w:adjustRightInd w:val="0"/>
        <w:ind w:firstLine="5103"/>
        <w:jc w:val="center"/>
        <w:rPr>
          <w:rFonts w:ascii="Times New Roman" w:eastAsia="Times New Roman" w:hAnsi="Times New Roman" w:cs="Times New Roman"/>
        </w:rPr>
      </w:pPr>
      <w:r w:rsidRPr="00C018C3">
        <w:rPr>
          <w:rFonts w:ascii="Times New Roman" w:eastAsia="Times New Roman" w:hAnsi="Times New Roman" w:cs="Times New Roman"/>
        </w:rPr>
        <w:t>(рекомендуемый образец)</w:t>
      </w:r>
    </w:p>
    <w:p w14:paraId="71804C25" w14:textId="77777777" w:rsidR="00FA36ED" w:rsidRPr="00C018C3" w:rsidRDefault="00FA36ED" w:rsidP="00FA36ED">
      <w:pPr>
        <w:ind w:firstLine="284"/>
        <w:jc w:val="right"/>
        <w:rPr>
          <w:rFonts w:ascii="Times New Roman" w:eastAsia="Times New Roman" w:hAnsi="Times New Roman" w:cs="Times New Roman"/>
        </w:rPr>
      </w:pPr>
    </w:p>
    <w:p w14:paraId="61F614E9"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Заказчик________________________________________________________________________</w:t>
      </w:r>
    </w:p>
    <w:p w14:paraId="388D1705"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организации)</w:t>
      </w:r>
    </w:p>
    <w:p w14:paraId="17B8F5A2"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Утвержден ____     _________________ 20____г.</w:t>
      </w:r>
    </w:p>
    <w:p w14:paraId="2DB40106" w14:textId="77777777" w:rsidR="00FA36ED" w:rsidRPr="00C018C3" w:rsidRDefault="00FA36ED" w:rsidP="00FA36ED">
      <w:pPr>
        <w:ind w:firstLine="284"/>
        <w:jc w:val="both"/>
        <w:rPr>
          <w:rFonts w:ascii="Times New Roman" w:eastAsia="Times New Roman" w:hAnsi="Times New Roman" w:cs="Times New Roman"/>
        </w:rPr>
      </w:pPr>
    </w:p>
    <w:p w14:paraId="6D980D5B" w14:textId="77777777" w:rsidR="00FA36ED" w:rsidRPr="00C018C3" w:rsidRDefault="00FA36ED" w:rsidP="00FA36ED">
      <w:pPr>
        <w:ind w:firstLine="284"/>
        <w:jc w:val="both"/>
        <w:rPr>
          <w:rFonts w:ascii="Times New Roman" w:eastAsia="Times New Roman" w:hAnsi="Times New Roman" w:cs="Times New Roman"/>
          <w:b/>
        </w:rPr>
      </w:pPr>
      <w:r w:rsidRPr="00C018C3">
        <w:rPr>
          <w:rFonts w:ascii="Times New Roman" w:eastAsia="Times New Roman" w:hAnsi="Times New Roman" w:cs="Times New Roman"/>
          <w:b/>
        </w:rPr>
        <w:t xml:space="preserve">Сводный сметный расчет сметной стоимостью </w:t>
      </w:r>
      <w:r w:rsidRPr="00C018C3">
        <w:rPr>
          <w:rFonts w:ascii="Times New Roman" w:eastAsia="Times New Roman" w:hAnsi="Times New Roman" w:cs="Times New Roman"/>
        </w:rPr>
        <w:t>___________________________</w:t>
      </w:r>
      <w:r w:rsidRPr="00C018C3">
        <w:rPr>
          <w:rFonts w:ascii="Times New Roman" w:eastAsia="Times New Roman" w:hAnsi="Times New Roman" w:cs="Times New Roman"/>
          <w:b/>
        </w:rPr>
        <w:t xml:space="preserve"> тыс. руб.</w:t>
      </w:r>
    </w:p>
    <w:p w14:paraId="7D455584" w14:textId="77777777" w:rsidR="00FA36ED" w:rsidRPr="00C018C3" w:rsidRDefault="00FA36ED" w:rsidP="00FA36ED">
      <w:pPr>
        <w:ind w:firstLine="284"/>
        <w:jc w:val="both"/>
        <w:rPr>
          <w:rFonts w:ascii="Times New Roman" w:eastAsia="Times New Roman" w:hAnsi="Times New Roman" w:cs="Times New Roman"/>
          <w:b/>
        </w:rPr>
      </w:pPr>
    </w:p>
    <w:p w14:paraId="67EE93B9"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________________________________________________________________________________</w:t>
      </w:r>
    </w:p>
    <w:p w14:paraId="46A61A44"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(ссылка на документ об утверждении)</w:t>
      </w:r>
    </w:p>
    <w:p w14:paraId="6D4A786B" w14:textId="77777777" w:rsidR="00FA36ED" w:rsidRPr="00C018C3" w:rsidRDefault="00FA36ED" w:rsidP="00FA36ED">
      <w:pPr>
        <w:ind w:firstLine="284"/>
        <w:jc w:val="both"/>
        <w:rPr>
          <w:rFonts w:ascii="Times New Roman" w:eastAsia="Times New Roman" w:hAnsi="Times New Roman" w:cs="Times New Roman"/>
        </w:rPr>
      </w:pPr>
    </w:p>
    <w:p w14:paraId="5CFA9948" w14:textId="77777777" w:rsidR="00FA36ED" w:rsidRPr="00C018C3" w:rsidRDefault="00FA36ED" w:rsidP="00FA36ED">
      <w:pPr>
        <w:ind w:firstLine="284"/>
        <w:jc w:val="center"/>
        <w:rPr>
          <w:rFonts w:ascii="Times New Roman" w:eastAsia="Times New Roman" w:hAnsi="Times New Roman" w:cs="Times New Roman"/>
          <w:b/>
          <w:bCs/>
        </w:rPr>
      </w:pPr>
      <w:r w:rsidRPr="00C018C3">
        <w:rPr>
          <w:rFonts w:ascii="Times New Roman" w:eastAsia="Times New Roman" w:hAnsi="Times New Roman" w:cs="Times New Roman"/>
          <w:b/>
          <w:bCs/>
        </w:rPr>
        <w:t>СВОДНЫЙ СМЕТНЫЙ РАСЧЕТ СТОИМОСТИ СТРОИТЕЛЬСТВА № ССРСС-</w:t>
      </w:r>
      <w:r w:rsidRPr="00C018C3">
        <w:rPr>
          <w:rFonts w:ascii="Times New Roman" w:eastAsia="Times New Roman" w:hAnsi="Times New Roman" w:cs="Times New Roman"/>
          <w:bCs/>
        </w:rPr>
        <w:t>__________</w:t>
      </w:r>
      <w:r w:rsidRPr="00C018C3">
        <w:rPr>
          <w:rFonts w:ascii="Times New Roman" w:eastAsia="Times New Roman" w:hAnsi="Times New Roman" w:cs="Times New Roman"/>
          <w:b/>
          <w:bCs/>
        </w:rPr>
        <w:br/>
      </w:r>
    </w:p>
    <w:p w14:paraId="14D7351A"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________________________________________________________________________________</w:t>
      </w:r>
    </w:p>
    <w:p w14:paraId="1F1CE709"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стройки)</w:t>
      </w:r>
    </w:p>
    <w:p w14:paraId="32D80DC6" w14:textId="77777777" w:rsidR="00FA36ED" w:rsidRPr="00C018C3" w:rsidRDefault="00FA36ED" w:rsidP="00FA36ED">
      <w:pPr>
        <w:ind w:firstLine="284"/>
        <w:jc w:val="center"/>
        <w:rPr>
          <w:rFonts w:ascii="Times New Roman" w:eastAsia="Times New Roman" w:hAnsi="Times New Roman" w:cs="Times New Roman"/>
        </w:rPr>
      </w:pPr>
    </w:p>
    <w:p w14:paraId="2595460A"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Составлен в базисном (текущем) уровне цен __________________20____г.</w:t>
      </w:r>
    </w:p>
    <w:p w14:paraId="6AACB0B1" w14:textId="77777777" w:rsidR="00FA36ED" w:rsidRPr="00C018C3" w:rsidRDefault="00FA36ED" w:rsidP="00FA36ED">
      <w:pPr>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358"/>
        <w:gridCol w:w="1559"/>
        <w:gridCol w:w="1843"/>
        <w:gridCol w:w="1276"/>
        <w:gridCol w:w="1559"/>
        <w:gridCol w:w="851"/>
        <w:gridCol w:w="985"/>
      </w:tblGrid>
      <w:tr w:rsidR="00FA36ED" w:rsidRPr="00C018C3" w14:paraId="43E2725B" w14:textId="77777777" w:rsidTr="00FA36ED">
        <w:trPr>
          <w:trHeight w:val="390"/>
          <w:tblHeader/>
        </w:trPr>
        <w:tc>
          <w:tcPr>
            <w:tcW w:w="480" w:type="dxa"/>
            <w:vMerge w:val="restart"/>
            <w:shd w:val="clear" w:color="auto" w:fill="auto"/>
          </w:tcPr>
          <w:p w14:paraId="7E0365F1"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 п/п</w:t>
            </w:r>
          </w:p>
        </w:tc>
        <w:tc>
          <w:tcPr>
            <w:tcW w:w="1358" w:type="dxa"/>
            <w:vMerge w:val="restart"/>
            <w:shd w:val="clear" w:color="auto" w:fill="auto"/>
            <w:vAlign w:val="center"/>
          </w:tcPr>
          <w:p w14:paraId="636AC11D"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Обоснование</w:t>
            </w:r>
          </w:p>
        </w:tc>
        <w:tc>
          <w:tcPr>
            <w:tcW w:w="1559" w:type="dxa"/>
            <w:vMerge w:val="restart"/>
            <w:shd w:val="clear" w:color="auto" w:fill="auto"/>
            <w:vAlign w:val="center"/>
          </w:tcPr>
          <w:p w14:paraId="117F6B67"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Наименование глав, объектов капитального строительства, работ и затрат</w:t>
            </w:r>
          </w:p>
        </w:tc>
        <w:tc>
          <w:tcPr>
            <w:tcW w:w="6514" w:type="dxa"/>
            <w:gridSpan w:val="5"/>
          </w:tcPr>
          <w:p w14:paraId="6047F72D"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Сметная стоимость, тыс. руб.</w:t>
            </w:r>
          </w:p>
        </w:tc>
      </w:tr>
      <w:tr w:rsidR="00FA36ED" w:rsidRPr="00C018C3" w14:paraId="2141B8E3" w14:textId="77777777" w:rsidTr="00FA36ED">
        <w:trPr>
          <w:trHeight w:val="960"/>
          <w:tblHeader/>
        </w:trPr>
        <w:tc>
          <w:tcPr>
            <w:tcW w:w="480" w:type="dxa"/>
            <w:vMerge/>
          </w:tcPr>
          <w:p w14:paraId="6149F44F" w14:textId="77777777" w:rsidR="00FA36ED" w:rsidRPr="00C018C3" w:rsidRDefault="00FA36ED" w:rsidP="00FA36ED">
            <w:pPr>
              <w:jc w:val="center"/>
              <w:rPr>
                <w:rFonts w:ascii="Times New Roman" w:eastAsia="Times New Roman" w:hAnsi="Times New Roman" w:cs="Times New Roman"/>
                <w:bCs/>
                <w:sz w:val="20"/>
                <w:szCs w:val="20"/>
              </w:rPr>
            </w:pPr>
          </w:p>
        </w:tc>
        <w:tc>
          <w:tcPr>
            <w:tcW w:w="1358" w:type="dxa"/>
            <w:vMerge/>
          </w:tcPr>
          <w:p w14:paraId="6D2E6013" w14:textId="77777777" w:rsidR="00FA36ED" w:rsidRPr="00C018C3" w:rsidRDefault="00FA36ED" w:rsidP="00FA36ED">
            <w:pPr>
              <w:jc w:val="center"/>
              <w:rPr>
                <w:rFonts w:ascii="Times New Roman" w:eastAsia="Times New Roman" w:hAnsi="Times New Roman" w:cs="Times New Roman"/>
                <w:bCs/>
                <w:sz w:val="20"/>
                <w:szCs w:val="20"/>
              </w:rPr>
            </w:pPr>
          </w:p>
        </w:tc>
        <w:tc>
          <w:tcPr>
            <w:tcW w:w="1559" w:type="dxa"/>
            <w:vMerge/>
          </w:tcPr>
          <w:p w14:paraId="2728AFE4" w14:textId="77777777" w:rsidR="00FA36ED" w:rsidRPr="00C018C3" w:rsidRDefault="00FA36ED" w:rsidP="00FA36ED">
            <w:pPr>
              <w:jc w:val="center"/>
              <w:rPr>
                <w:rFonts w:ascii="Times New Roman" w:eastAsia="Times New Roman" w:hAnsi="Times New Roman" w:cs="Times New Roman"/>
                <w:bCs/>
                <w:sz w:val="20"/>
                <w:szCs w:val="20"/>
              </w:rPr>
            </w:pPr>
          </w:p>
        </w:tc>
        <w:tc>
          <w:tcPr>
            <w:tcW w:w="1843" w:type="dxa"/>
            <w:vAlign w:val="center"/>
          </w:tcPr>
          <w:p w14:paraId="5EF08263"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строительных (ремонтно-строительных, ремонтно-реставрационных) работ</w:t>
            </w:r>
          </w:p>
        </w:tc>
        <w:tc>
          <w:tcPr>
            <w:tcW w:w="1276" w:type="dxa"/>
            <w:shd w:val="clear" w:color="auto" w:fill="auto"/>
            <w:vAlign w:val="center"/>
          </w:tcPr>
          <w:p w14:paraId="4BC6F185"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монтажных</w:t>
            </w:r>
            <w:r w:rsidRPr="00C018C3">
              <w:rPr>
                <w:rFonts w:ascii="Times New Roman" w:eastAsia="Times New Roman" w:hAnsi="Times New Roman" w:cs="Times New Roman"/>
                <w:sz w:val="20"/>
                <w:szCs w:val="18"/>
              </w:rPr>
              <w:br/>
              <w:t>работ</w:t>
            </w:r>
          </w:p>
        </w:tc>
        <w:tc>
          <w:tcPr>
            <w:tcW w:w="1559" w:type="dxa"/>
            <w:shd w:val="clear" w:color="auto" w:fill="auto"/>
            <w:vAlign w:val="center"/>
          </w:tcPr>
          <w:p w14:paraId="2A2C6830"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оборудования</w:t>
            </w:r>
            <w:r w:rsidRPr="00C018C3" w:rsidDel="001F2BA1">
              <w:rPr>
                <w:rFonts w:ascii="Times New Roman" w:eastAsia="Times New Roman" w:hAnsi="Times New Roman" w:cs="Times New Roman"/>
                <w:sz w:val="20"/>
                <w:szCs w:val="18"/>
              </w:rPr>
              <w:t xml:space="preserve"> </w:t>
            </w:r>
          </w:p>
        </w:tc>
        <w:tc>
          <w:tcPr>
            <w:tcW w:w="851" w:type="dxa"/>
            <w:shd w:val="clear" w:color="auto" w:fill="auto"/>
            <w:vAlign w:val="center"/>
          </w:tcPr>
          <w:p w14:paraId="04A5D05C"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прочих затрат</w:t>
            </w:r>
          </w:p>
        </w:tc>
        <w:tc>
          <w:tcPr>
            <w:tcW w:w="985" w:type="dxa"/>
            <w:shd w:val="clear" w:color="auto" w:fill="auto"/>
            <w:vAlign w:val="center"/>
          </w:tcPr>
          <w:p w14:paraId="68370182" w14:textId="77777777" w:rsidR="00FA36ED" w:rsidRPr="00C018C3" w:rsidRDefault="00FA36ED" w:rsidP="00FA36ED">
            <w:pPr>
              <w:jc w:val="center"/>
              <w:rPr>
                <w:rFonts w:ascii="Times New Roman" w:eastAsia="Times New Roman" w:hAnsi="Times New Roman" w:cs="Times New Roman"/>
                <w:sz w:val="20"/>
                <w:szCs w:val="18"/>
              </w:rPr>
            </w:pPr>
            <w:r w:rsidRPr="00C018C3">
              <w:rPr>
                <w:rFonts w:ascii="Times New Roman" w:eastAsia="Times New Roman" w:hAnsi="Times New Roman" w:cs="Times New Roman"/>
                <w:sz w:val="20"/>
                <w:szCs w:val="18"/>
              </w:rPr>
              <w:t>всего</w:t>
            </w:r>
          </w:p>
        </w:tc>
      </w:tr>
      <w:tr w:rsidR="00FA36ED" w:rsidRPr="00C018C3" w14:paraId="1A1BC856" w14:textId="77777777" w:rsidTr="00FA36ED">
        <w:trPr>
          <w:trHeight w:val="240"/>
          <w:tblHeader/>
        </w:trPr>
        <w:tc>
          <w:tcPr>
            <w:tcW w:w="480" w:type="dxa"/>
            <w:shd w:val="clear" w:color="auto" w:fill="auto"/>
          </w:tcPr>
          <w:p w14:paraId="715E9C14"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1</w:t>
            </w:r>
          </w:p>
        </w:tc>
        <w:tc>
          <w:tcPr>
            <w:tcW w:w="1358" w:type="dxa"/>
            <w:shd w:val="clear" w:color="auto" w:fill="auto"/>
          </w:tcPr>
          <w:p w14:paraId="55968D45"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2</w:t>
            </w:r>
          </w:p>
        </w:tc>
        <w:tc>
          <w:tcPr>
            <w:tcW w:w="1559" w:type="dxa"/>
            <w:shd w:val="clear" w:color="auto" w:fill="auto"/>
          </w:tcPr>
          <w:p w14:paraId="0BB68063"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3</w:t>
            </w:r>
          </w:p>
        </w:tc>
        <w:tc>
          <w:tcPr>
            <w:tcW w:w="1843" w:type="dxa"/>
          </w:tcPr>
          <w:p w14:paraId="73681427"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4</w:t>
            </w:r>
          </w:p>
        </w:tc>
        <w:tc>
          <w:tcPr>
            <w:tcW w:w="1276" w:type="dxa"/>
            <w:shd w:val="clear" w:color="auto" w:fill="auto"/>
          </w:tcPr>
          <w:p w14:paraId="7ADA133A"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5</w:t>
            </w:r>
          </w:p>
        </w:tc>
        <w:tc>
          <w:tcPr>
            <w:tcW w:w="1559" w:type="dxa"/>
            <w:shd w:val="clear" w:color="auto" w:fill="auto"/>
          </w:tcPr>
          <w:p w14:paraId="1B208A0A"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6</w:t>
            </w:r>
          </w:p>
        </w:tc>
        <w:tc>
          <w:tcPr>
            <w:tcW w:w="851" w:type="dxa"/>
            <w:shd w:val="clear" w:color="auto" w:fill="auto"/>
          </w:tcPr>
          <w:p w14:paraId="4A5C5FC0"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7</w:t>
            </w:r>
          </w:p>
        </w:tc>
        <w:tc>
          <w:tcPr>
            <w:tcW w:w="985" w:type="dxa"/>
            <w:shd w:val="clear" w:color="auto" w:fill="auto"/>
          </w:tcPr>
          <w:p w14:paraId="54D2127A"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8</w:t>
            </w:r>
          </w:p>
        </w:tc>
      </w:tr>
      <w:tr w:rsidR="00FA36ED" w:rsidRPr="00C018C3" w14:paraId="2C310F87" w14:textId="77777777" w:rsidTr="00FA36ED">
        <w:trPr>
          <w:trHeight w:val="283"/>
        </w:trPr>
        <w:tc>
          <w:tcPr>
            <w:tcW w:w="480" w:type="dxa"/>
            <w:shd w:val="clear" w:color="auto" w:fill="auto"/>
          </w:tcPr>
          <w:p w14:paraId="36E141F1" w14:textId="77777777" w:rsidR="00FA36ED" w:rsidRPr="00C018C3" w:rsidRDefault="00FA36ED" w:rsidP="00FA36ED">
            <w:pPr>
              <w:jc w:val="center"/>
              <w:rPr>
                <w:rFonts w:ascii="Times New Roman" w:eastAsia="Times New Roman" w:hAnsi="Times New Roman" w:cs="Times New Roman"/>
                <w:bCs/>
                <w:sz w:val="20"/>
                <w:szCs w:val="20"/>
              </w:rPr>
            </w:pPr>
          </w:p>
        </w:tc>
        <w:tc>
          <w:tcPr>
            <w:tcW w:w="1358" w:type="dxa"/>
            <w:shd w:val="clear" w:color="auto" w:fill="auto"/>
          </w:tcPr>
          <w:p w14:paraId="7AAB84F4" w14:textId="77777777" w:rsidR="00FA36ED" w:rsidRPr="00C018C3" w:rsidRDefault="00FA36ED" w:rsidP="00FA36ED">
            <w:pPr>
              <w:jc w:val="center"/>
              <w:rPr>
                <w:rFonts w:ascii="Times New Roman" w:eastAsia="Times New Roman" w:hAnsi="Times New Roman" w:cs="Times New Roman"/>
                <w:bCs/>
                <w:sz w:val="20"/>
                <w:szCs w:val="20"/>
              </w:rPr>
            </w:pPr>
          </w:p>
        </w:tc>
        <w:tc>
          <w:tcPr>
            <w:tcW w:w="1559" w:type="dxa"/>
            <w:shd w:val="clear" w:color="auto" w:fill="auto"/>
          </w:tcPr>
          <w:p w14:paraId="21186CA5" w14:textId="77777777" w:rsidR="00FA36ED" w:rsidRPr="00C018C3" w:rsidRDefault="00FA36ED" w:rsidP="00FA36ED">
            <w:pPr>
              <w:jc w:val="center"/>
              <w:rPr>
                <w:rFonts w:ascii="Times New Roman" w:eastAsia="Times New Roman" w:hAnsi="Times New Roman" w:cs="Times New Roman"/>
                <w:bCs/>
                <w:sz w:val="20"/>
                <w:szCs w:val="20"/>
              </w:rPr>
            </w:pPr>
          </w:p>
        </w:tc>
        <w:tc>
          <w:tcPr>
            <w:tcW w:w="1843" w:type="dxa"/>
          </w:tcPr>
          <w:p w14:paraId="410CADEA"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1276" w:type="dxa"/>
            <w:shd w:val="clear" w:color="auto" w:fill="auto"/>
          </w:tcPr>
          <w:p w14:paraId="1E78B7C9"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1559" w:type="dxa"/>
            <w:shd w:val="clear" w:color="auto" w:fill="auto"/>
          </w:tcPr>
          <w:p w14:paraId="182F6254"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851" w:type="dxa"/>
            <w:shd w:val="clear" w:color="auto" w:fill="auto"/>
          </w:tcPr>
          <w:p w14:paraId="6CDBEEDB"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985" w:type="dxa"/>
            <w:shd w:val="clear" w:color="auto" w:fill="auto"/>
          </w:tcPr>
          <w:p w14:paraId="4C672631"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r>
      <w:tr w:rsidR="00FA36ED" w:rsidRPr="00C018C3" w14:paraId="0A60DF9B" w14:textId="77777777" w:rsidTr="00FA36ED">
        <w:trPr>
          <w:trHeight w:val="283"/>
        </w:trPr>
        <w:tc>
          <w:tcPr>
            <w:tcW w:w="480" w:type="dxa"/>
            <w:shd w:val="clear" w:color="auto" w:fill="auto"/>
          </w:tcPr>
          <w:p w14:paraId="712D6CD5" w14:textId="77777777" w:rsidR="00FA36ED" w:rsidRPr="00C018C3" w:rsidRDefault="00FA36ED" w:rsidP="00FA36ED">
            <w:pPr>
              <w:jc w:val="center"/>
              <w:rPr>
                <w:rFonts w:ascii="Times New Roman" w:eastAsia="Times New Roman" w:hAnsi="Times New Roman" w:cs="Times New Roman"/>
                <w:bCs/>
                <w:sz w:val="20"/>
                <w:szCs w:val="20"/>
              </w:rPr>
            </w:pPr>
          </w:p>
        </w:tc>
        <w:tc>
          <w:tcPr>
            <w:tcW w:w="1358" w:type="dxa"/>
            <w:shd w:val="clear" w:color="auto" w:fill="auto"/>
          </w:tcPr>
          <w:p w14:paraId="76B50975" w14:textId="77777777" w:rsidR="00FA36ED" w:rsidRPr="00C018C3" w:rsidRDefault="00FA36ED" w:rsidP="00FA36ED">
            <w:pPr>
              <w:jc w:val="center"/>
              <w:rPr>
                <w:rFonts w:ascii="Times New Roman" w:eastAsia="Times New Roman" w:hAnsi="Times New Roman" w:cs="Times New Roman"/>
                <w:bCs/>
                <w:sz w:val="20"/>
                <w:szCs w:val="20"/>
              </w:rPr>
            </w:pPr>
          </w:p>
        </w:tc>
        <w:tc>
          <w:tcPr>
            <w:tcW w:w="1559" w:type="dxa"/>
            <w:shd w:val="clear" w:color="auto" w:fill="auto"/>
          </w:tcPr>
          <w:p w14:paraId="1A38C4DE" w14:textId="77777777" w:rsidR="00FA36ED" w:rsidRPr="00C018C3" w:rsidRDefault="00FA36ED" w:rsidP="00FA36ED">
            <w:pPr>
              <w:jc w:val="center"/>
              <w:rPr>
                <w:rFonts w:ascii="Times New Roman" w:eastAsia="Times New Roman" w:hAnsi="Times New Roman" w:cs="Times New Roman"/>
                <w:bCs/>
                <w:sz w:val="20"/>
                <w:szCs w:val="20"/>
              </w:rPr>
            </w:pPr>
          </w:p>
        </w:tc>
        <w:tc>
          <w:tcPr>
            <w:tcW w:w="1843" w:type="dxa"/>
          </w:tcPr>
          <w:p w14:paraId="0EE539C4"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1276" w:type="dxa"/>
            <w:shd w:val="clear" w:color="auto" w:fill="auto"/>
          </w:tcPr>
          <w:p w14:paraId="0AE5C1C3"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1559" w:type="dxa"/>
            <w:shd w:val="clear" w:color="auto" w:fill="auto"/>
          </w:tcPr>
          <w:p w14:paraId="2B471A1A"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851" w:type="dxa"/>
            <w:shd w:val="clear" w:color="auto" w:fill="auto"/>
          </w:tcPr>
          <w:p w14:paraId="61C11D20"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985" w:type="dxa"/>
            <w:shd w:val="clear" w:color="auto" w:fill="auto"/>
          </w:tcPr>
          <w:p w14:paraId="488751FB"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r>
      <w:tr w:rsidR="00FA36ED" w:rsidRPr="00C018C3" w14:paraId="0677EF57" w14:textId="77777777" w:rsidTr="00FA36ED">
        <w:trPr>
          <w:trHeight w:val="283"/>
        </w:trPr>
        <w:tc>
          <w:tcPr>
            <w:tcW w:w="480" w:type="dxa"/>
            <w:shd w:val="clear" w:color="auto" w:fill="auto"/>
          </w:tcPr>
          <w:p w14:paraId="416EF37B" w14:textId="77777777" w:rsidR="00FA36ED" w:rsidRPr="00C018C3" w:rsidRDefault="00FA36ED" w:rsidP="00FA36ED">
            <w:pPr>
              <w:jc w:val="center"/>
              <w:rPr>
                <w:rFonts w:ascii="Times New Roman" w:eastAsia="Times New Roman" w:hAnsi="Times New Roman" w:cs="Times New Roman"/>
                <w:bCs/>
                <w:sz w:val="20"/>
                <w:szCs w:val="20"/>
              </w:rPr>
            </w:pPr>
          </w:p>
        </w:tc>
        <w:tc>
          <w:tcPr>
            <w:tcW w:w="1358" w:type="dxa"/>
            <w:shd w:val="clear" w:color="auto" w:fill="auto"/>
          </w:tcPr>
          <w:p w14:paraId="587F9C09" w14:textId="77777777" w:rsidR="00FA36ED" w:rsidRPr="00C018C3" w:rsidRDefault="00FA36ED" w:rsidP="00FA36ED">
            <w:pPr>
              <w:jc w:val="center"/>
              <w:rPr>
                <w:rFonts w:ascii="Times New Roman" w:eastAsia="Times New Roman" w:hAnsi="Times New Roman" w:cs="Times New Roman"/>
                <w:bCs/>
                <w:sz w:val="20"/>
                <w:szCs w:val="20"/>
              </w:rPr>
            </w:pPr>
          </w:p>
        </w:tc>
        <w:tc>
          <w:tcPr>
            <w:tcW w:w="1559" w:type="dxa"/>
            <w:shd w:val="clear" w:color="auto" w:fill="auto"/>
          </w:tcPr>
          <w:p w14:paraId="3291E3C1" w14:textId="77777777" w:rsidR="00FA36ED" w:rsidRPr="00C018C3" w:rsidRDefault="00FA36ED" w:rsidP="00FA36ED">
            <w:pPr>
              <w:jc w:val="center"/>
              <w:rPr>
                <w:rFonts w:ascii="Times New Roman" w:eastAsia="Times New Roman" w:hAnsi="Times New Roman" w:cs="Times New Roman"/>
                <w:bCs/>
                <w:sz w:val="20"/>
                <w:szCs w:val="20"/>
              </w:rPr>
            </w:pPr>
          </w:p>
        </w:tc>
        <w:tc>
          <w:tcPr>
            <w:tcW w:w="1843" w:type="dxa"/>
          </w:tcPr>
          <w:p w14:paraId="21DB3ED4"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1276" w:type="dxa"/>
            <w:shd w:val="clear" w:color="auto" w:fill="auto"/>
          </w:tcPr>
          <w:p w14:paraId="73060B14"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1559" w:type="dxa"/>
            <w:shd w:val="clear" w:color="auto" w:fill="auto"/>
          </w:tcPr>
          <w:p w14:paraId="49E3E3B8"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851" w:type="dxa"/>
            <w:shd w:val="clear" w:color="auto" w:fill="auto"/>
          </w:tcPr>
          <w:p w14:paraId="46A3E196"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c>
          <w:tcPr>
            <w:tcW w:w="985" w:type="dxa"/>
            <w:shd w:val="clear" w:color="auto" w:fill="auto"/>
          </w:tcPr>
          <w:p w14:paraId="181205DF" w14:textId="77777777" w:rsidR="00FA36ED" w:rsidRPr="00C018C3" w:rsidRDefault="00FA36ED" w:rsidP="00FA36ED">
            <w:pPr>
              <w:ind w:firstLineChars="100" w:firstLine="200"/>
              <w:jc w:val="center"/>
              <w:rPr>
                <w:rFonts w:ascii="Times New Roman" w:eastAsia="Times New Roman" w:hAnsi="Times New Roman" w:cs="Times New Roman"/>
                <w:bCs/>
                <w:sz w:val="20"/>
                <w:szCs w:val="20"/>
              </w:rPr>
            </w:pPr>
          </w:p>
        </w:tc>
      </w:tr>
    </w:tbl>
    <w:p w14:paraId="4225A057" w14:textId="77777777" w:rsidR="00FA36ED" w:rsidRPr="00C018C3" w:rsidRDefault="00FA36ED" w:rsidP="00FA36ED">
      <w:pPr>
        <w:rPr>
          <w:rFonts w:ascii="Times New Roman" w:eastAsia="Times New Roman" w:hAnsi="Times New Roman" w:cs="Times New Roman"/>
        </w:rPr>
      </w:pPr>
    </w:p>
    <w:p w14:paraId="38850B3D"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Руководитель</w:t>
      </w:r>
    </w:p>
    <w:p w14:paraId="630CF0A2"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проектной организации______________________________________________________</w:t>
      </w:r>
    </w:p>
    <w:p w14:paraId="02787004"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[подпись (инициалы, фамилия)]</w:t>
      </w:r>
    </w:p>
    <w:p w14:paraId="616DF1EA"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Главный инженер</w:t>
      </w:r>
    </w:p>
    <w:p w14:paraId="51E67B25"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проекта____________________________________________________________________</w:t>
      </w:r>
    </w:p>
    <w:p w14:paraId="120F22D2"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[подпись (инициалы, фамилия)]</w:t>
      </w:r>
    </w:p>
    <w:p w14:paraId="69B786BD"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Начальник_____________________отдела_______________________________________</w:t>
      </w:r>
    </w:p>
    <w:p w14:paraId="40B8E032" w14:textId="77777777" w:rsidR="00FA36ED" w:rsidRPr="00C018C3" w:rsidRDefault="00FA36ED" w:rsidP="00FA36ED">
      <w:pPr>
        <w:ind w:firstLine="284"/>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lang w:val="en-US"/>
        </w:rPr>
        <w:t xml:space="preserve">                                   </w:t>
      </w:r>
      <w:r w:rsidRPr="00C018C3">
        <w:rPr>
          <w:rFonts w:ascii="Times New Roman" w:eastAsia="Times New Roman" w:hAnsi="Times New Roman" w:cs="Times New Roman"/>
          <w:i/>
          <w:sz w:val="16"/>
          <w:szCs w:val="16"/>
        </w:rPr>
        <w:t xml:space="preserve">(наименование) </w:t>
      </w:r>
      <w:r w:rsidRPr="00C018C3">
        <w:rPr>
          <w:rFonts w:ascii="Times New Roman" w:eastAsia="Times New Roman" w:hAnsi="Times New Roman" w:cs="Times New Roman"/>
          <w:i/>
          <w:sz w:val="16"/>
          <w:szCs w:val="16"/>
        </w:rPr>
        <w:tab/>
      </w:r>
      <w:r w:rsidRPr="00C018C3">
        <w:rPr>
          <w:rFonts w:ascii="Times New Roman" w:eastAsia="Times New Roman" w:hAnsi="Times New Roman" w:cs="Times New Roman"/>
          <w:i/>
          <w:sz w:val="16"/>
          <w:szCs w:val="16"/>
        </w:rPr>
        <w:tab/>
      </w:r>
      <w:r w:rsidRPr="00C018C3">
        <w:rPr>
          <w:rFonts w:ascii="Times New Roman" w:eastAsia="Times New Roman" w:hAnsi="Times New Roman" w:cs="Times New Roman"/>
          <w:i/>
          <w:sz w:val="16"/>
          <w:szCs w:val="16"/>
        </w:rPr>
        <w:tab/>
      </w:r>
      <w:r w:rsidRPr="00C018C3">
        <w:rPr>
          <w:rFonts w:ascii="Times New Roman" w:eastAsia="Times New Roman" w:hAnsi="Times New Roman" w:cs="Times New Roman"/>
          <w:i/>
          <w:sz w:val="16"/>
          <w:szCs w:val="16"/>
          <w:lang w:val="en-US"/>
        </w:rPr>
        <w:t>[</w:t>
      </w:r>
      <w:r w:rsidRPr="00C018C3">
        <w:rPr>
          <w:rFonts w:ascii="Times New Roman" w:eastAsia="Times New Roman" w:hAnsi="Times New Roman" w:cs="Times New Roman"/>
          <w:i/>
          <w:sz w:val="16"/>
          <w:szCs w:val="16"/>
        </w:rPr>
        <w:t>подпись (инициалы, фамилия)]</w:t>
      </w:r>
    </w:p>
    <w:p w14:paraId="0F7DA859"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Заказчик___________________________________________________________________</w:t>
      </w:r>
    </w:p>
    <w:p w14:paraId="62B00B10"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[должность, подпись (инициалы, фамилия)]</w:t>
      </w:r>
    </w:p>
    <w:p w14:paraId="16A54F83" w14:textId="77777777" w:rsidR="00FA36ED" w:rsidRPr="00C018C3" w:rsidRDefault="00FA36ED" w:rsidP="00FA36ED">
      <w:pPr>
        <w:spacing w:after="80"/>
        <w:jc w:val="both"/>
        <w:rPr>
          <w:rFonts w:ascii="Times New Roman" w:hAnsi="Times New Roman" w:cs="Times New Roman"/>
        </w:rPr>
      </w:pPr>
    </w:p>
    <w:p w14:paraId="5EE8213D" w14:textId="77777777" w:rsidR="001D5044" w:rsidRPr="00C018C3" w:rsidRDefault="001D5044" w:rsidP="00BE4A4F">
      <w:pPr>
        <w:jc w:val="both"/>
        <w:rPr>
          <w:rFonts w:ascii="Times New Roman" w:eastAsia="Times New Roman" w:hAnsi="Times New Roman" w:cs="Times New Roman"/>
        </w:rPr>
      </w:pPr>
      <w:r w:rsidRPr="00C018C3">
        <w:rPr>
          <w:rFonts w:ascii="Times New Roman" w:eastAsia="Times New Roman" w:hAnsi="Times New Roman" w:cs="Times New Roman"/>
        </w:rPr>
        <w:t>Примечание:</w:t>
      </w:r>
    </w:p>
    <w:p w14:paraId="458DC67D" w14:textId="77777777" w:rsidR="00883CDA" w:rsidRPr="00C018C3" w:rsidRDefault="00883CDA" w:rsidP="00BE4A4F">
      <w:pPr>
        <w:jc w:val="both"/>
        <w:rPr>
          <w:rFonts w:ascii="Times New Roman" w:eastAsia="Times New Roman" w:hAnsi="Times New Roman" w:cs="Times New Roman"/>
        </w:rPr>
      </w:pPr>
    </w:p>
    <w:p w14:paraId="3E116A7C" w14:textId="77777777" w:rsidR="001D5044" w:rsidRPr="00C018C3" w:rsidRDefault="001D5044" w:rsidP="00BE4A4F">
      <w:pPr>
        <w:numPr>
          <w:ilvl w:val="0"/>
          <w:numId w:val="170"/>
        </w:numPr>
        <w:ind w:left="0" w:firstLine="567"/>
        <w:jc w:val="both"/>
        <w:rPr>
          <w:rFonts w:ascii="Times New Roman" w:eastAsia="Times New Roman" w:hAnsi="Times New Roman" w:cs="Times New Roman"/>
        </w:rPr>
      </w:pPr>
      <w:r w:rsidRPr="00C018C3">
        <w:rPr>
          <w:rFonts w:ascii="Times New Roman" w:eastAsia="Times New Roman" w:hAnsi="Times New Roman" w:cs="Times New Roman"/>
        </w:rPr>
        <w:t>В графе 6 помимо стоимости оборудования учитывается также стоимость мебели, инвентаря и произведений искусства.</w:t>
      </w:r>
    </w:p>
    <w:p w14:paraId="3D2EF010" w14:textId="77777777" w:rsidR="00FA36ED" w:rsidRPr="00C018C3" w:rsidRDefault="00FA36ED" w:rsidP="00BE4A4F">
      <w:pPr>
        <w:jc w:val="both"/>
        <w:rPr>
          <w:rFonts w:ascii="Times New Roman" w:hAnsi="Times New Roman" w:cs="Times New Roman"/>
        </w:rPr>
        <w:sectPr w:rsidR="00FA36ED" w:rsidRPr="00C018C3" w:rsidSect="00FA36ED">
          <w:pgSz w:w="11906" w:h="16838"/>
          <w:pgMar w:top="1134" w:right="851" w:bottom="1134" w:left="1134" w:header="709" w:footer="709" w:gutter="0"/>
          <w:cols w:space="708"/>
          <w:docGrid w:linePitch="360"/>
        </w:sectPr>
      </w:pPr>
    </w:p>
    <w:p w14:paraId="4CBC678F"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lastRenderedPageBreak/>
        <w:t>Приложение № 7</w:t>
      </w:r>
    </w:p>
    <w:p w14:paraId="56E4BC1C" w14:textId="77777777" w:rsidR="00315B4A" w:rsidRPr="00315B4A" w:rsidRDefault="00315B4A" w:rsidP="00315B4A">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к Методике определения сметной стоимости строительства,</w:t>
      </w:r>
    </w:p>
    <w:p w14:paraId="201174A3" w14:textId="77777777" w:rsidR="00315B4A" w:rsidRPr="00315B4A" w:rsidRDefault="00315B4A" w:rsidP="00315B4A">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реконструкции, капитального ремонта, сноса объектов капитального </w:t>
      </w:r>
    </w:p>
    <w:p w14:paraId="58B44B5C" w14:textId="77777777" w:rsidR="00315B4A" w:rsidRPr="00315B4A" w:rsidRDefault="00315B4A" w:rsidP="00315B4A">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строительства, работ по сохранению объектов культурного наследия</w:t>
      </w:r>
    </w:p>
    <w:p w14:paraId="17BBE077" w14:textId="77777777" w:rsidR="00315B4A" w:rsidRPr="00315B4A" w:rsidRDefault="00315B4A" w:rsidP="00315B4A">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(памятников истории и культуры) народов Российской Федерации </w:t>
      </w:r>
    </w:p>
    <w:p w14:paraId="1D9EF91E" w14:textId="77777777" w:rsidR="00315B4A" w:rsidRPr="00315B4A" w:rsidRDefault="00315B4A" w:rsidP="00315B4A">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на территории Российской Федерации, утвержденной приказом </w:t>
      </w:r>
    </w:p>
    <w:p w14:paraId="76C7BD1A" w14:textId="77777777" w:rsidR="00315B4A" w:rsidRPr="00315B4A" w:rsidRDefault="00315B4A" w:rsidP="00315B4A">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Министерства строительства и жилищно-коммунального хозяйства </w:t>
      </w:r>
    </w:p>
    <w:p w14:paraId="03890C0B" w14:textId="67AE7A0A" w:rsidR="00FA36ED" w:rsidRPr="00C018C3" w:rsidRDefault="00315B4A" w:rsidP="00315B4A">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Российской Федерации от 4 августа 2020 г. № 421/пр</w:t>
      </w:r>
    </w:p>
    <w:p w14:paraId="3B9FAB0F" w14:textId="77777777" w:rsidR="00FA36ED" w:rsidRPr="00C018C3" w:rsidRDefault="00FA36ED" w:rsidP="00FA36ED">
      <w:pPr>
        <w:autoSpaceDE w:val="0"/>
        <w:autoSpaceDN w:val="0"/>
        <w:adjustRightInd w:val="0"/>
        <w:ind w:firstLine="5103"/>
        <w:jc w:val="center"/>
        <w:rPr>
          <w:rFonts w:ascii="Times New Roman" w:eastAsia="Times New Roman" w:hAnsi="Times New Roman" w:cs="Times New Roman"/>
        </w:rPr>
      </w:pPr>
      <w:r w:rsidRPr="00C018C3">
        <w:rPr>
          <w:rFonts w:ascii="Times New Roman" w:eastAsia="Times New Roman" w:hAnsi="Times New Roman" w:cs="Times New Roman"/>
        </w:rPr>
        <w:t>(рекомендуемый образец)</w:t>
      </w:r>
    </w:p>
    <w:p w14:paraId="7772269A" w14:textId="77777777" w:rsidR="00FA36ED" w:rsidRPr="00C018C3" w:rsidRDefault="00FA36ED" w:rsidP="00FA36ED">
      <w:pPr>
        <w:ind w:firstLine="284"/>
        <w:jc w:val="right"/>
        <w:rPr>
          <w:rFonts w:ascii="Times New Roman" w:eastAsia="Times New Roman" w:hAnsi="Times New Roman" w:cs="Times New Roman"/>
        </w:rPr>
      </w:pPr>
    </w:p>
    <w:p w14:paraId="713FDF13" w14:textId="77777777" w:rsidR="00FA36ED" w:rsidRPr="00C018C3" w:rsidRDefault="00FA36ED" w:rsidP="00FA36ED">
      <w:pPr>
        <w:ind w:firstLine="284"/>
        <w:jc w:val="both"/>
        <w:rPr>
          <w:rFonts w:ascii="Times New Roman" w:eastAsia="Times New Roman" w:hAnsi="Times New Roman" w:cs="Times New Roman"/>
        </w:rPr>
      </w:pPr>
    </w:p>
    <w:p w14:paraId="3A5DC2EE"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Заказчик________________________________________________________________________</w:t>
      </w:r>
    </w:p>
    <w:p w14:paraId="3A0BF502"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организации)</w:t>
      </w:r>
    </w:p>
    <w:p w14:paraId="77C331AE"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Утверждена ____     _________________ 20____г.</w:t>
      </w:r>
    </w:p>
    <w:p w14:paraId="1655C5E4" w14:textId="77777777" w:rsidR="00FA36ED" w:rsidRPr="00C018C3" w:rsidRDefault="00FA36ED" w:rsidP="00FA36ED">
      <w:pPr>
        <w:ind w:firstLine="284"/>
        <w:jc w:val="both"/>
        <w:rPr>
          <w:rFonts w:ascii="Times New Roman" w:eastAsia="Times New Roman" w:hAnsi="Times New Roman" w:cs="Times New Roman"/>
        </w:rPr>
      </w:pPr>
    </w:p>
    <w:p w14:paraId="73958208" w14:textId="77777777" w:rsidR="00FA36ED" w:rsidRPr="00C018C3" w:rsidRDefault="00FA36ED" w:rsidP="00FA36ED">
      <w:pPr>
        <w:ind w:firstLine="284"/>
        <w:jc w:val="both"/>
        <w:rPr>
          <w:rFonts w:ascii="Times New Roman" w:eastAsia="Times New Roman" w:hAnsi="Times New Roman" w:cs="Times New Roman"/>
          <w:b/>
        </w:rPr>
      </w:pPr>
      <w:r w:rsidRPr="00C018C3">
        <w:rPr>
          <w:rFonts w:ascii="Times New Roman" w:eastAsia="Times New Roman" w:hAnsi="Times New Roman" w:cs="Times New Roman"/>
          <w:b/>
        </w:rPr>
        <w:t xml:space="preserve">Сводка затрат в сумме </w:t>
      </w:r>
      <w:r w:rsidRPr="00C018C3">
        <w:rPr>
          <w:rFonts w:ascii="Times New Roman" w:eastAsia="Times New Roman" w:hAnsi="Times New Roman" w:cs="Times New Roman"/>
        </w:rPr>
        <w:t>_____________________________________</w:t>
      </w:r>
      <w:r w:rsidRPr="00C018C3">
        <w:rPr>
          <w:rFonts w:ascii="Times New Roman" w:eastAsia="Times New Roman" w:hAnsi="Times New Roman" w:cs="Times New Roman"/>
          <w:b/>
        </w:rPr>
        <w:t xml:space="preserve"> тыс. руб.</w:t>
      </w:r>
    </w:p>
    <w:p w14:paraId="49AA74AD" w14:textId="77777777" w:rsidR="00FA36ED" w:rsidRPr="00C018C3" w:rsidRDefault="00FA36ED" w:rsidP="00FA36ED">
      <w:pPr>
        <w:ind w:firstLine="284"/>
        <w:jc w:val="both"/>
        <w:rPr>
          <w:rFonts w:ascii="Times New Roman" w:eastAsia="Times New Roman" w:hAnsi="Times New Roman" w:cs="Times New Roman"/>
        </w:rPr>
      </w:pPr>
    </w:p>
    <w:p w14:paraId="2B4AEFC9"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_______________________________________________________________________________</w:t>
      </w:r>
    </w:p>
    <w:p w14:paraId="74DDAAD0"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(ссылка на документ об утверждении)</w:t>
      </w:r>
    </w:p>
    <w:p w14:paraId="76EEE1A0"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"____"______________20___г.</w:t>
      </w:r>
    </w:p>
    <w:p w14:paraId="45529EE7" w14:textId="77777777" w:rsidR="00FA36ED" w:rsidRPr="00C018C3" w:rsidRDefault="00FA36ED" w:rsidP="00FA36ED">
      <w:pPr>
        <w:ind w:firstLine="284"/>
        <w:jc w:val="both"/>
        <w:rPr>
          <w:rFonts w:ascii="Times New Roman" w:eastAsia="Times New Roman" w:hAnsi="Times New Roman" w:cs="Times New Roman"/>
        </w:rPr>
      </w:pPr>
    </w:p>
    <w:p w14:paraId="0DA6CD6D" w14:textId="77777777" w:rsidR="00FA36ED" w:rsidRPr="00C018C3" w:rsidRDefault="00FA36ED" w:rsidP="00FA36ED">
      <w:pPr>
        <w:ind w:firstLine="284"/>
        <w:jc w:val="center"/>
        <w:rPr>
          <w:rFonts w:ascii="Times New Roman" w:eastAsia="Times New Roman" w:hAnsi="Times New Roman" w:cs="Times New Roman"/>
          <w:b/>
          <w:bCs/>
        </w:rPr>
      </w:pPr>
      <w:r w:rsidRPr="00C018C3">
        <w:rPr>
          <w:rFonts w:ascii="Times New Roman" w:eastAsia="Times New Roman" w:hAnsi="Times New Roman" w:cs="Times New Roman"/>
          <w:b/>
          <w:bCs/>
        </w:rPr>
        <w:t>СВОДКА ЗАТРАТ</w:t>
      </w:r>
    </w:p>
    <w:p w14:paraId="53238957"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________________________________________________________________________________</w:t>
      </w:r>
    </w:p>
    <w:p w14:paraId="1558B808"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стройки)</w:t>
      </w:r>
    </w:p>
    <w:p w14:paraId="0798D431" w14:textId="77777777" w:rsidR="00FA36ED" w:rsidRPr="00C018C3" w:rsidRDefault="00FA36ED" w:rsidP="00FA36ED">
      <w:pPr>
        <w:ind w:firstLine="284"/>
        <w:jc w:val="center"/>
        <w:rPr>
          <w:rFonts w:ascii="Times New Roman" w:eastAsia="Times New Roman" w:hAnsi="Times New Roman" w:cs="Times New Roman"/>
        </w:rPr>
      </w:pPr>
    </w:p>
    <w:p w14:paraId="0D1101A5"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Составлена в текущем уровне цен __________________20____г.</w:t>
      </w:r>
    </w:p>
    <w:p w14:paraId="6078C000" w14:textId="77777777" w:rsidR="00FA36ED" w:rsidRPr="00C018C3" w:rsidRDefault="00FA36ED" w:rsidP="00FA36ED">
      <w:pPr>
        <w:rPr>
          <w:rFonts w:ascii="Times New Roman" w:eastAsia="Times New Roman" w:hAnsi="Times New Roman" w:cs="Times New Roman"/>
        </w:rPr>
      </w:pPr>
    </w:p>
    <w:p w14:paraId="136AAE86" w14:textId="77777777" w:rsidR="00FA36ED" w:rsidRPr="00C018C3" w:rsidRDefault="00FA36ED" w:rsidP="00FA36ED">
      <w:pPr>
        <w:rPr>
          <w:rFonts w:ascii="Times New Roman" w:eastAsia="Times New Roman" w:hAnsi="Times New Roman" w:cs="Times New Roman"/>
        </w:rPr>
      </w:pPr>
      <w:r w:rsidRPr="00C018C3">
        <w:rPr>
          <w:rFonts w:ascii="Times New Roman" w:eastAsia="Times New Roman" w:hAnsi="Times New Roman" w:cs="Times New Roman"/>
        </w:rPr>
        <w:t>Таблица 1</w:t>
      </w:r>
    </w:p>
    <w:p w14:paraId="7EB5FB14" w14:textId="77777777" w:rsidR="00FA36ED" w:rsidRPr="00C018C3" w:rsidRDefault="00FA36ED" w:rsidP="00FA36ED">
      <w:pPr>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2267"/>
        <w:gridCol w:w="2707"/>
        <w:gridCol w:w="2534"/>
        <w:gridCol w:w="1883"/>
      </w:tblGrid>
      <w:tr w:rsidR="00FA36ED" w:rsidRPr="00C018C3" w14:paraId="43AED11E" w14:textId="77777777" w:rsidTr="00FA36ED">
        <w:trPr>
          <w:trHeight w:val="390"/>
          <w:tblHeader/>
        </w:trPr>
        <w:tc>
          <w:tcPr>
            <w:tcW w:w="522" w:type="dxa"/>
            <w:vMerge w:val="restart"/>
            <w:shd w:val="clear" w:color="auto" w:fill="auto"/>
          </w:tcPr>
          <w:p w14:paraId="266E3B82"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 п/п</w:t>
            </w:r>
          </w:p>
        </w:tc>
        <w:tc>
          <w:tcPr>
            <w:tcW w:w="2315" w:type="dxa"/>
            <w:vMerge w:val="restart"/>
          </w:tcPr>
          <w:p w14:paraId="6DEDACD6"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Наименование</w:t>
            </w:r>
            <w:r w:rsidRPr="00C018C3">
              <w:rPr>
                <w:rFonts w:ascii="Times New Roman" w:eastAsia="Times New Roman" w:hAnsi="Times New Roman" w:cs="Times New Roman"/>
                <w:bCs/>
                <w:sz w:val="20"/>
                <w:szCs w:val="20"/>
              </w:rPr>
              <w:br/>
              <w:t>затрат</w:t>
            </w:r>
          </w:p>
        </w:tc>
        <w:tc>
          <w:tcPr>
            <w:tcW w:w="7300" w:type="dxa"/>
            <w:gridSpan w:val="3"/>
            <w:shd w:val="clear" w:color="auto" w:fill="auto"/>
          </w:tcPr>
          <w:p w14:paraId="520C79F0"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Сметная стоимость, тыс. руб.</w:t>
            </w:r>
          </w:p>
        </w:tc>
      </w:tr>
      <w:tr w:rsidR="00FA36ED" w:rsidRPr="00C018C3" w14:paraId="666C25F0" w14:textId="77777777" w:rsidTr="00FA36ED">
        <w:trPr>
          <w:trHeight w:val="751"/>
          <w:tblHeader/>
        </w:trPr>
        <w:tc>
          <w:tcPr>
            <w:tcW w:w="522" w:type="dxa"/>
            <w:vMerge/>
            <w:shd w:val="clear" w:color="auto" w:fill="auto"/>
          </w:tcPr>
          <w:p w14:paraId="24993914" w14:textId="77777777" w:rsidR="00FA36ED" w:rsidRPr="00C018C3" w:rsidRDefault="00FA36ED" w:rsidP="00FA36ED">
            <w:pPr>
              <w:jc w:val="center"/>
              <w:rPr>
                <w:rFonts w:ascii="Times New Roman" w:eastAsia="Times New Roman" w:hAnsi="Times New Roman" w:cs="Times New Roman"/>
                <w:bCs/>
                <w:sz w:val="20"/>
                <w:szCs w:val="20"/>
              </w:rPr>
            </w:pPr>
          </w:p>
        </w:tc>
        <w:tc>
          <w:tcPr>
            <w:tcW w:w="2315" w:type="dxa"/>
            <w:vMerge/>
          </w:tcPr>
          <w:p w14:paraId="252F6B31" w14:textId="77777777" w:rsidR="00FA36ED" w:rsidRPr="00C018C3" w:rsidRDefault="00FA36ED" w:rsidP="00FA36ED">
            <w:pPr>
              <w:jc w:val="center"/>
              <w:rPr>
                <w:rFonts w:ascii="Times New Roman" w:eastAsia="Times New Roman" w:hAnsi="Times New Roman" w:cs="Times New Roman"/>
                <w:bCs/>
                <w:sz w:val="20"/>
                <w:szCs w:val="20"/>
              </w:rPr>
            </w:pPr>
          </w:p>
        </w:tc>
        <w:tc>
          <w:tcPr>
            <w:tcW w:w="2766" w:type="dxa"/>
            <w:shd w:val="clear" w:color="auto" w:fill="auto"/>
          </w:tcPr>
          <w:p w14:paraId="272FEFC0"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объектов</w:t>
            </w:r>
            <w:r w:rsidRPr="00C018C3">
              <w:rPr>
                <w:rFonts w:ascii="Times New Roman" w:eastAsia="Times New Roman" w:hAnsi="Times New Roman" w:cs="Times New Roman"/>
                <w:bCs/>
                <w:sz w:val="20"/>
                <w:szCs w:val="20"/>
              </w:rPr>
              <w:br/>
              <w:t>производственного назначения</w:t>
            </w:r>
          </w:p>
        </w:tc>
        <w:tc>
          <w:tcPr>
            <w:tcW w:w="2567" w:type="dxa"/>
            <w:shd w:val="clear" w:color="auto" w:fill="auto"/>
          </w:tcPr>
          <w:p w14:paraId="750D4E05"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объектов непроизводственного назначения</w:t>
            </w:r>
          </w:p>
        </w:tc>
        <w:tc>
          <w:tcPr>
            <w:tcW w:w="1967" w:type="dxa"/>
            <w:shd w:val="clear" w:color="auto" w:fill="auto"/>
          </w:tcPr>
          <w:p w14:paraId="1A771BA4"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всего</w:t>
            </w:r>
          </w:p>
        </w:tc>
      </w:tr>
      <w:tr w:rsidR="00FA36ED" w:rsidRPr="00C018C3" w14:paraId="08C1B05D" w14:textId="77777777" w:rsidTr="00FA36ED">
        <w:trPr>
          <w:trHeight w:val="240"/>
          <w:tblHeader/>
        </w:trPr>
        <w:tc>
          <w:tcPr>
            <w:tcW w:w="522" w:type="dxa"/>
            <w:shd w:val="clear" w:color="auto" w:fill="auto"/>
            <w:vAlign w:val="center"/>
          </w:tcPr>
          <w:p w14:paraId="5DF84D57"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1</w:t>
            </w:r>
          </w:p>
        </w:tc>
        <w:tc>
          <w:tcPr>
            <w:tcW w:w="2315" w:type="dxa"/>
          </w:tcPr>
          <w:p w14:paraId="19BBE4B0"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2</w:t>
            </w:r>
          </w:p>
        </w:tc>
        <w:tc>
          <w:tcPr>
            <w:tcW w:w="2766" w:type="dxa"/>
            <w:shd w:val="clear" w:color="auto" w:fill="auto"/>
            <w:vAlign w:val="center"/>
          </w:tcPr>
          <w:p w14:paraId="584104DC"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3</w:t>
            </w:r>
          </w:p>
        </w:tc>
        <w:tc>
          <w:tcPr>
            <w:tcW w:w="2567" w:type="dxa"/>
            <w:shd w:val="clear" w:color="auto" w:fill="auto"/>
            <w:vAlign w:val="center"/>
          </w:tcPr>
          <w:p w14:paraId="51644C5B"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4</w:t>
            </w:r>
          </w:p>
        </w:tc>
        <w:tc>
          <w:tcPr>
            <w:tcW w:w="1967" w:type="dxa"/>
            <w:shd w:val="clear" w:color="auto" w:fill="auto"/>
            <w:vAlign w:val="center"/>
          </w:tcPr>
          <w:p w14:paraId="0FD21022" w14:textId="77777777" w:rsidR="00FA36ED" w:rsidRPr="00C018C3" w:rsidRDefault="00FA36ED" w:rsidP="00FA36ED">
            <w:pPr>
              <w:jc w:val="center"/>
              <w:rPr>
                <w:rFonts w:ascii="Times New Roman" w:eastAsia="Times New Roman" w:hAnsi="Times New Roman" w:cs="Times New Roman"/>
                <w:bCs/>
                <w:sz w:val="18"/>
                <w:szCs w:val="18"/>
              </w:rPr>
            </w:pPr>
            <w:r w:rsidRPr="00C018C3">
              <w:rPr>
                <w:rFonts w:ascii="Times New Roman" w:eastAsia="Times New Roman" w:hAnsi="Times New Roman" w:cs="Times New Roman"/>
                <w:bCs/>
                <w:sz w:val="18"/>
                <w:szCs w:val="18"/>
              </w:rPr>
              <w:t>5</w:t>
            </w:r>
          </w:p>
        </w:tc>
      </w:tr>
      <w:tr w:rsidR="00FA36ED" w:rsidRPr="00C018C3" w14:paraId="76B12A44" w14:textId="77777777" w:rsidTr="00FA36ED">
        <w:trPr>
          <w:trHeight w:val="283"/>
        </w:trPr>
        <w:tc>
          <w:tcPr>
            <w:tcW w:w="522" w:type="dxa"/>
            <w:shd w:val="clear" w:color="auto" w:fill="auto"/>
          </w:tcPr>
          <w:p w14:paraId="09978241"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1</w:t>
            </w:r>
          </w:p>
        </w:tc>
        <w:tc>
          <w:tcPr>
            <w:tcW w:w="2315" w:type="dxa"/>
          </w:tcPr>
          <w:p w14:paraId="146CC05F" w14:textId="77777777" w:rsidR="00FA36ED" w:rsidRPr="00C018C3" w:rsidRDefault="00FA36ED" w:rsidP="00FA36ED">
            <w:pPr>
              <w:rPr>
                <w:rFonts w:ascii="Times New Roman" w:eastAsia="Times New Roman" w:hAnsi="Times New Roman" w:cs="Times New Roman"/>
                <w:b/>
                <w:bCs/>
                <w:sz w:val="20"/>
                <w:szCs w:val="20"/>
              </w:rPr>
            </w:pPr>
            <w:r w:rsidRPr="00C018C3">
              <w:rPr>
                <w:rFonts w:ascii="Times New Roman" w:eastAsia="Times New Roman" w:hAnsi="Times New Roman" w:cs="Times New Roman"/>
                <w:b/>
                <w:bCs/>
                <w:sz w:val="20"/>
                <w:szCs w:val="20"/>
              </w:rPr>
              <w:t>Сметная стоимость:</w:t>
            </w:r>
          </w:p>
        </w:tc>
        <w:tc>
          <w:tcPr>
            <w:tcW w:w="2766" w:type="dxa"/>
            <w:shd w:val="clear" w:color="auto" w:fill="auto"/>
          </w:tcPr>
          <w:p w14:paraId="2B1CBE4D" w14:textId="77777777" w:rsidR="00FA36ED" w:rsidRPr="00C018C3" w:rsidRDefault="00FA36ED" w:rsidP="00FA36ED">
            <w:pPr>
              <w:rPr>
                <w:rFonts w:ascii="Times New Roman" w:eastAsia="Times New Roman" w:hAnsi="Times New Roman" w:cs="Times New Roman"/>
                <w:b/>
                <w:bCs/>
                <w:sz w:val="20"/>
                <w:szCs w:val="20"/>
              </w:rPr>
            </w:pPr>
          </w:p>
        </w:tc>
        <w:tc>
          <w:tcPr>
            <w:tcW w:w="2567" w:type="dxa"/>
            <w:shd w:val="clear" w:color="auto" w:fill="auto"/>
          </w:tcPr>
          <w:p w14:paraId="08BD55E2" w14:textId="77777777" w:rsidR="00FA36ED" w:rsidRPr="00C018C3" w:rsidRDefault="00FA36ED" w:rsidP="00FA36ED">
            <w:pPr>
              <w:rPr>
                <w:rFonts w:ascii="Times New Roman" w:eastAsia="Times New Roman" w:hAnsi="Times New Roman" w:cs="Times New Roman"/>
                <w:b/>
                <w:bCs/>
                <w:sz w:val="20"/>
                <w:szCs w:val="20"/>
              </w:rPr>
            </w:pPr>
          </w:p>
        </w:tc>
        <w:tc>
          <w:tcPr>
            <w:tcW w:w="1967" w:type="dxa"/>
            <w:shd w:val="clear" w:color="auto" w:fill="auto"/>
          </w:tcPr>
          <w:p w14:paraId="629484A2" w14:textId="77777777" w:rsidR="00FA36ED" w:rsidRPr="00C018C3" w:rsidRDefault="00FA36ED" w:rsidP="00FA36ED">
            <w:pPr>
              <w:ind w:firstLineChars="100" w:firstLine="201"/>
              <w:jc w:val="right"/>
              <w:rPr>
                <w:rFonts w:ascii="Times New Roman" w:eastAsia="Times New Roman" w:hAnsi="Times New Roman" w:cs="Times New Roman"/>
                <w:b/>
                <w:bCs/>
                <w:sz w:val="20"/>
                <w:szCs w:val="20"/>
              </w:rPr>
            </w:pPr>
          </w:p>
        </w:tc>
      </w:tr>
      <w:tr w:rsidR="00FA36ED" w:rsidRPr="00C018C3" w14:paraId="747CB8C0" w14:textId="77777777" w:rsidTr="00FA36ED">
        <w:trPr>
          <w:trHeight w:val="283"/>
        </w:trPr>
        <w:tc>
          <w:tcPr>
            <w:tcW w:w="522" w:type="dxa"/>
            <w:shd w:val="clear" w:color="auto" w:fill="auto"/>
          </w:tcPr>
          <w:p w14:paraId="05AF76BB"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1.1</w:t>
            </w:r>
          </w:p>
        </w:tc>
        <w:tc>
          <w:tcPr>
            <w:tcW w:w="2315" w:type="dxa"/>
          </w:tcPr>
          <w:p w14:paraId="376A9982" w14:textId="77777777" w:rsidR="00FA36ED" w:rsidRPr="00C018C3" w:rsidRDefault="00FA36ED" w:rsidP="00FA36ED">
            <w:pPr>
              <w:ind w:left="170"/>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строительных и монтажных работ</w:t>
            </w:r>
          </w:p>
        </w:tc>
        <w:tc>
          <w:tcPr>
            <w:tcW w:w="2766" w:type="dxa"/>
            <w:shd w:val="clear" w:color="auto" w:fill="auto"/>
          </w:tcPr>
          <w:p w14:paraId="0F8FE533" w14:textId="77777777" w:rsidR="00FA36ED" w:rsidRPr="00C018C3" w:rsidRDefault="00FA36ED" w:rsidP="00FA36ED">
            <w:pPr>
              <w:rPr>
                <w:rFonts w:ascii="Times New Roman" w:eastAsia="Times New Roman" w:hAnsi="Times New Roman" w:cs="Times New Roman"/>
                <w:bCs/>
                <w:sz w:val="20"/>
                <w:szCs w:val="20"/>
              </w:rPr>
            </w:pPr>
          </w:p>
        </w:tc>
        <w:tc>
          <w:tcPr>
            <w:tcW w:w="2567" w:type="dxa"/>
            <w:shd w:val="clear" w:color="auto" w:fill="auto"/>
          </w:tcPr>
          <w:p w14:paraId="1E588842" w14:textId="77777777" w:rsidR="00FA36ED" w:rsidRPr="00C018C3" w:rsidRDefault="00FA36ED" w:rsidP="00FA36ED">
            <w:pPr>
              <w:rPr>
                <w:rFonts w:ascii="Times New Roman" w:eastAsia="Times New Roman" w:hAnsi="Times New Roman" w:cs="Times New Roman"/>
                <w:bCs/>
                <w:sz w:val="20"/>
                <w:szCs w:val="20"/>
              </w:rPr>
            </w:pPr>
          </w:p>
        </w:tc>
        <w:tc>
          <w:tcPr>
            <w:tcW w:w="1967" w:type="dxa"/>
            <w:shd w:val="clear" w:color="auto" w:fill="auto"/>
          </w:tcPr>
          <w:p w14:paraId="456FFE54" w14:textId="77777777" w:rsidR="00FA36ED" w:rsidRPr="00C018C3" w:rsidRDefault="00FA36ED" w:rsidP="00FA36ED">
            <w:pPr>
              <w:ind w:firstLineChars="100" w:firstLine="200"/>
              <w:jc w:val="right"/>
              <w:rPr>
                <w:rFonts w:ascii="Times New Roman" w:eastAsia="Times New Roman" w:hAnsi="Times New Roman" w:cs="Times New Roman"/>
                <w:bCs/>
                <w:sz w:val="20"/>
                <w:szCs w:val="20"/>
              </w:rPr>
            </w:pPr>
          </w:p>
        </w:tc>
      </w:tr>
      <w:tr w:rsidR="00FA36ED" w:rsidRPr="00C018C3" w14:paraId="02DE34E9" w14:textId="77777777" w:rsidTr="00FA36ED">
        <w:trPr>
          <w:trHeight w:val="283"/>
        </w:trPr>
        <w:tc>
          <w:tcPr>
            <w:tcW w:w="522" w:type="dxa"/>
            <w:shd w:val="clear" w:color="auto" w:fill="auto"/>
          </w:tcPr>
          <w:p w14:paraId="6FC88E97"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1.2</w:t>
            </w:r>
          </w:p>
        </w:tc>
        <w:tc>
          <w:tcPr>
            <w:tcW w:w="2315" w:type="dxa"/>
          </w:tcPr>
          <w:p w14:paraId="7C1325F9" w14:textId="77777777" w:rsidR="00FA36ED" w:rsidRPr="00C018C3" w:rsidRDefault="00FA36ED" w:rsidP="00FA36ED">
            <w:pPr>
              <w:ind w:left="170"/>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оборудования</w:t>
            </w:r>
          </w:p>
        </w:tc>
        <w:tc>
          <w:tcPr>
            <w:tcW w:w="2766" w:type="dxa"/>
            <w:shd w:val="clear" w:color="auto" w:fill="auto"/>
          </w:tcPr>
          <w:p w14:paraId="05A4A9B0" w14:textId="77777777" w:rsidR="00FA36ED" w:rsidRPr="00C018C3" w:rsidRDefault="00FA36ED" w:rsidP="00FA36ED">
            <w:pPr>
              <w:rPr>
                <w:rFonts w:ascii="Times New Roman" w:eastAsia="Times New Roman" w:hAnsi="Times New Roman" w:cs="Times New Roman"/>
                <w:bCs/>
                <w:sz w:val="20"/>
                <w:szCs w:val="20"/>
              </w:rPr>
            </w:pPr>
          </w:p>
        </w:tc>
        <w:tc>
          <w:tcPr>
            <w:tcW w:w="2567" w:type="dxa"/>
            <w:shd w:val="clear" w:color="auto" w:fill="auto"/>
          </w:tcPr>
          <w:p w14:paraId="190E6B87" w14:textId="77777777" w:rsidR="00FA36ED" w:rsidRPr="00C018C3" w:rsidRDefault="00FA36ED" w:rsidP="00FA36ED">
            <w:pPr>
              <w:rPr>
                <w:rFonts w:ascii="Times New Roman" w:eastAsia="Times New Roman" w:hAnsi="Times New Roman" w:cs="Times New Roman"/>
                <w:bCs/>
                <w:sz w:val="20"/>
                <w:szCs w:val="20"/>
              </w:rPr>
            </w:pPr>
          </w:p>
        </w:tc>
        <w:tc>
          <w:tcPr>
            <w:tcW w:w="1967" w:type="dxa"/>
            <w:shd w:val="clear" w:color="auto" w:fill="auto"/>
          </w:tcPr>
          <w:p w14:paraId="593FE26C" w14:textId="77777777" w:rsidR="00FA36ED" w:rsidRPr="00C018C3" w:rsidRDefault="00FA36ED" w:rsidP="00FA36ED">
            <w:pPr>
              <w:ind w:firstLineChars="100" w:firstLine="200"/>
              <w:jc w:val="right"/>
              <w:rPr>
                <w:rFonts w:ascii="Times New Roman" w:eastAsia="Times New Roman" w:hAnsi="Times New Roman" w:cs="Times New Roman"/>
                <w:bCs/>
                <w:sz w:val="20"/>
                <w:szCs w:val="20"/>
              </w:rPr>
            </w:pPr>
          </w:p>
        </w:tc>
      </w:tr>
      <w:tr w:rsidR="00FA36ED" w:rsidRPr="00C018C3" w14:paraId="2EB1B81D" w14:textId="77777777" w:rsidTr="00FA36ED">
        <w:trPr>
          <w:trHeight w:val="283"/>
        </w:trPr>
        <w:tc>
          <w:tcPr>
            <w:tcW w:w="522" w:type="dxa"/>
            <w:shd w:val="clear" w:color="auto" w:fill="auto"/>
          </w:tcPr>
          <w:p w14:paraId="21A082CC"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1.3</w:t>
            </w:r>
          </w:p>
        </w:tc>
        <w:tc>
          <w:tcPr>
            <w:tcW w:w="2315" w:type="dxa"/>
          </w:tcPr>
          <w:p w14:paraId="25C68FC6" w14:textId="77777777" w:rsidR="00FA36ED" w:rsidRPr="00C018C3" w:rsidRDefault="00FA36ED" w:rsidP="00FA36ED">
            <w:pPr>
              <w:ind w:left="170"/>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прочих затрат</w:t>
            </w:r>
          </w:p>
        </w:tc>
        <w:tc>
          <w:tcPr>
            <w:tcW w:w="2766" w:type="dxa"/>
            <w:shd w:val="clear" w:color="auto" w:fill="auto"/>
          </w:tcPr>
          <w:p w14:paraId="4D866A3B" w14:textId="77777777" w:rsidR="00FA36ED" w:rsidRPr="00C018C3" w:rsidRDefault="00FA36ED" w:rsidP="00FA36ED">
            <w:pPr>
              <w:rPr>
                <w:rFonts w:ascii="Times New Roman" w:eastAsia="Times New Roman" w:hAnsi="Times New Roman" w:cs="Times New Roman"/>
                <w:bCs/>
                <w:sz w:val="20"/>
                <w:szCs w:val="20"/>
              </w:rPr>
            </w:pPr>
          </w:p>
        </w:tc>
        <w:tc>
          <w:tcPr>
            <w:tcW w:w="2567" w:type="dxa"/>
            <w:shd w:val="clear" w:color="auto" w:fill="auto"/>
          </w:tcPr>
          <w:p w14:paraId="38A64854" w14:textId="77777777" w:rsidR="00FA36ED" w:rsidRPr="00C018C3" w:rsidRDefault="00FA36ED" w:rsidP="00FA36ED">
            <w:pPr>
              <w:rPr>
                <w:rFonts w:ascii="Times New Roman" w:eastAsia="Times New Roman" w:hAnsi="Times New Roman" w:cs="Times New Roman"/>
                <w:bCs/>
                <w:sz w:val="20"/>
                <w:szCs w:val="20"/>
              </w:rPr>
            </w:pPr>
          </w:p>
        </w:tc>
        <w:tc>
          <w:tcPr>
            <w:tcW w:w="1967" w:type="dxa"/>
            <w:shd w:val="clear" w:color="auto" w:fill="auto"/>
          </w:tcPr>
          <w:p w14:paraId="5E3191C2" w14:textId="77777777" w:rsidR="00FA36ED" w:rsidRPr="00C018C3" w:rsidRDefault="00FA36ED" w:rsidP="00FA36ED">
            <w:pPr>
              <w:ind w:firstLineChars="100" w:firstLine="200"/>
              <w:jc w:val="right"/>
              <w:rPr>
                <w:rFonts w:ascii="Times New Roman" w:eastAsia="Times New Roman" w:hAnsi="Times New Roman" w:cs="Times New Roman"/>
                <w:bCs/>
                <w:sz w:val="20"/>
                <w:szCs w:val="20"/>
              </w:rPr>
            </w:pPr>
          </w:p>
        </w:tc>
      </w:tr>
      <w:tr w:rsidR="00FA36ED" w:rsidRPr="00C018C3" w14:paraId="55281061" w14:textId="77777777" w:rsidTr="00FA36ED">
        <w:trPr>
          <w:trHeight w:val="283"/>
        </w:trPr>
        <w:tc>
          <w:tcPr>
            <w:tcW w:w="522" w:type="dxa"/>
            <w:shd w:val="clear" w:color="auto" w:fill="auto"/>
          </w:tcPr>
          <w:p w14:paraId="72F0F4F1"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2</w:t>
            </w:r>
          </w:p>
        </w:tc>
        <w:tc>
          <w:tcPr>
            <w:tcW w:w="2315" w:type="dxa"/>
          </w:tcPr>
          <w:p w14:paraId="20F1BB89"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
                <w:bCs/>
                <w:sz w:val="20"/>
                <w:szCs w:val="20"/>
              </w:rPr>
              <w:t>Сметная стоимость всего,</w:t>
            </w:r>
            <w:r w:rsidRPr="00C018C3">
              <w:rPr>
                <w:rFonts w:ascii="Times New Roman" w:eastAsia="Times New Roman" w:hAnsi="Times New Roman" w:cs="Times New Roman"/>
                <w:bCs/>
                <w:sz w:val="20"/>
                <w:szCs w:val="20"/>
              </w:rPr>
              <w:br/>
            </w:r>
            <w:r w:rsidRPr="00C018C3">
              <w:rPr>
                <w:rFonts w:ascii="Times New Roman" w:eastAsia="Times New Roman" w:hAnsi="Times New Roman" w:cs="Times New Roman"/>
                <w:bCs/>
                <w:i/>
                <w:sz w:val="20"/>
                <w:szCs w:val="20"/>
              </w:rPr>
              <w:t>в том числе</w:t>
            </w:r>
          </w:p>
        </w:tc>
        <w:tc>
          <w:tcPr>
            <w:tcW w:w="2766" w:type="dxa"/>
            <w:shd w:val="clear" w:color="auto" w:fill="auto"/>
          </w:tcPr>
          <w:p w14:paraId="74B44584" w14:textId="77777777" w:rsidR="00FA36ED" w:rsidRPr="00C018C3" w:rsidRDefault="00FA36ED" w:rsidP="00FA36ED">
            <w:pPr>
              <w:rPr>
                <w:rFonts w:ascii="Times New Roman" w:eastAsia="Times New Roman" w:hAnsi="Times New Roman" w:cs="Times New Roman"/>
                <w:bCs/>
                <w:sz w:val="20"/>
                <w:szCs w:val="20"/>
              </w:rPr>
            </w:pPr>
          </w:p>
        </w:tc>
        <w:tc>
          <w:tcPr>
            <w:tcW w:w="2567" w:type="dxa"/>
            <w:shd w:val="clear" w:color="auto" w:fill="auto"/>
          </w:tcPr>
          <w:p w14:paraId="42DBD57C" w14:textId="77777777" w:rsidR="00FA36ED" w:rsidRPr="00C018C3" w:rsidRDefault="00FA36ED" w:rsidP="00FA36ED">
            <w:pPr>
              <w:rPr>
                <w:rFonts w:ascii="Times New Roman" w:eastAsia="Times New Roman" w:hAnsi="Times New Roman" w:cs="Times New Roman"/>
                <w:bCs/>
                <w:sz w:val="20"/>
                <w:szCs w:val="20"/>
              </w:rPr>
            </w:pPr>
          </w:p>
        </w:tc>
        <w:tc>
          <w:tcPr>
            <w:tcW w:w="1967" w:type="dxa"/>
            <w:shd w:val="clear" w:color="auto" w:fill="auto"/>
          </w:tcPr>
          <w:p w14:paraId="0699CBB2" w14:textId="77777777" w:rsidR="00FA36ED" w:rsidRPr="00C018C3" w:rsidRDefault="00FA36ED" w:rsidP="00FA36ED">
            <w:pPr>
              <w:ind w:firstLineChars="100" w:firstLine="200"/>
              <w:jc w:val="right"/>
              <w:rPr>
                <w:rFonts w:ascii="Times New Roman" w:eastAsia="Times New Roman" w:hAnsi="Times New Roman" w:cs="Times New Roman"/>
                <w:bCs/>
                <w:sz w:val="20"/>
                <w:szCs w:val="20"/>
              </w:rPr>
            </w:pPr>
          </w:p>
        </w:tc>
      </w:tr>
      <w:tr w:rsidR="00FA36ED" w:rsidRPr="00C018C3" w14:paraId="3CC77455" w14:textId="77777777" w:rsidTr="00FA36ED">
        <w:trPr>
          <w:trHeight w:val="283"/>
        </w:trPr>
        <w:tc>
          <w:tcPr>
            <w:tcW w:w="522" w:type="dxa"/>
            <w:shd w:val="clear" w:color="auto" w:fill="auto"/>
          </w:tcPr>
          <w:p w14:paraId="7D093339"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2.1</w:t>
            </w:r>
          </w:p>
        </w:tc>
        <w:tc>
          <w:tcPr>
            <w:tcW w:w="2315" w:type="dxa"/>
          </w:tcPr>
          <w:p w14:paraId="64FF17AD" w14:textId="77777777" w:rsidR="00FA36ED" w:rsidRPr="00C018C3" w:rsidRDefault="00FA36ED" w:rsidP="00FA36ED">
            <w:pP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НДС</w:t>
            </w:r>
          </w:p>
        </w:tc>
        <w:tc>
          <w:tcPr>
            <w:tcW w:w="2766" w:type="dxa"/>
            <w:shd w:val="clear" w:color="auto" w:fill="auto"/>
          </w:tcPr>
          <w:p w14:paraId="293C3F5C" w14:textId="77777777" w:rsidR="00FA36ED" w:rsidRPr="00C018C3" w:rsidRDefault="00FA36ED" w:rsidP="00FA36ED">
            <w:pPr>
              <w:rPr>
                <w:rFonts w:ascii="Times New Roman" w:eastAsia="Times New Roman" w:hAnsi="Times New Roman" w:cs="Times New Roman"/>
                <w:bCs/>
                <w:sz w:val="20"/>
                <w:szCs w:val="20"/>
              </w:rPr>
            </w:pPr>
          </w:p>
        </w:tc>
        <w:tc>
          <w:tcPr>
            <w:tcW w:w="2567" w:type="dxa"/>
            <w:shd w:val="clear" w:color="auto" w:fill="auto"/>
          </w:tcPr>
          <w:p w14:paraId="07577B66" w14:textId="77777777" w:rsidR="00FA36ED" w:rsidRPr="00C018C3" w:rsidRDefault="00FA36ED" w:rsidP="00FA36ED">
            <w:pPr>
              <w:rPr>
                <w:rFonts w:ascii="Times New Roman" w:eastAsia="Times New Roman" w:hAnsi="Times New Roman" w:cs="Times New Roman"/>
                <w:bCs/>
                <w:sz w:val="20"/>
                <w:szCs w:val="20"/>
              </w:rPr>
            </w:pPr>
          </w:p>
        </w:tc>
        <w:tc>
          <w:tcPr>
            <w:tcW w:w="1967" w:type="dxa"/>
            <w:shd w:val="clear" w:color="auto" w:fill="auto"/>
          </w:tcPr>
          <w:p w14:paraId="4225BCC4" w14:textId="77777777" w:rsidR="00FA36ED" w:rsidRPr="00C018C3" w:rsidRDefault="00FA36ED" w:rsidP="00FA36ED">
            <w:pPr>
              <w:ind w:firstLineChars="100" w:firstLine="200"/>
              <w:jc w:val="right"/>
              <w:rPr>
                <w:rFonts w:ascii="Times New Roman" w:eastAsia="Times New Roman" w:hAnsi="Times New Roman" w:cs="Times New Roman"/>
                <w:bCs/>
                <w:sz w:val="20"/>
                <w:szCs w:val="20"/>
              </w:rPr>
            </w:pPr>
          </w:p>
        </w:tc>
      </w:tr>
    </w:tbl>
    <w:p w14:paraId="4AC6C582" w14:textId="77777777" w:rsidR="00FA36ED" w:rsidRPr="00C018C3" w:rsidRDefault="00FA36ED" w:rsidP="00FA36ED">
      <w:pPr>
        <w:rPr>
          <w:rFonts w:ascii="Times New Roman" w:eastAsia="Times New Roman" w:hAnsi="Times New Roman" w:cs="Times New Roman"/>
        </w:rPr>
      </w:pPr>
    </w:p>
    <w:p w14:paraId="4693E3E5"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Руководитель</w:t>
      </w:r>
    </w:p>
    <w:p w14:paraId="329A8F99"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проектной организации______________________________________________________</w:t>
      </w:r>
    </w:p>
    <w:p w14:paraId="6E83BE64"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[подпись (инициалы, фамилия)]</w:t>
      </w:r>
    </w:p>
    <w:p w14:paraId="4F2BEC0D"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Главный инженер</w:t>
      </w:r>
    </w:p>
    <w:p w14:paraId="630B93F3"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проекта____________________________________________________________________</w:t>
      </w:r>
    </w:p>
    <w:p w14:paraId="4E37BA54"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[подпись (инициалы, фамилия)]</w:t>
      </w:r>
    </w:p>
    <w:p w14:paraId="4AF3F551"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Начальник_____________________отдела_______________________________________</w:t>
      </w:r>
    </w:p>
    <w:p w14:paraId="0C17053D" w14:textId="77777777" w:rsidR="00FA36ED" w:rsidRPr="00C018C3" w:rsidRDefault="00FA36ED" w:rsidP="00FA36ED">
      <w:pPr>
        <w:ind w:firstLine="284"/>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lang w:val="en-US"/>
        </w:rPr>
        <w:t xml:space="preserve">                                             </w:t>
      </w:r>
      <w:r w:rsidRPr="00C018C3">
        <w:rPr>
          <w:rFonts w:ascii="Times New Roman" w:eastAsia="Times New Roman" w:hAnsi="Times New Roman" w:cs="Times New Roman"/>
          <w:i/>
          <w:sz w:val="16"/>
          <w:szCs w:val="16"/>
        </w:rPr>
        <w:t>(наименование)                               [подпись (инициалы, фамилия)]</w:t>
      </w:r>
    </w:p>
    <w:p w14:paraId="6A309C58"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Заказчик___________________________________________________________________</w:t>
      </w:r>
    </w:p>
    <w:p w14:paraId="65EADC18"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[должность, подпись (инициалы, фамилия)]</w:t>
      </w:r>
    </w:p>
    <w:p w14:paraId="7E0A75C8" w14:textId="77777777" w:rsidR="00FA36ED" w:rsidRPr="00C018C3" w:rsidRDefault="00FA36ED" w:rsidP="00FA36ED">
      <w:pPr>
        <w:spacing w:after="80"/>
        <w:jc w:val="both"/>
        <w:rPr>
          <w:rFonts w:ascii="Times New Roman" w:hAnsi="Times New Roman" w:cs="Times New Roman"/>
        </w:rPr>
        <w:sectPr w:rsidR="00FA36ED" w:rsidRPr="00C018C3" w:rsidSect="00FA36ED">
          <w:pgSz w:w="11906" w:h="16838"/>
          <w:pgMar w:top="1134" w:right="851" w:bottom="1134" w:left="1134" w:header="709" w:footer="709" w:gutter="0"/>
          <w:cols w:space="708"/>
          <w:docGrid w:linePitch="360"/>
        </w:sectPr>
      </w:pPr>
    </w:p>
    <w:p w14:paraId="72557D87" w14:textId="77777777" w:rsidR="00FA36ED" w:rsidRPr="00C018C3" w:rsidRDefault="00FA36ED" w:rsidP="00FA36ED">
      <w:pPr>
        <w:rPr>
          <w:rFonts w:ascii="Times New Roman" w:eastAsia="Times New Roman" w:hAnsi="Times New Roman" w:cs="Times New Roman"/>
        </w:rPr>
      </w:pPr>
      <w:r w:rsidRPr="00C018C3">
        <w:rPr>
          <w:rFonts w:ascii="Times New Roman" w:eastAsia="Times New Roman" w:hAnsi="Times New Roman" w:cs="Times New Roman"/>
        </w:rPr>
        <w:lastRenderedPageBreak/>
        <w:t xml:space="preserve">Таблица 2 </w:t>
      </w:r>
    </w:p>
    <w:p w14:paraId="54BD9841" w14:textId="77777777" w:rsidR="00FA36ED" w:rsidRPr="00C018C3" w:rsidRDefault="00FA36ED" w:rsidP="00FA36ED">
      <w:pPr>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
        <w:gridCol w:w="1335"/>
        <w:gridCol w:w="818"/>
        <w:gridCol w:w="1349"/>
        <w:gridCol w:w="1340"/>
        <w:gridCol w:w="1286"/>
        <w:gridCol w:w="1349"/>
        <w:gridCol w:w="1287"/>
        <w:gridCol w:w="960"/>
        <w:gridCol w:w="1349"/>
        <w:gridCol w:w="594"/>
        <w:gridCol w:w="450"/>
        <w:gridCol w:w="469"/>
        <w:gridCol w:w="671"/>
      </w:tblGrid>
      <w:tr w:rsidR="00FA36ED" w:rsidRPr="00C018C3" w14:paraId="72E4D2B6" w14:textId="77777777" w:rsidTr="00FA36ED">
        <w:trPr>
          <w:trHeight w:val="20"/>
        </w:trPr>
        <w:tc>
          <w:tcPr>
            <w:tcW w:w="432" w:type="dxa"/>
            <w:vMerge w:val="restart"/>
            <w:shd w:val="clear" w:color="auto" w:fill="auto"/>
            <w:hideMark/>
          </w:tcPr>
          <w:p w14:paraId="0886EB54"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п/п</w:t>
            </w:r>
          </w:p>
        </w:tc>
        <w:tc>
          <w:tcPr>
            <w:tcW w:w="785" w:type="dxa"/>
            <w:vMerge w:val="restart"/>
            <w:shd w:val="clear" w:color="auto" w:fill="auto"/>
            <w:hideMark/>
          </w:tcPr>
          <w:p w14:paraId="3AFEB6B4"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Обосно-вание</w:t>
            </w:r>
          </w:p>
        </w:tc>
        <w:tc>
          <w:tcPr>
            <w:tcW w:w="1248" w:type="dxa"/>
            <w:vMerge w:val="restart"/>
            <w:shd w:val="clear" w:color="auto" w:fill="auto"/>
            <w:hideMark/>
          </w:tcPr>
          <w:p w14:paraId="58B3F247"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Наименование локальных сметных расчетов (смет), затрат</w:t>
            </w:r>
          </w:p>
        </w:tc>
        <w:tc>
          <w:tcPr>
            <w:tcW w:w="5745" w:type="dxa"/>
            <w:gridSpan w:val="5"/>
            <w:shd w:val="clear" w:color="auto" w:fill="auto"/>
            <w:noWrap/>
            <w:hideMark/>
          </w:tcPr>
          <w:p w14:paraId="0A62744C"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bCs/>
                <w:sz w:val="16"/>
                <w:szCs w:val="16"/>
              </w:rPr>
              <w:t>Сметная стоимость, руб.</w:t>
            </w:r>
          </w:p>
        </w:tc>
        <w:tc>
          <w:tcPr>
            <w:tcW w:w="1204" w:type="dxa"/>
            <w:vMerge w:val="restart"/>
          </w:tcPr>
          <w:p w14:paraId="7E144DAA"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Оборудование</w:t>
            </w:r>
          </w:p>
        </w:tc>
        <w:tc>
          <w:tcPr>
            <w:tcW w:w="2160" w:type="dxa"/>
            <w:gridSpan w:val="2"/>
            <w:shd w:val="clear" w:color="auto" w:fill="auto"/>
            <w:noWrap/>
            <w:hideMark/>
          </w:tcPr>
          <w:p w14:paraId="6BF46C97"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Затраты труда</w:t>
            </w:r>
          </w:p>
        </w:tc>
        <w:tc>
          <w:tcPr>
            <w:tcW w:w="556" w:type="dxa"/>
            <w:vMerge w:val="restart"/>
            <w:shd w:val="clear" w:color="auto" w:fill="auto"/>
            <w:hideMark/>
          </w:tcPr>
          <w:p w14:paraId="1AF6C42F"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ФОТ</w:t>
            </w:r>
          </w:p>
        </w:tc>
        <w:tc>
          <w:tcPr>
            <w:tcW w:w="421" w:type="dxa"/>
            <w:vMerge w:val="restart"/>
            <w:shd w:val="clear" w:color="auto" w:fill="auto"/>
            <w:hideMark/>
          </w:tcPr>
          <w:p w14:paraId="07D10523"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НР</w:t>
            </w:r>
          </w:p>
        </w:tc>
        <w:tc>
          <w:tcPr>
            <w:tcW w:w="439" w:type="dxa"/>
            <w:vMerge w:val="restart"/>
            <w:shd w:val="clear" w:color="auto" w:fill="auto"/>
            <w:hideMark/>
          </w:tcPr>
          <w:p w14:paraId="78BEBCD2"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СП</w:t>
            </w:r>
          </w:p>
        </w:tc>
        <w:tc>
          <w:tcPr>
            <w:tcW w:w="628" w:type="dxa"/>
            <w:vMerge w:val="restart"/>
            <w:shd w:val="clear" w:color="auto" w:fill="auto"/>
            <w:hideMark/>
          </w:tcPr>
          <w:p w14:paraId="485EAB77"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Итого</w:t>
            </w:r>
          </w:p>
        </w:tc>
      </w:tr>
      <w:tr w:rsidR="00FA36ED" w:rsidRPr="00C018C3" w14:paraId="2626E971" w14:textId="77777777" w:rsidTr="00FA36ED">
        <w:trPr>
          <w:trHeight w:val="20"/>
        </w:trPr>
        <w:tc>
          <w:tcPr>
            <w:tcW w:w="432" w:type="dxa"/>
            <w:vMerge/>
            <w:hideMark/>
          </w:tcPr>
          <w:p w14:paraId="4F749231"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vMerge/>
            <w:hideMark/>
          </w:tcPr>
          <w:p w14:paraId="4619483A"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vMerge/>
            <w:hideMark/>
          </w:tcPr>
          <w:p w14:paraId="52F4BE86"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vMerge w:val="restart"/>
            <w:shd w:val="clear" w:color="auto" w:fill="auto"/>
            <w:hideMark/>
          </w:tcPr>
          <w:p w14:paraId="123DF246"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Прямые затраты</w:t>
            </w:r>
          </w:p>
        </w:tc>
        <w:tc>
          <w:tcPr>
            <w:tcW w:w="4980" w:type="dxa"/>
            <w:gridSpan w:val="4"/>
            <w:shd w:val="clear" w:color="auto" w:fill="auto"/>
            <w:hideMark/>
          </w:tcPr>
          <w:p w14:paraId="6D8427DE"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в том числе</w:t>
            </w:r>
          </w:p>
        </w:tc>
        <w:tc>
          <w:tcPr>
            <w:tcW w:w="1204" w:type="dxa"/>
            <w:vMerge/>
          </w:tcPr>
          <w:p w14:paraId="01FA5195"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vMerge w:val="restart"/>
            <w:shd w:val="clear" w:color="auto" w:fill="auto"/>
            <w:hideMark/>
          </w:tcPr>
          <w:p w14:paraId="7B188430"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рабочих</w:t>
            </w:r>
          </w:p>
        </w:tc>
        <w:tc>
          <w:tcPr>
            <w:tcW w:w="1262" w:type="dxa"/>
            <w:vMerge w:val="restart"/>
            <w:shd w:val="clear" w:color="auto" w:fill="auto"/>
            <w:hideMark/>
          </w:tcPr>
          <w:p w14:paraId="76941514"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машинистов</w:t>
            </w:r>
          </w:p>
        </w:tc>
        <w:tc>
          <w:tcPr>
            <w:tcW w:w="556" w:type="dxa"/>
            <w:vMerge/>
            <w:hideMark/>
          </w:tcPr>
          <w:p w14:paraId="29F9A9E9"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vMerge/>
            <w:hideMark/>
          </w:tcPr>
          <w:p w14:paraId="69F81D0B"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vMerge/>
            <w:hideMark/>
          </w:tcPr>
          <w:p w14:paraId="6E7F212F"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vMerge/>
            <w:hideMark/>
          </w:tcPr>
          <w:p w14:paraId="1E290163"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57E60911" w14:textId="77777777" w:rsidTr="00FA36ED">
        <w:trPr>
          <w:trHeight w:val="20"/>
        </w:trPr>
        <w:tc>
          <w:tcPr>
            <w:tcW w:w="432" w:type="dxa"/>
            <w:vMerge/>
            <w:hideMark/>
          </w:tcPr>
          <w:p w14:paraId="3DD6498D"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vMerge/>
            <w:hideMark/>
          </w:tcPr>
          <w:p w14:paraId="60D07439"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vMerge/>
            <w:hideMark/>
          </w:tcPr>
          <w:p w14:paraId="38078BEB"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vMerge/>
            <w:hideMark/>
          </w:tcPr>
          <w:p w14:paraId="148F8EB7"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vMerge w:val="restart"/>
            <w:shd w:val="clear" w:color="auto" w:fill="auto"/>
            <w:hideMark/>
          </w:tcPr>
          <w:p w14:paraId="6262BBE0"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оплата труда рабочих</w:t>
            </w:r>
          </w:p>
        </w:tc>
        <w:tc>
          <w:tcPr>
            <w:tcW w:w="2456" w:type="dxa"/>
            <w:gridSpan w:val="2"/>
            <w:shd w:val="clear" w:color="auto" w:fill="auto"/>
            <w:hideMark/>
          </w:tcPr>
          <w:p w14:paraId="00CE5F77"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стоимость эксплуатации машин и механизмов</w:t>
            </w:r>
          </w:p>
        </w:tc>
        <w:tc>
          <w:tcPr>
            <w:tcW w:w="1262" w:type="dxa"/>
            <w:vMerge w:val="restart"/>
            <w:shd w:val="clear" w:color="auto" w:fill="auto"/>
            <w:hideMark/>
          </w:tcPr>
          <w:p w14:paraId="0830F89A" w14:textId="69B554C6" w:rsidR="00FA36ED" w:rsidRPr="00C018C3" w:rsidRDefault="003E5569"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материальные ресурсы</w:t>
            </w:r>
          </w:p>
        </w:tc>
        <w:tc>
          <w:tcPr>
            <w:tcW w:w="1204" w:type="dxa"/>
            <w:vMerge/>
          </w:tcPr>
          <w:p w14:paraId="59BDF167"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vMerge/>
            <w:hideMark/>
          </w:tcPr>
          <w:p w14:paraId="66E2F05E"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vMerge/>
            <w:hideMark/>
          </w:tcPr>
          <w:p w14:paraId="2B2C368B"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vMerge/>
            <w:hideMark/>
          </w:tcPr>
          <w:p w14:paraId="5A3537A7"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vMerge/>
            <w:hideMark/>
          </w:tcPr>
          <w:p w14:paraId="46A4F49C"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vMerge/>
            <w:hideMark/>
          </w:tcPr>
          <w:p w14:paraId="4148D093"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vMerge/>
            <w:hideMark/>
          </w:tcPr>
          <w:p w14:paraId="21767152"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239797EC" w14:textId="77777777" w:rsidTr="00FA36ED">
        <w:trPr>
          <w:trHeight w:val="20"/>
        </w:trPr>
        <w:tc>
          <w:tcPr>
            <w:tcW w:w="432" w:type="dxa"/>
            <w:vMerge/>
            <w:shd w:val="clear" w:color="auto" w:fill="auto"/>
          </w:tcPr>
          <w:p w14:paraId="2EF6A672"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vMerge/>
            <w:shd w:val="clear" w:color="auto" w:fill="auto"/>
          </w:tcPr>
          <w:p w14:paraId="475C3204"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vMerge/>
            <w:shd w:val="clear" w:color="auto" w:fill="auto"/>
          </w:tcPr>
          <w:p w14:paraId="36F78BAF"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vMerge/>
            <w:shd w:val="clear" w:color="auto" w:fill="auto"/>
          </w:tcPr>
          <w:p w14:paraId="51B6964F"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vMerge/>
            <w:shd w:val="clear" w:color="auto" w:fill="auto"/>
          </w:tcPr>
          <w:p w14:paraId="64B13774" w14:textId="77777777" w:rsidR="00FA36ED" w:rsidRPr="00C018C3" w:rsidRDefault="00FA36ED" w:rsidP="00FA36ED">
            <w:pPr>
              <w:jc w:val="center"/>
              <w:rPr>
                <w:rFonts w:ascii="Times New Roman" w:eastAsia="Times New Roman" w:hAnsi="Times New Roman" w:cs="Times New Roman"/>
                <w:sz w:val="16"/>
                <w:szCs w:val="16"/>
              </w:rPr>
            </w:pPr>
          </w:p>
        </w:tc>
        <w:tc>
          <w:tcPr>
            <w:tcW w:w="1253" w:type="dxa"/>
            <w:shd w:val="clear" w:color="auto" w:fill="auto"/>
          </w:tcPr>
          <w:p w14:paraId="7DA94669"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всего</w:t>
            </w:r>
          </w:p>
        </w:tc>
        <w:tc>
          <w:tcPr>
            <w:tcW w:w="1203" w:type="dxa"/>
            <w:shd w:val="clear" w:color="auto" w:fill="auto"/>
          </w:tcPr>
          <w:p w14:paraId="61FF3236"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i/>
                <w:sz w:val="16"/>
                <w:szCs w:val="16"/>
              </w:rPr>
              <w:t>в том числе</w:t>
            </w:r>
            <w:r w:rsidRPr="00C018C3">
              <w:rPr>
                <w:rFonts w:ascii="Times New Roman" w:eastAsia="Times New Roman" w:hAnsi="Times New Roman" w:cs="Times New Roman"/>
                <w:sz w:val="16"/>
                <w:szCs w:val="16"/>
              </w:rPr>
              <w:t xml:space="preserve"> оплата труда машинистов</w:t>
            </w:r>
          </w:p>
        </w:tc>
        <w:tc>
          <w:tcPr>
            <w:tcW w:w="1262" w:type="dxa"/>
            <w:vMerge/>
            <w:shd w:val="clear" w:color="auto" w:fill="auto"/>
          </w:tcPr>
          <w:p w14:paraId="16363C6D" w14:textId="77777777" w:rsidR="00FA36ED" w:rsidRPr="00C018C3" w:rsidRDefault="00FA36ED" w:rsidP="00FA36ED">
            <w:pPr>
              <w:jc w:val="center"/>
              <w:rPr>
                <w:rFonts w:ascii="Times New Roman" w:eastAsia="Times New Roman" w:hAnsi="Times New Roman" w:cs="Times New Roman"/>
                <w:sz w:val="16"/>
                <w:szCs w:val="16"/>
              </w:rPr>
            </w:pPr>
          </w:p>
        </w:tc>
        <w:tc>
          <w:tcPr>
            <w:tcW w:w="1204" w:type="dxa"/>
            <w:vMerge/>
          </w:tcPr>
          <w:p w14:paraId="39B8F046"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vMerge/>
            <w:shd w:val="clear" w:color="auto" w:fill="auto"/>
          </w:tcPr>
          <w:p w14:paraId="06E67CA2"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vMerge/>
            <w:shd w:val="clear" w:color="auto" w:fill="auto"/>
          </w:tcPr>
          <w:p w14:paraId="5348061A"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vMerge/>
            <w:shd w:val="clear" w:color="auto" w:fill="auto"/>
          </w:tcPr>
          <w:p w14:paraId="0D1EF694"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vMerge/>
            <w:shd w:val="clear" w:color="auto" w:fill="auto"/>
          </w:tcPr>
          <w:p w14:paraId="77E64B27"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vMerge/>
            <w:shd w:val="clear" w:color="auto" w:fill="auto"/>
          </w:tcPr>
          <w:p w14:paraId="58DE0AA2"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vMerge/>
            <w:shd w:val="clear" w:color="auto" w:fill="auto"/>
          </w:tcPr>
          <w:p w14:paraId="594ABF3E"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7B232319" w14:textId="77777777" w:rsidTr="00FA36ED">
        <w:trPr>
          <w:trHeight w:val="20"/>
        </w:trPr>
        <w:tc>
          <w:tcPr>
            <w:tcW w:w="432" w:type="dxa"/>
            <w:shd w:val="clear" w:color="auto" w:fill="auto"/>
            <w:hideMark/>
          </w:tcPr>
          <w:p w14:paraId="09AC0FE1"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1</w:t>
            </w:r>
          </w:p>
        </w:tc>
        <w:tc>
          <w:tcPr>
            <w:tcW w:w="785" w:type="dxa"/>
            <w:shd w:val="clear" w:color="auto" w:fill="auto"/>
            <w:hideMark/>
          </w:tcPr>
          <w:p w14:paraId="28E9E7BB"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2</w:t>
            </w:r>
          </w:p>
        </w:tc>
        <w:tc>
          <w:tcPr>
            <w:tcW w:w="1248" w:type="dxa"/>
            <w:shd w:val="clear" w:color="auto" w:fill="auto"/>
            <w:hideMark/>
          </w:tcPr>
          <w:p w14:paraId="306BC53B"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3</w:t>
            </w:r>
          </w:p>
        </w:tc>
        <w:tc>
          <w:tcPr>
            <w:tcW w:w="765" w:type="dxa"/>
            <w:shd w:val="clear" w:color="auto" w:fill="auto"/>
            <w:hideMark/>
          </w:tcPr>
          <w:p w14:paraId="317A292C"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4</w:t>
            </w:r>
          </w:p>
        </w:tc>
        <w:tc>
          <w:tcPr>
            <w:tcW w:w="1262" w:type="dxa"/>
            <w:shd w:val="clear" w:color="auto" w:fill="auto"/>
            <w:hideMark/>
          </w:tcPr>
          <w:p w14:paraId="368A546D"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5</w:t>
            </w:r>
          </w:p>
        </w:tc>
        <w:tc>
          <w:tcPr>
            <w:tcW w:w="1253" w:type="dxa"/>
            <w:shd w:val="clear" w:color="auto" w:fill="auto"/>
            <w:hideMark/>
          </w:tcPr>
          <w:p w14:paraId="73D5B276"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6</w:t>
            </w:r>
          </w:p>
        </w:tc>
        <w:tc>
          <w:tcPr>
            <w:tcW w:w="1203" w:type="dxa"/>
            <w:shd w:val="clear" w:color="auto" w:fill="auto"/>
            <w:hideMark/>
          </w:tcPr>
          <w:p w14:paraId="682C430A"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7</w:t>
            </w:r>
          </w:p>
        </w:tc>
        <w:tc>
          <w:tcPr>
            <w:tcW w:w="1262" w:type="dxa"/>
            <w:shd w:val="clear" w:color="auto" w:fill="auto"/>
            <w:hideMark/>
          </w:tcPr>
          <w:p w14:paraId="0514BF50"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8</w:t>
            </w:r>
          </w:p>
        </w:tc>
        <w:tc>
          <w:tcPr>
            <w:tcW w:w="1204" w:type="dxa"/>
          </w:tcPr>
          <w:p w14:paraId="07FC0A07"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9</w:t>
            </w:r>
          </w:p>
        </w:tc>
        <w:tc>
          <w:tcPr>
            <w:tcW w:w="898" w:type="dxa"/>
            <w:shd w:val="clear" w:color="auto" w:fill="auto"/>
          </w:tcPr>
          <w:p w14:paraId="6B19573A"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10</w:t>
            </w:r>
          </w:p>
        </w:tc>
        <w:tc>
          <w:tcPr>
            <w:tcW w:w="1262" w:type="dxa"/>
            <w:shd w:val="clear" w:color="auto" w:fill="auto"/>
          </w:tcPr>
          <w:p w14:paraId="46343E1C"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11</w:t>
            </w:r>
          </w:p>
        </w:tc>
        <w:tc>
          <w:tcPr>
            <w:tcW w:w="556" w:type="dxa"/>
            <w:shd w:val="clear" w:color="auto" w:fill="auto"/>
          </w:tcPr>
          <w:p w14:paraId="5D3FA3B1"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12</w:t>
            </w:r>
          </w:p>
        </w:tc>
        <w:tc>
          <w:tcPr>
            <w:tcW w:w="421" w:type="dxa"/>
            <w:shd w:val="clear" w:color="auto" w:fill="auto"/>
          </w:tcPr>
          <w:p w14:paraId="6D77B03D"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13</w:t>
            </w:r>
          </w:p>
        </w:tc>
        <w:tc>
          <w:tcPr>
            <w:tcW w:w="439" w:type="dxa"/>
            <w:shd w:val="clear" w:color="auto" w:fill="auto"/>
          </w:tcPr>
          <w:p w14:paraId="23B1066E"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14</w:t>
            </w:r>
          </w:p>
        </w:tc>
        <w:tc>
          <w:tcPr>
            <w:tcW w:w="628" w:type="dxa"/>
            <w:shd w:val="clear" w:color="auto" w:fill="auto"/>
          </w:tcPr>
          <w:p w14:paraId="59505D96" w14:textId="77777777" w:rsidR="00FA36ED" w:rsidRPr="00C018C3" w:rsidRDefault="00FA36ED" w:rsidP="00FA36ED">
            <w:pPr>
              <w:jc w:val="center"/>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15</w:t>
            </w:r>
          </w:p>
        </w:tc>
      </w:tr>
      <w:tr w:rsidR="00FA36ED" w:rsidRPr="00C018C3" w14:paraId="0E2D8A3C" w14:textId="77777777" w:rsidTr="00FA36ED">
        <w:trPr>
          <w:trHeight w:val="20"/>
        </w:trPr>
        <w:tc>
          <w:tcPr>
            <w:tcW w:w="432" w:type="dxa"/>
            <w:shd w:val="clear" w:color="auto" w:fill="auto"/>
            <w:hideMark/>
          </w:tcPr>
          <w:p w14:paraId="0E066D99"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shd w:val="clear" w:color="auto" w:fill="auto"/>
            <w:hideMark/>
          </w:tcPr>
          <w:p w14:paraId="27A72F45"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shd w:val="clear" w:color="auto" w:fill="auto"/>
            <w:hideMark/>
          </w:tcPr>
          <w:p w14:paraId="53CD35BE"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shd w:val="clear" w:color="auto" w:fill="auto"/>
            <w:hideMark/>
          </w:tcPr>
          <w:p w14:paraId="0293A566"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753CF8B1" w14:textId="77777777" w:rsidR="00FA36ED" w:rsidRPr="00C018C3" w:rsidRDefault="00FA36ED" w:rsidP="00FA36ED">
            <w:pPr>
              <w:jc w:val="center"/>
              <w:rPr>
                <w:rFonts w:ascii="Times New Roman" w:eastAsia="Times New Roman" w:hAnsi="Times New Roman" w:cs="Times New Roman"/>
                <w:sz w:val="16"/>
                <w:szCs w:val="16"/>
              </w:rPr>
            </w:pPr>
          </w:p>
        </w:tc>
        <w:tc>
          <w:tcPr>
            <w:tcW w:w="1253" w:type="dxa"/>
            <w:shd w:val="clear" w:color="auto" w:fill="auto"/>
            <w:hideMark/>
          </w:tcPr>
          <w:p w14:paraId="3F1D98D0" w14:textId="77777777" w:rsidR="00FA36ED" w:rsidRPr="00C018C3" w:rsidRDefault="00FA36ED" w:rsidP="00FA36ED">
            <w:pPr>
              <w:jc w:val="center"/>
              <w:rPr>
                <w:rFonts w:ascii="Times New Roman" w:eastAsia="Times New Roman" w:hAnsi="Times New Roman" w:cs="Times New Roman"/>
                <w:sz w:val="16"/>
                <w:szCs w:val="16"/>
              </w:rPr>
            </w:pPr>
          </w:p>
        </w:tc>
        <w:tc>
          <w:tcPr>
            <w:tcW w:w="1203" w:type="dxa"/>
            <w:shd w:val="clear" w:color="auto" w:fill="auto"/>
            <w:hideMark/>
          </w:tcPr>
          <w:p w14:paraId="6D7C2D5D"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4FE545C4" w14:textId="77777777" w:rsidR="00FA36ED" w:rsidRPr="00C018C3" w:rsidRDefault="00FA36ED" w:rsidP="00FA36ED">
            <w:pPr>
              <w:jc w:val="center"/>
              <w:rPr>
                <w:rFonts w:ascii="Times New Roman" w:eastAsia="Times New Roman" w:hAnsi="Times New Roman" w:cs="Times New Roman"/>
                <w:sz w:val="16"/>
                <w:szCs w:val="16"/>
              </w:rPr>
            </w:pPr>
          </w:p>
        </w:tc>
        <w:tc>
          <w:tcPr>
            <w:tcW w:w="1204" w:type="dxa"/>
          </w:tcPr>
          <w:p w14:paraId="29B24925"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shd w:val="clear" w:color="auto" w:fill="auto"/>
            <w:hideMark/>
          </w:tcPr>
          <w:p w14:paraId="37ACDB38"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7D62D7D2"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shd w:val="clear" w:color="auto" w:fill="auto"/>
            <w:hideMark/>
          </w:tcPr>
          <w:p w14:paraId="53FE8362"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shd w:val="clear" w:color="auto" w:fill="auto"/>
            <w:hideMark/>
          </w:tcPr>
          <w:p w14:paraId="66031640"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shd w:val="clear" w:color="auto" w:fill="auto"/>
            <w:hideMark/>
          </w:tcPr>
          <w:p w14:paraId="1F797250"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shd w:val="clear" w:color="auto" w:fill="auto"/>
            <w:hideMark/>
          </w:tcPr>
          <w:p w14:paraId="11233178"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04E20372" w14:textId="77777777" w:rsidTr="00FA36ED">
        <w:trPr>
          <w:trHeight w:val="20"/>
        </w:trPr>
        <w:tc>
          <w:tcPr>
            <w:tcW w:w="432" w:type="dxa"/>
            <w:shd w:val="clear" w:color="auto" w:fill="auto"/>
            <w:hideMark/>
          </w:tcPr>
          <w:p w14:paraId="041CD7C6"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shd w:val="clear" w:color="auto" w:fill="auto"/>
            <w:hideMark/>
          </w:tcPr>
          <w:p w14:paraId="618E6E57"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shd w:val="clear" w:color="auto" w:fill="auto"/>
            <w:hideMark/>
          </w:tcPr>
          <w:p w14:paraId="302BEE47"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shd w:val="clear" w:color="auto" w:fill="auto"/>
            <w:hideMark/>
          </w:tcPr>
          <w:p w14:paraId="2060D823"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3E506EFD" w14:textId="77777777" w:rsidR="00FA36ED" w:rsidRPr="00C018C3" w:rsidRDefault="00FA36ED" w:rsidP="00FA36ED">
            <w:pPr>
              <w:jc w:val="center"/>
              <w:rPr>
                <w:rFonts w:ascii="Times New Roman" w:eastAsia="Times New Roman" w:hAnsi="Times New Roman" w:cs="Times New Roman"/>
                <w:sz w:val="16"/>
                <w:szCs w:val="16"/>
              </w:rPr>
            </w:pPr>
          </w:p>
        </w:tc>
        <w:tc>
          <w:tcPr>
            <w:tcW w:w="1253" w:type="dxa"/>
            <w:shd w:val="clear" w:color="auto" w:fill="auto"/>
            <w:hideMark/>
          </w:tcPr>
          <w:p w14:paraId="2EBEA332" w14:textId="77777777" w:rsidR="00FA36ED" w:rsidRPr="00C018C3" w:rsidRDefault="00FA36ED" w:rsidP="00FA36ED">
            <w:pPr>
              <w:jc w:val="center"/>
              <w:rPr>
                <w:rFonts w:ascii="Times New Roman" w:eastAsia="Times New Roman" w:hAnsi="Times New Roman" w:cs="Times New Roman"/>
                <w:sz w:val="16"/>
                <w:szCs w:val="16"/>
              </w:rPr>
            </w:pPr>
          </w:p>
        </w:tc>
        <w:tc>
          <w:tcPr>
            <w:tcW w:w="1203" w:type="dxa"/>
            <w:shd w:val="clear" w:color="auto" w:fill="auto"/>
            <w:hideMark/>
          </w:tcPr>
          <w:p w14:paraId="62879359"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062CA38A" w14:textId="77777777" w:rsidR="00FA36ED" w:rsidRPr="00C018C3" w:rsidRDefault="00FA36ED" w:rsidP="00FA36ED">
            <w:pPr>
              <w:jc w:val="center"/>
              <w:rPr>
                <w:rFonts w:ascii="Times New Roman" w:eastAsia="Times New Roman" w:hAnsi="Times New Roman" w:cs="Times New Roman"/>
                <w:sz w:val="16"/>
                <w:szCs w:val="16"/>
              </w:rPr>
            </w:pPr>
          </w:p>
        </w:tc>
        <w:tc>
          <w:tcPr>
            <w:tcW w:w="1204" w:type="dxa"/>
          </w:tcPr>
          <w:p w14:paraId="798A8F50"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shd w:val="clear" w:color="auto" w:fill="auto"/>
            <w:hideMark/>
          </w:tcPr>
          <w:p w14:paraId="53A8FA61"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149A4112"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shd w:val="clear" w:color="auto" w:fill="auto"/>
            <w:hideMark/>
          </w:tcPr>
          <w:p w14:paraId="7CBEFD3E"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shd w:val="clear" w:color="auto" w:fill="auto"/>
            <w:hideMark/>
          </w:tcPr>
          <w:p w14:paraId="46062C15"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shd w:val="clear" w:color="auto" w:fill="auto"/>
            <w:hideMark/>
          </w:tcPr>
          <w:p w14:paraId="75D60581"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shd w:val="clear" w:color="auto" w:fill="auto"/>
            <w:hideMark/>
          </w:tcPr>
          <w:p w14:paraId="2E9E2AF0"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127AE3D0" w14:textId="77777777" w:rsidTr="00FA36ED">
        <w:trPr>
          <w:trHeight w:val="20"/>
        </w:trPr>
        <w:tc>
          <w:tcPr>
            <w:tcW w:w="432" w:type="dxa"/>
            <w:shd w:val="clear" w:color="auto" w:fill="auto"/>
            <w:hideMark/>
          </w:tcPr>
          <w:p w14:paraId="6DAAE01D"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shd w:val="clear" w:color="auto" w:fill="auto"/>
            <w:hideMark/>
          </w:tcPr>
          <w:p w14:paraId="4F649F1D"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shd w:val="clear" w:color="auto" w:fill="auto"/>
            <w:hideMark/>
          </w:tcPr>
          <w:p w14:paraId="6238E8A2"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shd w:val="clear" w:color="auto" w:fill="auto"/>
            <w:hideMark/>
          </w:tcPr>
          <w:p w14:paraId="3C418B88"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3992C3D6" w14:textId="77777777" w:rsidR="00FA36ED" w:rsidRPr="00C018C3" w:rsidRDefault="00FA36ED" w:rsidP="00FA36ED">
            <w:pPr>
              <w:jc w:val="center"/>
              <w:rPr>
                <w:rFonts w:ascii="Times New Roman" w:eastAsia="Times New Roman" w:hAnsi="Times New Roman" w:cs="Times New Roman"/>
                <w:sz w:val="16"/>
                <w:szCs w:val="16"/>
              </w:rPr>
            </w:pPr>
          </w:p>
        </w:tc>
        <w:tc>
          <w:tcPr>
            <w:tcW w:w="1253" w:type="dxa"/>
            <w:shd w:val="clear" w:color="auto" w:fill="auto"/>
            <w:hideMark/>
          </w:tcPr>
          <w:p w14:paraId="4E6FC401" w14:textId="77777777" w:rsidR="00FA36ED" w:rsidRPr="00C018C3" w:rsidRDefault="00FA36ED" w:rsidP="00FA36ED">
            <w:pPr>
              <w:jc w:val="center"/>
              <w:rPr>
                <w:rFonts w:ascii="Times New Roman" w:eastAsia="Times New Roman" w:hAnsi="Times New Roman" w:cs="Times New Roman"/>
                <w:sz w:val="16"/>
                <w:szCs w:val="16"/>
              </w:rPr>
            </w:pPr>
          </w:p>
        </w:tc>
        <w:tc>
          <w:tcPr>
            <w:tcW w:w="1203" w:type="dxa"/>
            <w:shd w:val="clear" w:color="auto" w:fill="auto"/>
            <w:hideMark/>
          </w:tcPr>
          <w:p w14:paraId="30BF3D58"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33A130C9" w14:textId="77777777" w:rsidR="00FA36ED" w:rsidRPr="00C018C3" w:rsidRDefault="00FA36ED" w:rsidP="00FA36ED">
            <w:pPr>
              <w:jc w:val="center"/>
              <w:rPr>
                <w:rFonts w:ascii="Times New Roman" w:eastAsia="Times New Roman" w:hAnsi="Times New Roman" w:cs="Times New Roman"/>
                <w:sz w:val="16"/>
                <w:szCs w:val="16"/>
              </w:rPr>
            </w:pPr>
          </w:p>
        </w:tc>
        <w:tc>
          <w:tcPr>
            <w:tcW w:w="1204" w:type="dxa"/>
          </w:tcPr>
          <w:p w14:paraId="49D9645D"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shd w:val="clear" w:color="auto" w:fill="auto"/>
            <w:hideMark/>
          </w:tcPr>
          <w:p w14:paraId="33EC195B"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03957C2C"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shd w:val="clear" w:color="auto" w:fill="auto"/>
            <w:hideMark/>
          </w:tcPr>
          <w:p w14:paraId="18C95BBC"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shd w:val="clear" w:color="auto" w:fill="auto"/>
            <w:hideMark/>
          </w:tcPr>
          <w:p w14:paraId="7FD0F42A"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shd w:val="clear" w:color="auto" w:fill="auto"/>
            <w:hideMark/>
          </w:tcPr>
          <w:p w14:paraId="0E33EA4B"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shd w:val="clear" w:color="auto" w:fill="auto"/>
            <w:hideMark/>
          </w:tcPr>
          <w:p w14:paraId="78AFFC9C"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7645C4E0" w14:textId="77777777" w:rsidTr="00FA36ED">
        <w:trPr>
          <w:trHeight w:val="20"/>
        </w:trPr>
        <w:tc>
          <w:tcPr>
            <w:tcW w:w="432" w:type="dxa"/>
            <w:shd w:val="clear" w:color="auto" w:fill="auto"/>
            <w:hideMark/>
          </w:tcPr>
          <w:p w14:paraId="0F824ED9"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shd w:val="clear" w:color="auto" w:fill="auto"/>
            <w:hideMark/>
          </w:tcPr>
          <w:p w14:paraId="15179BB9"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shd w:val="clear" w:color="auto" w:fill="auto"/>
            <w:hideMark/>
          </w:tcPr>
          <w:p w14:paraId="45BDC739"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shd w:val="clear" w:color="auto" w:fill="auto"/>
            <w:hideMark/>
          </w:tcPr>
          <w:p w14:paraId="1C90A655"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7449CF6F" w14:textId="77777777" w:rsidR="00FA36ED" w:rsidRPr="00C018C3" w:rsidRDefault="00FA36ED" w:rsidP="00FA36ED">
            <w:pPr>
              <w:jc w:val="center"/>
              <w:rPr>
                <w:rFonts w:ascii="Times New Roman" w:eastAsia="Times New Roman" w:hAnsi="Times New Roman" w:cs="Times New Roman"/>
                <w:sz w:val="16"/>
                <w:szCs w:val="16"/>
              </w:rPr>
            </w:pPr>
          </w:p>
        </w:tc>
        <w:tc>
          <w:tcPr>
            <w:tcW w:w="1253" w:type="dxa"/>
            <w:shd w:val="clear" w:color="auto" w:fill="auto"/>
            <w:hideMark/>
          </w:tcPr>
          <w:p w14:paraId="4EA7DD3E" w14:textId="77777777" w:rsidR="00FA36ED" w:rsidRPr="00C018C3" w:rsidRDefault="00FA36ED" w:rsidP="00FA36ED">
            <w:pPr>
              <w:jc w:val="center"/>
              <w:rPr>
                <w:rFonts w:ascii="Times New Roman" w:eastAsia="Times New Roman" w:hAnsi="Times New Roman" w:cs="Times New Roman"/>
                <w:sz w:val="16"/>
                <w:szCs w:val="16"/>
              </w:rPr>
            </w:pPr>
          </w:p>
        </w:tc>
        <w:tc>
          <w:tcPr>
            <w:tcW w:w="1203" w:type="dxa"/>
            <w:shd w:val="clear" w:color="auto" w:fill="auto"/>
            <w:hideMark/>
          </w:tcPr>
          <w:p w14:paraId="18DF808C"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51533959" w14:textId="77777777" w:rsidR="00FA36ED" w:rsidRPr="00C018C3" w:rsidRDefault="00FA36ED" w:rsidP="00FA36ED">
            <w:pPr>
              <w:jc w:val="center"/>
              <w:rPr>
                <w:rFonts w:ascii="Times New Roman" w:eastAsia="Times New Roman" w:hAnsi="Times New Roman" w:cs="Times New Roman"/>
                <w:sz w:val="16"/>
                <w:szCs w:val="16"/>
              </w:rPr>
            </w:pPr>
          </w:p>
        </w:tc>
        <w:tc>
          <w:tcPr>
            <w:tcW w:w="1204" w:type="dxa"/>
          </w:tcPr>
          <w:p w14:paraId="00CBF7E8"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shd w:val="clear" w:color="auto" w:fill="auto"/>
            <w:hideMark/>
          </w:tcPr>
          <w:p w14:paraId="2BF23A54"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06B46117"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shd w:val="clear" w:color="auto" w:fill="auto"/>
            <w:hideMark/>
          </w:tcPr>
          <w:p w14:paraId="50FD73A7"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shd w:val="clear" w:color="auto" w:fill="auto"/>
            <w:hideMark/>
          </w:tcPr>
          <w:p w14:paraId="264AAA05"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shd w:val="clear" w:color="auto" w:fill="auto"/>
            <w:hideMark/>
          </w:tcPr>
          <w:p w14:paraId="1969439B"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shd w:val="clear" w:color="auto" w:fill="auto"/>
            <w:hideMark/>
          </w:tcPr>
          <w:p w14:paraId="76535737"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776BFFC2" w14:textId="77777777" w:rsidTr="00FA36ED">
        <w:trPr>
          <w:trHeight w:val="20"/>
        </w:trPr>
        <w:tc>
          <w:tcPr>
            <w:tcW w:w="432" w:type="dxa"/>
            <w:shd w:val="clear" w:color="auto" w:fill="auto"/>
            <w:hideMark/>
          </w:tcPr>
          <w:p w14:paraId="6D9EB4CA"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shd w:val="clear" w:color="auto" w:fill="auto"/>
            <w:hideMark/>
          </w:tcPr>
          <w:p w14:paraId="7C8AAD7A"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shd w:val="clear" w:color="auto" w:fill="auto"/>
            <w:hideMark/>
          </w:tcPr>
          <w:p w14:paraId="6F2E2A83"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shd w:val="clear" w:color="auto" w:fill="auto"/>
            <w:hideMark/>
          </w:tcPr>
          <w:p w14:paraId="5921D3E8"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01CB4FEA" w14:textId="77777777" w:rsidR="00FA36ED" w:rsidRPr="00C018C3" w:rsidRDefault="00FA36ED" w:rsidP="00FA36ED">
            <w:pPr>
              <w:jc w:val="center"/>
              <w:rPr>
                <w:rFonts w:ascii="Times New Roman" w:eastAsia="Times New Roman" w:hAnsi="Times New Roman" w:cs="Times New Roman"/>
                <w:sz w:val="16"/>
                <w:szCs w:val="16"/>
              </w:rPr>
            </w:pPr>
          </w:p>
        </w:tc>
        <w:tc>
          <w:tcPr>
            <w:tcW w:w="1253" w:type="dxa"/>
            <w:shd w:val="clear" w:color="auto" w:fill="auto"/>
            <w:hideMark/>
          </w:tcPr>
          <w:p w14:paraId="6FC5754F" w14:textId="77777777" w:rsidR="00FA36ED" w:rsidRPr="00C018C3" w:rsidRDefault="00FA36ED" w:rsidP="00FA36ED">
            <w:pPr>
              <w:jc w:val="center"/>
              <w:rPr>
                <w:rFonts w:ascii="Times New Roman" w:eastAsia="Times New Roman" w:hAnsi="Times New Roman" w:cs="Times New Roman"/>
                <w:sz w:val="16"/>
                <w:szCs w:val="16"/>
              </w:rPr>
            </w:pPr>
          </w:p>
        </w:tc>
        <w:tc>
          <w:tcPr>
            <w:tcW w:w="1203" w:type="dxa"/>
            <w:shd w:val="clear" w:color="auto" w:fill="auto"/>
            <w:hideMark/>
          </w:tcPr>
          <w:p w14:paraId="0532457A"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74A00167" w14:textId="77777777" w:rsidR="00FA36ED" w:rsidRPr="00C018C3" w:rsidRDefault="00FA36ED" w:rsidP="00FA36ED">
            <w:pPr>
              <w:jc w:val="center"/>
              <w:rPr>
                <w:rFonts w:ascii="Times New Roman" w:eastAsia="Times New Roman" w:hAnsi="Times New Roman" w:cs="Times New Roman"/>
                <w:sz w:val="16"/>
                <w:szCs w:val="16"/>
              </w:rPr>
            </w:pPr>
          </w:p>
        </w:tc>
        <w:tc>
          <w:tcPr>
            <w:tcW w:w="1204" w:type="dxa"/>
          </w:tcPr>
          <w:p w14:paraId="3962D371"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shd w:val="clear" w:color="auto" w:fill="auto"/>
            <w:hideMark/>
          </w:tcPr>
          <w:p w14:paraId="1F5655D1"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4E26FC81"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shd w:val="clear" w:color="auto" w:fill="auto"/>
            <w:hideMark/>
          </w:tcPr>
          <w:p w14:paraId="48B1C8F0"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shd w:val="clear" w:color="auto" w:fill="auto"/>
            <w:hideMark/>
          </w:tcPr>
          <w:p w14:paraId="6776847D"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shd w:val="clear" w:color="auto" w:fill="auto"/>
            <w:hideMark/>
          </w:tcPr>
          <w:p w14:paraId="48C59F6E"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shd w:val="clear" w:color="auto" w:fill="auto"/>
            <w:hideMark/>
          </w:tcPr>
          <w:p w14:paraId="608207A4"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07BA1749" w14:textId="77777777" w:rsidTr="00FA36ED">
        <w:trPr>
          <w:trHeight w:val="20"/>
        </w:trPr>
        <w:tc>
          <w:tcPr>
            <w:tcW w:w="432" w:type="dxa"/>
            <w:shd w:val="clear" w:color="auto" w:fill="auto"/>
            <w:hideMark/>
          </w:tcPr>
          <w:p w14:paraId="053FA5DF" w14:textId="77777777" w:rsidR="00FA36ED" w:rsidRPr="00C018C3" w:rsidRDefault="00FA36ED" w:rsidP="00FA36ED">
            <w:pPr>
              <w:jc w:val="center"/>
              <w:rPr>
                <w:rFonts w:ascii="Times New Roman" w:eastAsia="Times New Roman" w:hAnsi="Times New Roman" w:cs="Times New Roman"/>
                <w:sz w:val="16"/>
                <w:szCs w:val="16"/>
              </w:rPr>
            </w:pPr>
          </w:p>
        </w:tc>
        <w:tc>
          <w:tcPr>
            <w:tcW w:w="785" w:type="dxa"/>
            <w:shd w:val="clear" w:color="auto" w:fill="auto"/>
            <w:hideMark/>
          </w:tcPr>
          <w:p w14:paraId="75CB212B" w14:textId="77777777" w:rsidR="00FA36ED" w:rsidRPr="00C018C3" w:rsidRDefault="00FA36ED" w:rsidP="00FA36ED">
            <w:pPr>
              <w:jc w:val="center"/>
              <w:rPr>
                <w:rFonts w:ascii="Times New Roman" w:eastAsia="Times New Roman" w:hAnsi="Times New Roman" w:cs="Times New Roman"/>
                <w:sz w:val="16"/>
                <w:szCs w:val="16"/>
              </w:rPr>
            </w:pPr>
          </w:p>
        </w:tc>
        <w:tc>
          <w:tcPr>
            <w:tcW w:w="1248" w:type="dxa"/>
            <w:shd w:val="clear" w:color="auto" w:fill="auto"/>
            <w:hideMark/>
          </w:tcPr>
          <w:p w14:paraId="0CC46191" w14:textId="77777777" w:rsidR="00FA36ED" w:rsidRPr="00C018C3" w:rsidRDefault="00FA36ED" w:rsidP="00FA36ED">
            <w:pPr>
              <w:jc w:val="center"/>
              <w:rPr>
                <w:rFonts w:ascii="Times New Roman" w:eastAsia="Times New Roman" w:hAnsi="Times New Roman" w:cs="Times New Roman"/>
                <w:sz w:val="16"/>
                <w:szCs w:val="16"/>
              </w:rPr>
            </w:pPr>
          </w:p>
        </w:tc>
        <w:tc>
          <w:tcPr>
            <w:tcW w:w="765" w:type="dxa"/>
            <w:shd w:val="clear" w:color="auto" w:fill="auto"/>
            <w:hideMark/>
          </w:tcPr>
          <w:p w14:paraId="64DF9D5D"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71A4E0A2" w14:textId="77777777" w:rsidR="00FA36ED" w:rsidRPr="00C018C3" w:rsidRDefault="00FA36ED" w:rsidP="00FA36ED">
            <w:pPr>
              <w:jc w:val="center"/>
              <w:rPr>
                <w:rFonts w:ascii="Times New Roman" w:eastAsia="Times New Roman" w:hAnsi="Times New Roman" w:cs="Times New Roman"/>
                <w:sz w:val="16"/>
                <w:szCs w:val="16"/>
              </w:rPr>
            </w:pPr>
          </w:p>
        </w:tc>
        <w:tc>
          <w:tcPr>
            <w:tcW w:w="1253" w:type="dxa"/>
            <w:shd w:val="clear" w:color="auto" w:fill="auto"/>
            <w:hideMark/>
          </w:tcPr>
          <w:p w14:paraId="5D4A9D9D" w14:textId="77777777" w:rsidR="00FA36ED" w:rsidRPr="00C018C3" w:rsidRDefault="00FA36ED" w:rsidP="00FA36ED">
            <w:pPr>
              <w:jc w:val="center"/>
              <w:rPr>
                <w:rFonts w:ascii="Times New Roman" w:eastAsia="Times New Roman" w:hAnsi="Times New Roman" w:cs="Times New Roman"/>
                <w:sz w:val="16"/>
                <w:szCs w:val="16"/>
              </w:rPr>
            </w:pPr>
          </w:p>
        </w:tc>
        <w:tc>
          <w:tcPr>
            <w:tcW w:w="1203" w:type="dxa"/>
            <w:shd w:val="clear" w:color="auto" w:fill="auto"/>
            <w:hideMark/>
          </w:tcPr>
          <w:p w14:paraId="128D6622"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5593CE83" w14:textId="77777777" w:rsidR="00FA36ED" w:rsidRPr="00C018C3" w:rsidRDefault="00FA36ED" w:rsidP="00FA36ED">
            <w:pPr>
              <w:jc w:val="center"/>
              <w:rPr>
                <w:rFonts w:ascii="Times New Roman" w:eastAsia="Times New Roman" w:hAnsi="Times New Roman" w:cs="Times New Roman"/>
                <w:sz w:val="16"/>
                <w:szCs w:val="16"/>
              </w:rPr>
            </w:pPr>
          </w:p>
        </w:tc>
        <w:tc>
          <w:tcPr>
            <w:tcW w:w="1204" w:type="dxa"/>
          </w:tcPr>
          <w:p w14:paraId="22665F38" w14:textId="77777777" w:rsidR="00FA36ED" w:rsidRPr="00C018C3" w:rsidRDefault="00FA36ED" w:rsidP="00FA36ED">
            <w:pPr>
              <w:jc w:val="center"/>
              <w:rPr>
                <w:rFonts w:ascii="Times New Roman" w:eastAsia="Times New Roman" w:hAnsi="Times New Roman" w:cs="Times New Roman"/>
                <w:sz w:val="16"/>
                <w:szCs w:val="16"/>
              </w:rPr>
            </w:pPr>
          </w:p>
        </w:tc>
        <w:tc>
          <w:tcPr>
            <w:tcW w:w="898" w:type="dxa"/>
            <w:shd w:val="clear" w:color="auto" w:fill="auto"/>
            <w:hideMark/>
          </w:tcPr>
          <w:p w14:paraId="4C5FA2D6" w14:textId="77777777" w:rsidR="00FA36ED" w:rsidRPr="00C018C3" w:rsidRDefault="00FA36ED" w:rsidP="00FA36ED">
            <w:pPr>
              <w:jc w:val="center"/>
              <w:rPr>
                <w:rFonts w:ascii="Times New Roman" w:eastAsia="Times New Roman" w:hAnsi="Times New Roman" w:cs="Times New Roman"/>
                <w:sz w:val="16"/>
                <w:szCs w:val="16"/>
              </w:rPr>
            </w:pPr>
          </w:p>
        </w:tc>
        <w:tc>
          <w:tcPr>
            <w:tcW w:w="1262" w:type="dxa"/>
            <w:shd w:val="clear" w:color="auto" w:fill="auto"/>
            <w:hideMark/>
          </w:tcPr>
          <w:p w14:paraId="0BF6CE20" w14:textId="77777777" w:rsidR="00FA36ED" w:rsidRPr="00C018C3" w:rsidRDefault="00FA36ED" w:rsidP="00FA36ED">
            <w:pPr>
              <w:jc w:val="center"/>
              <w:rPr>
                <w:rFonts w:ascii="Times New Roman" w:eastAsia="Times New Roman" w:hAnsi="Times New Roman" w:cs="Times New Roman"/>
                <w:sz w:val="16"/>
                <w:szCs w:val="16"/>
              </w:rPr>
            </w:pPr>
          </w:p>
        </w:tc>
        <w:tc>
          <w:tcPr>
            <w:tcW w:w="556" w:type="dxa"/>
            <w:shd w:val="clear" w:color="auto" w:fill="auto"/>
            <w:hideMark/>
          </w:tcPr>
          <w:p w14:paraId="164E680F" w14:textId="77777777" w:rsidR="00FA36ED" w:rsidRPr="00C018C3" w:rsidRDefault="00FA36ED" w:rsidP="00FA36ED">
            <w:pPr>
              <w:jc w:val="center"/>
              <w:rPr>
                <w:rFonts w:ascii="Times New Roman" w:eastAsia="Times New Roman" w:hAnsi="Times New Roman" w:cs="Times New Roman"/>
                <w:sz w:val="16"/>
                <w:szCs w:val="16"/>
              </w:rPr>
            </w:pPr>
          </w:p>
        </w:tc>
        <w:tc>
          <w:tcPr>
            <w:tcW w:w="421" w:type="dxa"/>
            <w:shd w:val="clear" w:color="auto" w:fill="auto"/>
            <w:hideMark/>
          </w:tcPr>
          <w:p w14:paraId="58FAD766" w14:textId="77777777" w:rsidR="00FA36ED" w:rsidRPr="00C018C3" w:rsidRDefault="00FA36ED" w:rsidP="00FA36ED">
            <w:pPr>
              <w:jc w:val="center"/>
              <w:rPr>
                <w:rFonts w:ascii="Times New Roman" w:eastAsia="Times New Roman" w:hAnsi="Times New Roman" w:cs="Times New Roman"/>
                <w:sz w:val="16"/>
                <w:szCs w:val="16"/>
              </w:rPr>
            </w:pPr>
          </w:p>
        </w:tc>
        <w:tc>
          <w:tcPr>
            <w:tcW w:w="439" w:type="dxa"/>
            <w:shd w:val="clear" w:color="auto" w:fill="auto"/>
            <w:hideMark/>
          </w:tcPr>
          <w:p w14:paraId="2A2636A1" w14:textId="77777777" w:rsidR="00FA36ED" w:rsidRPr="00C018C3" w:rsidRDefault="00FA36ED" w:rsidP="00FA36ED">
            <w:pPr>
              <w:jc w:val="center"/>
              <w:rPr>
                <w:rFonts w:ascii="Times New Roman" w:eastAsia="Times New Roman" w:hAnsi="Times New Roman" w:cs="Times New Roman"/>
                <w:sz w:val="16"/>
                <w:szCs w:val="16"/>
              </w:rPr>
            </w:pPr>
          </w:p>
        </w:tc>
        <w:tc>
          <w:tcPr>
            <w:tcW w:w="628" w:type="dxa"/>
            <w:shd w:val="clear" w:color="auto" w:fill="auto"/>
            <w:hideMark/>
          </w:tcPr>
          <w:p w14:paraId="170A7869" w14:textId="77777777" w:rsidR="00FA36ED" w:rsidRPr="00C018C3" w:rsidRDefault="00FA36ED" w:rsidP="00FA36ED">
            <w:pPr>
              <w:jc w:val="center"/>
              <w:rPr>
                <w:rFonts w:ascii="Times New Roman" w:eastAsia="Times New Roman" w:hAnsi="Times New Roman" w:cs="Times New Roman"/>
                <w:sz w:val="16"/>
                <w:szCs w:val="16"/>
              </w:rPr>
            </w:pPr>
          </w:p>
        </w:tc>
      </w:tr>
      <w:tr w:rsidR="00FA36ED" w:rsidRPr="00C018C3" w14:paraId="2F2270FA" w14:textId="77777777" w:rsidTr="00FA36ED">
        <w:trPr>
          <w:trHeight w:val="20"/>
        </w:trPr>
        <w:tc>
          <w:tcPr>
            <w:tcW w:w="432" w:type="dxa"/>
            <w:shd w:val="clear" w:color="auto" w:fill="auto"/>
            <w:hideMark/>
          </w:tcPr>
          <w:p w14:paraId="091BF568" w14:textId="77777777" w:rsidR="00FA36ED" w:rsidRPr="00C018C3" w:rsidRDefault="00FA36ED" w:rsidP="00FA36ED">
            <w:pPr>
              <w:jc w:val="center"/>
              <w:rPr>
                <w:rFonts w:ascii="Times New Roman" w:eastAsia="Times New Roman" w:hAnsi="Times New Roman" w:cs="Times New Roman"/>
                <w:b/>
                <w:bCs/>
                <w:sz w:val="16"/>
                <w:szCs w:val="16"/>
              </w:rPr>
            </w:pPr>
          </w:p>
        </w:tc>
        <w:tc>
          <w:tcPr>
            <w:tcW w:w="785" w:type="dxa"/>
            <w:shd w:val="clear" w:color="auto" w:fill="auto"/>
            <w:hideMark/>
          </w:tcPr>
          <w:p w14:paraId="10A25EDE" w14:textId="77777777" w:rsidR="00FA36ED" w:rsidRPr="00C018C3" w:rsidRDefault="00FA36ED" w:rsidP="00FA36ED">
            <w:pPr>
              <w:jc w:val="center"/>
              <w:rPr>
                <w:rFonts w:ascii="Times New Roman" w:eastAsia="Times New Roman" w:hAnsi="Times New Roman" w:cs="Times New Roman"/>
                <w:b/>
                <w:bCs/>
                <w:sz w:val="16"/>
                <w:szCs w:val="16"/>
              </w:rPr>
            </w:pPr>
          </w:p>
        </w:tc>
        <w:tc>
          <w:tcPr>
            <w:tcW w:w="1248" w:type="dxa"/>
            <w:shd w:val="clear" w:color="auto" w:fill="auto"/>
            <w:hideMark/>
          </w:tcPr>
          <w:p w14:paraId="401E1416" w14:textId="77777777" w:rsidR="00FA36ED" w:rsidRPr="00C018C3" w:rsidRDefault="00FA36ED" w:rsidP="00FA36ED">
            <w:pPr>
              <w:jc w:val="center"/>
              <w:rPr>
                <w:rFonts w:ascii="Times New Roman" w:eastAsia="Times New Roman" w:hAnsi="Times New Roman" w:cs="Times New Roman"/>
                <w:b/>
                <w:bCs/>
                <w:sz w:val="16"/>
                <w:szCs w:val="16"/>
              </w:rPr>
            </w:pPr>
            <w:r w:rsidRPr="00C018C3">
              <w:rPr>
                <w:rFonts w:ascii="Times New Roman" w:eastAsia="Times New Roman" w:hAnsi="Times New Roman" w:cs="Times New Roman"/>
                <w:b/>
                <w:bCs/>
                <w:sz w:val="16"/>
                <w:szCs w:val="16"/>
              </w:rPr>
              <w:t>Всего</w:t>
            </w:r>
          </w:p>
        </w:tc>
        <w:tc>
          <w:tcPr>
            <w:tcW w:w="765" w:type="dxa"/>
            <w:shd w:val="clear" w:color="auto" w:fill="auto"/>
            <w:hideMark/>
          </w:tcPr>
          <w:p w14:paraId="5CF554A0" w14:textId="77777777" w:rsidR="00FA36ED" w:rsidRPr="00C018C3" w:rsidRDefault="00FA36ED" w:rsidP="00FA36ED">
            <w:pPr>
              <w:jc w:val="center"/>
              <w:rPr>
                <w:rFonts w:ascii="Times New Roman" w:eastAsia="Times New Roman" w:hAnsi="Times New Roman" w:cs="Times New Roman"/>
                <w:b/>
                <w:bCs/>
                <w:sz w:val="16"/>
                <w:szCs w:val="16"/>
              </w:rPr>
            </w:pPr>
          </w:p>
        </w:tc>
        <w:tc>
          <w:tcPr>
            <w:tcW w:w="1262" w:type="dxa"/>
            <w:shd w:val="clear" w:color="auto" w:fill="auto"/>
            <w:hideMark/>
          </w:tcPr>
          <w:p w14:paraId="4ABC66A6" w14:textId="77777777" w:rsidR="00FA36ED" w:rsidRPr="00C018C3" w:rsidRDefault="00FA36ED" w:rsidP="00FA36ED">
            <w:pPr>
              <w:jc w:val="center"/>
              <w:rPr>
                <w:rFonts w:ascii="Times New Roman" w:eastAsia="Times New Roman" w:hAnsi="Times New Roman" w:cs="Times New Roman"/>
                <w:b/>
                <w:bCs/>
                <w:sz w:val="16"/>
                <w:szCs w:val="16"/>
              </w:rPr>
            </w:pPr>
          </w:p>
        </w:tc>
        <w:tc>
          <w:tcPr>
            <w:tcW w:w="1253" w:type="dxa"/>
            <w:shd w:val="clear" w:color="auto" w:fill="auto"/>
            <w:hideMark/>
          </w:tcPr>
          <w:p w14:paraId="38BAD70E" w14:textId="77777777" w:rsidR="00FA36ED" w:rsidRPr="00C018C3" w:rsidRDefault="00FA36ED" w:rsidP="00FA36ED">
            <w:pPr>
              <w:jc w:val="center"/>
              <w:rPr>
                <w:rFonts w:ascii="Times New Roman" w:eastAsia="Times New Roman" w:hAnsi="Times New Roman" w:cs="Times New Roman"/>
                <w:b/>
                <w:bCs/>
                <w:sz w:val="16"/>
                <w:szCs w:val="16"/>
              </w:rPr>
            </w:pPr>
          </w:p>
        </w:tc>
        <w:tc>
          <w:tcPr>
            <w:tcW w:w="1203" w:type="dxa"/>
            <w:shd w:val="clear" w:color="auto" w:fill="auto"/>
            <w:hideMark/>
          </w:tcPr>
          <w:p w14:paraId="72D90B60" w14:textId="77777777" w:rsidR="00FA36ED" w:rsidRPr="00C018C3" w:rsidRDefault="00FA36ED" w:rsidP="00FA36ED">
            <w:pPr>
              <w:jc w:val="center"/>
              <w:rPr>
                <w:rFonts w:ascii="Times New Roman" w:eastAsia="Times New Roman" w:hAnsi="Times New Roman" w:cs="Times New Roman"/>
                <w:b/>
                <w:bCs/>
                <w:sz w:val="16"/>
                <w:szCs w:val="16"/>
              </w:rPr>
            </w:pPr>
          </w:p>
        </w:tc>
        <w:tc>
          <w:tcPr>
            <w:tcW w:w="1262" w:type="dxa"/>
            <w:shd w:val="clear" w:color="auto" w:fill="auto"/>
            <w:hideMark/>
          </w:tcPr>
          <w:p w14:paraId="0B96532C" w14:textId="77777777" w:rsidR="00FA36ED" w:rsidRPr="00C018C3" w:rsidRDefault="00FA36ED" w:rsidP="00FA36ED">
            <w:pPr>
              <w:jc w:val="center"/>
              <w:rPr>
                <w:rFonts w:ascii="Times New Roman" w:eastAsia="Times New Roman" w:hAnsi="Times New Roman" w:cs="Times New Roman"/>
                <w:b/>
                <w:bCs/>
                <w:sz w:val="16"/>
                <w:szCs w:val="16"/>
              </w:rPr>
            </w:pPr>
          </w:p>
        </w:tc>
        <w:tc>
          <w:tcPr>
            <w:tcW w:w="1204" w:type="dxa"/>
          </w:tcPr>
          <w:p w14:paraId="210164AD" w14:textId="77777777" w:rsidR="00FA36ED" w:rsidRPr="00C018C3" w:rsidRDefault="00FA36ED" w:rsidP="00FA36ED">
            <w:pPr>
              <w:jc w:val="center"/>
              <w:rPr>
                <w:rFonts w:ascii="Times New Roman" w:eastAsia="Times New Roman" w:hAnsi="Times New Roman" w:cs="Times New Roman"/>
                <w:b/>
                <w:bCs/>
                <w:sz w:val="16"/>
                <w:szCs w:val="16"/>
              </w:rPr>
            </w:pPr>
          </w:p>
        </w:tc>
        <w:tc>
          <w:tcPr>
            <w:tcW w:w="898" w:type="dxa"/>
            <w:shd w:val="clear" w:color="auto" w:fill="auto"/>
            <w:hideMark/>
          </w:tcPr>
          <w:p w14:paraId="4D800256" w14:textId="77777777" w:rsidR="00FA36ED" w:rsidRPr="00C018C3" w:rsidRDefault="00FA36ED" w:rsidP="00FA36ED">
            <w:pPr>
              <w:jc w:val="center"/>
              <w:rPr>
                <w:rFonts w:ascii="Times New Roman" w:eastAsia="Times New Roman" w:hAnsi="Times New Roman" w:cs="Times New Roman"/>
                <w:b/>
                <w:bCs/>
                <w:sz w:val="16"/>
                <w:szCs w:val="16"/>
              </w:rPr>
            </w:pPr>
          </w:p>
        </w:tc>
        <w:tc>
          <w:tcPr>
            <w:tcW w:w="1262" w:type="dxa"/>
            <w:shd w:val="clear" w:color="auto" w:fill="auto"/>
            <w:hideMark/>
          </w:tcPr>
          <w:p w14:paraId="42E66DA4" w14:textId="77777777" w:rsidR="00FA36ED" w:rsidRPr="00C018C3" w:rsidRDefault="00FA36ED" w:rsidP="00FA36ED">
            <w:pPr>
              <w:jc w:val="center"/>
              <w:rPr>
                <w:rFonts w:ascii="Times New Roman" w:eastAsia="Times New Roman" w:hAnsi="Times New Roman" w:cs="Times New Roman"/>
                <w:b/>
                <w:bCs/>
                <w:sz w:val="16"/>
                <w:szCs w:val="16"/>
              </w:rPr>
            </w:pPr>
          </w:p>
        </w:tc>
        <w:tc>
          <w:tcPr>
            <w:tcW w:w="556" w:type="dxa"/>
            <w:shd w:val="clear" w:color="auto" w:fill="auto"/>
            <w:hideMark/>
          </w:tcPr>
          <w:p w14:paraId="1D090299" w14:textId="77777777" w:rsidR="00FA36ED" w:rsidRPr="00C018C3" w:rsidRDefault="00FA36ED" w:rsidP="00FA36ED">
            <w:pPr>
              <w:jc w:val="center"/>
              <w:rPr>
                <w:rFonts w:ascii="Times New Roman" w:eastAsia="Times New Roman" w:hAnsi="Times New Roman" w:cs="Times New Roman"/>
                <w:b/>
                <w:bCs/>
                <w:sz w:val="16"/>
                <w:szCs w:val="16"/>
              </w:rPr>
            </w:pPr>
          </w:p>
        </w:tc>
        <w:tc>
          <w:tcPr>
            <w:tcW w:w="421" w:type="dxa"/>
            <w:shd w:val="clear" w:color="auto" w:fill="auto"/>
            <w:hideMark/>
          </w:tcPr>
          <w:p w14:paraId="7DB56F23" w14:textId="77777777" w:rsidR="00FA36ED" w:rsidRPr="00C018C3" w:rsidRDefault="00FA36ED" w:rsidP="00FA36ED">
            <w:pPr>
              <w:jc w:val="center"/>
              <w:rPr>
                <w:rFonts w:ascii="Times New Roman" w:eastAsia="Times New Roman" w:hAnsi="Times New Roman" w:cs="Times New Roman"/>
                <w:b/>
                <w:bCs/>
                <w:sz w:val="16"/>
                <w:szCs w:val="16"/>
              </w:rPr>
            </w:pPr>
          </w:p>
        </w:tc>
        <w:tc>
          <w:tcPr>
            <w:tcW w:w="439" w:type="dxa"/>
            <w:shd w:val="clear" w:color="auto" w:fill="auto"/>
            <w:hideMark/>
          </w:tcPr>
          <w:p w14:paraId="34757D76" w14:textId="77777777" w:rsidR="00FA36ED" w:rsidRPr="00C018C3" w:rsidRDefault="00FA36ED" w:rsidP="00FA36ED">
            <w:pPr>
              <w:jc w:val="center"/>
              <w:rPr>
                <w:rFonts w:ascii="Times New Roman" w:eastAsia="Times New Roman" w:hAnsi="Times New Roman" w:cs="Times New Roman"/>
                <w:b/>
                <w:bCs/>
                <w:sz w:val="16"/>
                <w:szCs w:val="16"/>
              </w:rPr>
            </w:pPr>
          </w:p>
        </w:tc>
        <w:tc>
          <w:tcPr>
            <w:tcW w:w="628" w:type="dxa"/>
            <w:shd w:val="clear" w:color="auto" w:fill="auto"/>
            <w:hideMark/>
          </w:tcPr>
          <w:p w14:paraId="1A5AF980" w14:textId="77777777" w:rsidR="00FA36ED" w:rsidRPr="00C018C3" w:rsidRDefault="00FA36ED" w:rsidP="00FA36ED">
            <w:pPr>
              <w:jc w:val="center"/>
              <w:rPr>
                <w:rFonts w:ascii="Times New Roman" w:eastAsia="Times New Roman" w:hAnsi="Times New Roman" w:cs="Times New Roman"/>
                <w:b/>
                <w:bCs/>
                <w:sz w:val="16"/>
                <w:szCs w:val="16"/>
              </w:rPr>
            </w:pPr>
          </w:p>
        </w:tc>
      </w:tr>
    </w:tbl>
    <w:p w14:paraId="5754F99D" w14:textId="77777777" w:rsidR="00FA36ED" w:rsidRPr="00C018C3" w:rsidRDefault="00FA36ED" w:rsidP="00FA36ED">
      <w:pPr>
        <w:spacing w:after="80"/>
        <w:jc w:val="both"/>
        <w:rPr>
          <w:rFonts w:ascii="Times New Roman" w:hAnsi="Times New Roman" w:cs="Times New Roman"/>
        </w:rPr>
      </w:pPr>
    </w:p>
    <w:p w14:paraId="71F8F138"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Составил __________________________________________________________________</w:t>
      </w:r>
    </w:p>
    <w:p w14:paraId="764AF4D7" w14:textId="77777777" w:rsidR="00FA36ED" w:rsidRPr="00C018C3" w:rsidRDefault="00FA36ED" w:rsidP="00FA36ED">
      <w:pPr>
        <w:ind w:left="2124" w:firstLine="708"/>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xml:space="preserve">       [должность, подпись (инициалы, фамилия)]</w:t>
      </w:r>
    </w:p>
    <w:p w14:paraId="349FD3EB" w14:textId="77777777" w:rsidR="00FA36ED" w:rsidRPr="00C018C3" w:rsidRDefault="00FA36ED" w:rsidP="00FA36ED">
      <w:pPr>
        <w:ind w:firstLine="284"/>
        <w:jc w:val="both"/>
        <w:rPr>
          <w:rFonts w:ascii="Times New Roman" w:eastAsia="Times New Roman" w:hAnsi="Times New Roman" w:cs="Times New Roman"/>
          <w:sz w:val="18"/>
          <w:szCs w:val="18"/>
        </w:rPr>
      </w:pPr>
      <w:r w:rsidRPr="00C018C3">
        <w:rPr>
          <w:rFonts w:ascii="Times New Roman" w:eastAsia="Times New Roman" w:hAnsi="Times New Roman" w:cs="Times New Roman"/>
          <w:sz w:val="18"/>
          <w:szCs w:val="18"/>
        </w:rPr>
        <w:t>Проверил __________________________________________________________________</w:t>
      </w:r>
    </w:p>
    <w:p w14:paraId="7291A2ED" w14:textId="77777777" w:rsidR="00FA36ED" w:rsidRPr="00C018C3" w:rsidRDefault="00FA36ED" w:rsidP="00FA36ED">
      <w:pPr>
        <w:ind w:left="2124" w:firstLine="708"/>
        <w:rPr>
          <w:rFonts w:ascii="Times New Roman" w:eastAsia="Times New Roman" w:hAnsi="Times New Roman" w:cs="Times New Roman"/>
          <w:sz w:val="16"/>
          <w:szCs w:val="16"/>
        </w:rPr>
      </w:pPr>
      <w:r w:rsidRPr="00C018C3">
        <w:rPr>
          <w:rFonts w:ascii="Times New Roman" w:eastAsia="Times New Roman" w:hAnsi="Times New Roman" w:cs="Times New Roman"/>
          <w:sz w:val="16"/>
          <w:szCs w:val="16"/>
        </w:rPr>
        <w:t xml:space="preserve">       [должность, подпись (инициалы, фамилия)]</w:t>
      </w:r>
    </w:p>
    <w:p w14:paraId="58246604" w14:textId="77777777" w:rsidR="00FA36ED" w:rsidRPr="00C018C3" w:rsidRDefault="00FA36ED" w:rsidP="00FA36ED">
      <w:pPr>
        <w:spacing w:after="80"/>
        <w:jc w:val="both"/>
        <w:rPr>
          <w:rFonts w:ascii="Times New Roman" w:hAnsi="Times New Roman" w:cs="Times New Roman"/>
        </w:rPr>
      </w:pPr>
    </w:p>
    <w:p w14:paraId="076A947A" w14:textId="77777777" w:rsidR="00FA36ED" w:rsidRPr="00C018C3" w:rsidRDefault="00FA36ED" w:rsidP="00FA36ED">
      <w:pPr>
        <w:ind w:firstLine="284"/>
        <w:jc w:val="both"/>
        <w:rPr>
          <w:rFonts w:ascii="Times New Roman" w:eastAsia="Times New Roman" w:hAnsi="Times New Roman" w:cs="Times New Roman"/>
        </w:rPr>
      </w:pPr>
    </w:p>
    <w:p w14:paraId="1ECECAD0"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Примечания:</w:t>
      </w:r>
    </w:p>
    <w:p w14:paraId="7E4753C4" w14:textId="77777777" w:rsidR="00FA36ED" w:rsidRPr="00C018C3" w:rsidRDefault="00FA36ED" w:rsidP="00FA36ED">
      <w:pPr>
        <w:ind w:firstLine="284"/>
        <w:jc w:val="both"/>
        <w:rPr>
          <w:rFonts w:ascii="Times New Roman" w:eastAsia="Times New Roman" w:hAnsi="Times New Roman" w:cs="Times New Roman"/>
        </w:rPr>
      </w:pPr>
    </w:p>
    <w:p w14:paraId="11658DFA" w14:textId="77777777" w:rsidR="00FA36ED" w:rsidRPr="00C018C3" w:rsidRDefault="00FA36ED" w:rsidP="00FA36ED">
      <w:pPr>
        <w:pStyle w:val="af3"/>
        <w:widowControl/>
        <w:numPr>
          <w:ilvl w:val="0"/>
          <w:numId w:val="165"/>
        </w:numPr>
        <w:jc w:val="both"/>
        <w:rPr>
          <w:rFonts w:ascii="Times New Roman" w:eastAsia="Times New Roman" w:hAnsi="Times New Roman" w:cs="Times New Roman"/>
        </w:rPr>
      </w:pPr>
      <w:r w:rsidRPr="00C018C3">
        <w:rPr>
          <w:rFonts w:ascii="Times New Roman" w:eastAsia="Times New Roman" w:hAnsi="Times New Roman" w:cs="Times New Roman"/>
        </w:rPr>
        <w:t>Таблица 2 к сводке затрат разрабатывается по требованию заказчика в текущем и (или) базисном уровне цен.</w:t>
      </w:r>
    </w:p>
    <w:p w14:paraId="00046865" w14:textId="77777777" w:rsidR="00FA36ED" w:rsidRPr="00C018C3" w:rsidRDefault="00FA36ED" w:rsidP="00FA36ED">
      <w:pPr>
        <w:spacing w:after="80"/>
        <w:jc w:val="both"/>
        <w:rPr>
          <w:rFonts w:ascii="Times New Roman" w:hAnsi="Times New Roman" w:cs="Times New Roman"/>
        </w:rPr>
      </w:pPr>
    </w:p>
    <w:bookmarkEnd w:id="13"/>
    <w:p w14:paraId="4425A37D" w14:textId="77777777" w:rsidR="00FA36ED" w:rsidRPr="00C018C3" w:rsidRDefault="00FA36ED" w:rsidP="00FA36ED">
      <w:pPr>
        <w:spacing w:after="80"/>
        <w:jc w:val="both"/>
        <w:rPr>
          <w:rFonts w:ascii="Times New Roman" w:hAnsi="Times New Roman" w:cs="Times New Roman"/>
        </w:rPr>
      </w:pPr>
    </w:p>
    <w:p w14:paraId="72FDC01C" w14:textId="77777777" w:rsidR="00FA36ED" w:rsidRPr="00C018C3" w:rsidRDefault="00FA36ED" w:rsidP="00FA36ED">
      <w:pPr>
        <w:spacing w:after="80"/>
        <w:jc w:val="both"/>
        <w:rPr>
          <w:rFonts w:ascii="Times New Roman" w:hAnsi="Times New Roman" w:cs="Times New Roman"/>
        </w:rPr>
        <w:sectPr w:rsidR="00FA36ED" w:rsidRPr="00C018C3" w:rsidSect="00FA36ED">
          <w:pgSz w:w="16838" w:h="11906" w:orient="landscape"/>
          <w:pgMar w:top="1134" w:right="1134" w:bottom="851" w:left="1134" w:header="709" w:footer="709" w:gutter="0"/>
          <w:cols w:space="708"/>
          <w:docGrid w:linePitch="360"/>
        </w:sectPr>
      </w:pPr>
    </w:p>
    <w:p w14:paraId="0BBFE7BD" w14:textId="77777777" w:rsidR="00FA36ED"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lastRenderedPageBreak/>
        <w:t>Приложение № 8</w:t>
      </w:r>
    </w:p>
    <w:p w14:paraId="341D8961" w14:textId="77777777" w:rsidR="008E2FF6" w:rsidRPr="00315B4A" w:rsidRDefault="008E2FF6" w:rsidP="008E2FF6">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к Методике определения сметной стоимости строительства,</w:t>
      </w:r>
    </w:p>
    <w:p w14:paraId="6C2C2A2C" w14:textId="77777777" w:rsidR="008E2FF6" w:rsidRPr="00315B4A" w:rsidRDefault="008E2FF6" w:rsidP="008E2FF6">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реконструкции, капитального ремонта, сноса объектов капитального </w:t>
      </w:r>
    </w:p>
    <w:p w14:paraId="755AD550" w14:textId="77777777" w:rsidR="008E2FF6" w:rsidRPr="00315B4A" w:rsidRDefault="008E2FF6" w:rsidP="008E2FF6">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строительства, работ по сохранению объектов культурного наследия</w:t>
      </w:r>
    </w:p>
    <w:p w14:paraId="38B65DAB" w14:textId="77777777" w:rsidR="008E2FF6" w:rsidRPr="00315B4A" w:rsidRDefault="008E2FF6" w:rsidP="008E2FF6">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(памятников истории и культуры) народов Российской Федерации </w:t>
      </w:r>
    </w:p>
    <w:p w14:paraId="4734297C" w14:textId="77777777" w:rsidR="008E2FF6" w:rsidRPr="00315B4A" w:rsidRDefault="008E2FF6" w:rsidP="008E2FF6">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на территории Российской Федерации, утвержденной приказом </w:t>
      </w:r>
    </w:p>
    <w:p w14:paraId="37285503" w14:textId="77777777" w:rsidR="008E2FF6" w:rsidRPr="00315B4A" w:rsidRDefault="008E2FF6" w:rsidP="008E2FF6">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Министерства строительства и жилищно-коммунального хозяйства </w:t>
      </w:r>
    </w:p>
    <w:p w14:paraId="21521B33" w14:textId="77777777" w:rsidR="008E2FF6" w:rsidRPr="00C018C3" w:rsidRDefault="008E2FF6" w:rsidP="008E2FF6">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Российской Федерации от 4 августа 2020 г. № 421/пр</w:t>
      </w:r>
    </w:p>
    <w:p w14:paraId="44A2A8E1" w14:textId="65EA3576" w:rsidR="00FA36ED" w:rsidRPr="00C018C3" w:rsidRDefault="008E2FF6" w:rsidP="008E2FF6">
      <w:pPr>
        <w:autoSpaceDE w:val="0"/>
        <w:autoSpaceDN w:val="0"/>
        <w:adjustRightInd w:val="0"/>
        <w:ind w:left="3828" w:firstLine="708"/>
        <w:jc w:val="center"/>
        <w:rPr>
          <w:rFonts w:ascii="Times New Roman" w:eastAsia="Times New Roman" w:hAnsi="Times New Roman" w:cs="Times New Roman"/>
        </w:rPr>
      </w:pPr>
      <w:r w:rsidRPr="00C018C3">
        <w:rPr>
          <w:rFonts w:ascii="Times New Roman" w:eastAsia="Times New Roman" w:hAnsi="Times New Roman" w:cs="Times New Roman"/>
        </w:rPr>
        <w:t xml:space="preserve"> </w:t>
      </w:r>
      <w:r w:rsidR="00FA36ED" w:rsidRPr="00C018C3">
        <w:rPr>
          <w:rFonts w:ascii="Times New Roman" w:eastAsia="Times New Roman" w:hAnsi="Times New Roman" w:cs="Times New Roman"/>
        </w:rPr>
        <w:t>(рекомендательное)</w:t>
      </w:r>
    </w:p>
    <w:p w14:paraId="2F359289" w14:textId="77777777" w:rsidR="00FA36ED" w:rsidRPr="00C018C3" w:rsidRDefault="00FA36ED" w:rsidP="00FA36ED">
      <w:pPr>
        <w:jc w:val="center"/>
        <w:rPr>
          <w:rFonts w:ascii="Times New Roman" w:eastAsia="Times New Roman" w:hAnsi="Times New Roman" w:cs="Times New Roman"/>
          <w:b/>
          <w:bCs/>
        </w:rPr>
      </w:pPr>
      <w:r w:rsidRPr="00C018C3">
        <w:rPr>
          <w:rFonts w:ascii="Times New Roman" w:eastAsia="Times New Roman" w:hAnsi="Times New Roman" w:cs="Times New Roman"/>
          <w:b/>
        </w:rPr>
        <w:t xml:space="preserve">Структура </w:t>
      </w:r>
      <w:r w:rsidRPr="00C018C3">
        <w:rPr>
          <w:rFonts w:ascii="Times New Roman" w:eastAsia="Times New Roman" w:hAnsi="Times New Roman" w:cs="Times New Roman"/>
          <w:b/>
          <w:bCs/>
        </w:rPr>
        <w:t>полного комплекса пусконаладочных работ (усредненная)</w:t>
      </w:r>
    </w:p>
    <w:p w14:paraId="35436098" w14:textId="77777777" w:rsidR="00FA36ED" w:rsidRPr="00C018C3" w:rsidRDefault="00FA36ED" w:rsidP="00FA36ED">
      <w:pPr>
        <w:jc w:val="center"/>
        <w:rPr>
          <w:rFonts w:ascii="Times New Roman" w:eastAsia="Times New Roman" w:hAnsi="Times New Roman" w:cs="Times New Roman"/>
          <w:b/>
          <w:bCs/>
        </w:rPr>
      </w:pPr>
    </w:p>
    <w:tbl>
      <w:tblPr>
        <w:tblW w:w="4981" w:type="pct"/>
        <w:tblLayout w:type="fixed"/>
        <w:tblCellMar>
          <w:left w:w="40" w:type="dxa"/>
          <w:right w:w="40" w:type="dxa"/>
        </w:tblCellMar>
        <w:tblLook w:val="0000" w:firstRow="0" w:lastRow="0" w:firstColumn="0" w:lastColumn="0" w:noHBand="0" w:noVBand="0"/>
      </w:tblPr>
      <w:tblGrid>
        <w:gridCol w:w="1024"/>
        <w:gridCol w:w="2948"/>
        <w:gridCol w:w="955"/>
        <w:gridCol w:w="955"/>
        <w:gridCol w:w="1141"/>
        <w:gridCol w:w="1517"/>
        <w:gridCol w:w="1330"/>
      </w:tblGrid>
      <w:tr w:rsidR="00FA36ED" w:rsidRPr="00C018C3" w14:paraId="378E7A70" w14:textId="77777777" w:rsidTr="00FA36ED">
        <w:trPr>
          <w:trHeight w:val="935"/>
          <w:tblHeader/>
        </w:trPr>
        <w:tc>
          <w:tcPr>
            <w:tcW w:w="1033" w:type="dxa"/>
            <w:vMerge w:val="restart"/>
            <w:tcBorders>
              <w:top w:val="single" w:sz="6" w:space="0" w:color="auto"/>
              <w:left w:val="single" w:sz="6" w:space="0" w:color="auto"/>
              <w:right w:val="single" w:sz="6" w:space="0" w:color="auto"/>
            </w:tcBorders>
            <w:shd w:val="clear" w:color="auto" w:fill="FFFFFF"/>
          </w:tcPr>
          <w:p w14:paraId="74DD845A"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 сборника сметных норм</w:t>
            </w:r>
          </w:p>
        </w:tc>
        <w:tc>
          <w:tcPr>
            <w:tcW w:w="2977" w:type="dxa"/>
            <w:vMerge w:val="restart"/>
            <w:tcBorders>
              <w:top w:val="single" w:sz="6" w:space="0" w:color="auto"/>
              <w:left w:val="single" w:sz="6" w:space="0" w:color="auto"/>
              <w:right w:val="single" w:sz="6" w:space="0" w:color="auto"/>
            </w:tcBorders>
            <w:shd w:val="clear" w:color="auto" w:fill="FFFFFF"/>
          </w:tcPr>
          <w:p w14:paraId="712B686E"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sz w:val="20"/>
                <w:szCs w:val="20"/>
              </w:rPr>
              <w:t>Наименование сборника сметных норм (единичных расценок) на пусконаладочные работы</w:t>
            </w:r>
          </w:p>
          <w:p w14:paraId="295227FE"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val="restart"/>
            <w:tcBorders>
              <w:top w:val="single" w:sz="6" w:space="0" w:color="auto"/>
              <w:left w:val="single" w:sz="6" w:space="0" w:color="auto"/>
              <w:right w:val="single" w:sz="6" w:space="0" w:color="auto"/>
            </w:tcBorders>
            <w:shd w:val="clear" w:color="auto" w:fill="FFFFFF"/>
          </w:tcPr>
          <w:p w14:paraId="4FD501A1"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 xml:space="preserve">№ </w:t>
            </w:r>
            <w:r w:rsidRPr="00C018C3">
              <w:rPr>
                <w:rFonts w:ascii="Times New Roman" w:eastAsia="Times New Roman" w:hAnsi="Times New Roman" w:cs="Times New Roman"/>
                <w:bCs/>
                <w:sz w:val="20"/>
                <w:szCs w:val="20"/>
              </w:rPr>
              <w:t>отдела</w:t>
            </w:r>
          </w:p>
        </w:tc>
        <w:tc>
          <w:tcPr>
            <w:tcW w:w="964" w:type="dxa"/>
            <w:vMerge w:val="restart"/>
            <w:tcBorders>
              <w:top w:val="single" w:sz="6" w:space="0" w:color="auto"/>
              <w:left w:val="single" w:sz="6" w:space="0" w:color="auto"/>
              <w:right w:val="single" w:sz="6" w:space="0" w:color="auto"/>
            </w:tcBorders>
            <w:shd w:val="clear" w:color="auto" w:fill="FFFFFF"/>
          </w:tcPr>
          <w:p w14:paraId="39AC6CD5"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bCs/>
                <w:sz w:val="20"/>
                <w:szCs w:val="20"/>
              </w:rPr>
              <w:t>№ раздела</w:t>
            </w:r>
          </w:p>
        </w:tc>
        <w:tc>
          <w:tcPr>
            <w:tcW w:w="1152" w:type="dxa"/>
            <w:vMerge w:val="restart"/>
            <w:tcBorders>
              <w:top w:val="single" w:sz="6" w:space="0" w:color="auto"/>
              <w:left w:val="single" w:sz="6" w:space="0" w:color="auto"/>
              <w:right w:val="single" w:sz="4" w:space="0" w:color="auto"/>
            </w:tcBorders>
            <w:shd w:val="clear" w:color="auto" w:fill="FFFFFF"/>
          </w:tcPr>
          <w:p w14:paraId="26D7FE1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bCs/>
                <w:sz w:val="20"/>
                <w:szCs w:val="20"/>
              </w:rPr>
              <w:t>№ таблицы</w:t>
            </w:r>
          </w:p>
        </w:tc>
        <w:tc>
          <w:tcPr>
            <w:tcW w:w="2873" w:type="dxa"/>
            <w:gridSpan w:val="2"/>
            <w:tcBorders>
              <w:top w:val="single" w:sz="4" w:space="0" w:color="auto"/>
              <w:left w:val="single" w:sz="4" w:space="0" w:color="auto"/>
              <w:right w:val="single" w:sz="4" w:space="0" w:color="auto"/>
            </w:tcBorders>
            <w:shd w:val="clear" w:color="auto" w:fill="FFFFFF"/>
          </w:tcPr>
          <w:p w14:paraId="473AD872"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Доля пусконаладочных работ для объектов капитального строительства, %</w:t>
            </w:r>
          </w:p>
        </w:tc>
      </w:tr>
      <w:tr w:rsidR="00FA36ED" w:rsidRPr="00C018C3" w14:paraId="6F9D9B74" w14:textId="77777777" w:rsidTr="00FA36ED">
        <w:trPr>
          <w:trHeight w:val="20"/>
          <w:tblHeader/>
        </w:trPr>
        <w:tc>
          <w:tcPr>
            <w:tcW w:w="1033" w:type="dxa"/>
            <w:vMerge/>
            <w:tcBorders>
              <w:left w:val="single" w:sz="6" w:space="0" w:color="auto"/>
              <w:bottom w:val="single" w:sz="6" w:space="0" w:color="auto"/>
              <w:right w:val="single" w:sz="6" w:space="0" w:color="auto"/>
            </w:tcBorders>
            <w:shd w:val="clear" w:color="auto" w:fill="FFFFFF"/>
          </w:tcPr>
          <w:p w14:paraId="6FFBD92D"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bottom w:val="single" w:sz="6" w:space="0" w:color="auto"/>
              <w:right w:val="single" w:sz="6" w:space="0" w:color="auto"/>
            </w:tcBorders>
            <w:shd w:val="clear" w:color="auto" w:fill="FFFFFF"/>
          </w:tcPr>
          <w:p w14:paraId="2BC77FEC"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tcPr>
          <w:p w14:paraId="1F833BDB"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tcPr>
          <w:p w14:paraId="089C001A" w14:textId="77777777" w:rsidR="00FA36ED" w:rsidRPr="00C018C3" w:rsidRDefault="00FA36ED" w:rsidP="00FA36ED">
            <w:pPr>
              <w:jc w:val="center"/>
              <w:rPr>
                <w:rFonts w:ascii="Times New Roman" w:eastAsia="Times New Roman" w:hAnsi="Times New Roman" w:cs="Times New Roman"/>
                <w:bCs/>
                <w:sz w:val="20"/>
                <w:szCs w:val="20"/>
              </w:rPr>
            </w:pPr>
          </w:p>
        </w:tc>
        <w:tc>
          <w:tcPr>
            <w:tcW w:w="1152" w:type="dxa"/>
            <w:vMerge/>
            <w:tcBorders>
              <w:left w:val="single" w:sz="6" w:space="0" w:color="auto"/>
              <w:bottom w:val="single" w:sz="6" w:space="0" w:color="auto"/>
              <w:right w:val="single" w:sz="4" w:space="0" w:color="auto"/>
            </w:tcBorders>
            <w:shd w:val="clear" w:color="auto" w:fill="FFFFFF"/>
          </w:tcPr>
          <w:p w14:paraId="63BC9A1E" w14:textId="77777777" w:rsidR="00FA36ED" w:rsidRPr="00C018C3" w:rsidRDefault="00FA36ED" w:rsidP="00FA36ED">
            <w:pPr>
              <w:jc w:val="center"/>
              <w:rPr>
                <w:rFonts w:ascii="Times New Roman" w:eastAsia="Times New Roman" w:hAnsi="Times New Roman" w:cs="Times New Roman"/>
                <w:bCs/>
                <w:sz w:val="20"/>
                <w:szCs w:val="20"/>
              </w:rPr>
            </w:pPr>
          </w:p>
        </w:tc>
        <w:tc>
          <w:tcPr>
            <w:tcW w:w="1531" w:type="dxa"/>
            <w:tcBorders>
              <w:top w:val="single" w:sz="6" w:space="0" w:color="auto"/>
              <w:left w:val="single" w:sz="4" w:space="0" w:color="auto"/>
              <w:bottom w:val="single" w:sz="6" w:space="0" w:color="auto"/>
              <w:right w:val="single" w:sz="6" w:space="0" w:color="auto"/>
            </w:tcBorders>
            <w:shd w:val="clear" w:color="auto" w:fill="FFFFFF"/>
          </w:tcPr>
          <w:p w14:paraId="55716556"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«вхолостую»</w:t>
            </w:r>
          </w:p>
        </w:tc>
        <w:tc>
          <w:tcPr>
            <w:tcW w:w="1342" w:type="dxa"/>
            <w:tcBorders>
              <w:top w:val="single" w:sz="6" w:space="0" w:color="auto"/>
              <w:left w:val="single" w:sz="6" w:space="0" w:color="auto"/>
              <w:bottom w:val="single" w:sz="6" w:space="0" w:color="auto"/>
              <w:right w:val="single" w:sz="6" w:space="0" w:color="auto"/>
            </w:tcBorders>
            <w:shd w:val="clear" w:color="auto" w:fill="FFFFFF"/>
          </w:tcPr>
          <w:p w14:paraId="7A49786B" w14:textId="77777777" w:rsidR="00FA36ED" w:rsidRPr="00C018C3" w:rsidRDefault="00FA36ED" w:rsidP="00FA36ED">
            <w:pPr>
              <w:jc w:val="center"/>
              <w:rPr>
                <w:rFonts w:ascii="Times New Roman" w:eastAsia="Times New Roman" w:hAnsi="Times New Roman" w:cs="Times New Roman"/>
                <w:bCs/>
                <w:sz w:val="20"/>
                <w:szCs w:val="20"/>
              </w:rPr>
            </w:pPr>
            <w:r w:rsidRPr="00C018C3">
              <w:rPr>
                <w:rFonts w:ascii="Times New Roman" w:eastAsia="Times New Roman" w:hAnsi="Times New Roman" w:cs="Times New Roman"/>
                <w:bCs/>
                <w:sz w:val="20"/>
                <w:szCs w:val="20"/>
              </w:rPr>
              <w:t>«под нагрузкой»</w:t>
            </w:r>
          </w:p>
        </w:tc>
      </w:tr>
      <w:tr w:rsidR="00FA36ED" w:rsidRPr="00C018C3" w14:paraId="448D86D7" w14:textId="77777777" w:rsidTr="00FA36ED">
        <w:trPr>
          <w:trHeight w:val="20"/>
          <w:tblHeader/>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0C619147"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60F061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14:paraId="596899A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14:paraId="1CDAC56E"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14:paraId="0FD4BDD1"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14:paraId="6F82BEE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w:t>
            </w:r>
          </w:p>
        </w:tc>
        <w:tc>
          <w:tcPr>
            <w:tcW w:w="1342" w:type="dxa"/>
            <w:tcBorders>
              <w:top w:val="single" w:sz="6" w:space="0" w:color="auto"/>
              <w:left w:val="single" w:sz="6" w:space="0" w:color="auto"/>
              <w:bottom w:val="single" w:sz="6" w:space="0" w:color="auto"/>
              <w:right w:val="single" w:sz="6" w:space="0" w:color="auto"/>
            </w:tcBorders>
            <w:shd w:val="clear" w:color="auto" w:fill="FFFFFF"/>
          </w:tcPr>
          <w:p w14:paraId="05E1DAA4"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6</w:t>
            </w:r>
          </w:p>
        </w:tc>
      </w:tr>
      <w:tr w:rsidR="00FA36ED" w:rsidRPr="00C018C3" w14:paraId="1BE02A4E" w14:textId="77777777" w:rsidTr="00FA36ED">
        <w:trPr>
          <w:trHeight w:val="284"/>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047AC7F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75560ABF"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Электротехнические устройства</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00E72E30"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FE39106"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183F65C1"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532F627F"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80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5BE2839E"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20</w:t>
            </w:r>
          </w:p>
        </w:tc>
      </w:tr>
      <w:tr w:rsidR="00FA36ED" w:rsidRPr="00C018C3" w14:paraId="3B050C85" w14:textId="77777777" w:rsidTr="00FA36ED">
        <w:trPr>
          <w:trHeight w:val="284"/>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01C3A704"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9EAEC2A"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Автоматизированные системы управления</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5472EB70"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57BF12E9"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8454BB6"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75766180"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80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59876A4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20</w:t>
            </w:r>
          </w:p>
        </w:tc>
      </w:tr>
      <w:tr w:rsidR="00FA36ED" w:rsidRPr="00C018C3" w14:paraId="1F9C9E89" w14:textId="77777777" w:rsidTr="00FA36ED">
        <w:trPr>
          <w:trHeight w:val="284"/>
        </w:trPr>
        <w:tc>
          <w:tcPr>
            <w:tcW w:w="1033" w:type="dxa"/>
            <w:vMerge w:val="restart"/>
            <w:tcBorders>
              <w:top w:val="single" w:sz="6" w:space="0" w:color="auto"/>
              <w:left w:val="single" w:sz="6" w:space="0" w:color="auto"/>
              <w:right w:val="single" w:sz="6" w:space="0" w:color="auto"/>
            </w:tcBorders>
            <w:shd w:val="clear" w:color="auto" w:fill="FFFFFF"/>
          </w:tcPr>
          <w:p w14:paraId="4BBE254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2977" w:type="dxa"/>
            <w:vMerge w:val="restart"/>
            <w:tcBorders>
              <w:top w:val="single" w:sz="6" w:space="0" w:color="auto"/>
              <w:left w:val="single" w:sz="6" w:space="0" w:color="auto"/>
              <w:right w:val="single" w:sz="6" w:space="0" w:color="auto"/>
            </w:tcBorders>
            <w:shd w:val="clear" w:color="auto" w:fill="FFFFFF"/>
            <w:vAlign w:val="center"/>
          </w:tcPr>
          <w:p w14:paraId="58A90243"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Системы вентиляции и кондиционирования воздуха</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66C8ACA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B93E36C"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338889E4"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181EB9A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75</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DC4527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25</w:t>
            </w:r>
          </w:p>
        </w:tc>
      </w:tr>
      <w:tr w:rsidR="00FA36ED" w:rsidRPr="00C018C3" w14:paraId="7B5C9894" w14:textId="77777777" w:rsidTr="00FA36ED">
        <w:trPr>
          <w:trHeight w:val="284"/>
        </w:trPr>
        <w:tc>
          <w:tcPr>
            <w:tcW w:w="1033" w:type="dxa"/>
            <w:vMerge/>
            <w:tcBorders>
              <w:left w:val="single" w:sz="6" w:space="0" w:color="auto"/>
              <w:bottom w:val="single" w:sz="6" w:space="0" w:color="auto"/>
              <w:right w:val="single" w:sz="6" w:space="0" w:color="auto"/>
            </w:tcBorders>
            <w:shd w:val="clear" w:color="auto" w:fill="FFFFFF"/>
          </w:tcPr>
          <w:p w14:paraId="567AB89F"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bottom w:val="single" w:sz="6" w:space="0" w:color="auto"/>
              <w:right w:val="single" w:sz="6" w:space="0" w:color="auto"/>
            </w:tcBorders>
            <w:shd w:val="clear" w:color="auto" w:fill="FFFFFF"/>
            <w:vAlign w:val="center"/>
          </w:tcPr>
          <w:p w14:paraId="3D099736" w14:textId="77777777" w:rsidR="00FA36ED" w:rsidRPr="00C018C3" w:rsidRDefault="00FA36ED" w:rsidP="00FA36ED">
            <w:pP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3FAB83A"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47A5918"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4B8C742"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4FC10B2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3BD5279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100*</w:t>
            </w:r>
          </w:p>
        </w:tc>
      </w:tr>
      <w:tr w:rsidR="00FA36ED" w:rsidRPr="00C018C3" w14:paraId="2B95B2C7" w14:textId="77777777" w:rsidTr="00FA36ED">
        <w:trPr>
          <w:trHeight w:val="284"/>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2A5665F8"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F92ACD7"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Подъемно-транспортное оборудование</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48FD9477"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43356356"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7230A65E"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4F6B52F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55</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35AC07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45</w:t>
            </w:r>
          </w:p>
        </w:tc>
      </w:tr>
      <w:tr w:rsidR="00FA36ED" w:rsidRPr="00C018C3" w14:paraId="68B404E0" w14:textId="77777777" w:rsidTr="00FA36ED">
        <w:trPr>
          <w:trHeight w:val="284"/>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28F83C35"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562A94C5"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Металлообрабатывающее оборудование</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A9A2966"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4733141B"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0D9738C9"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7D6A3CD9"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FAD5C1F"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30</w:t>
            </w:r>
          </w:p>
        </w:tc>
      </w:tr>
      <w:tr w:rsidR="00FA36ED" w:rsidRPr="00C018C3" w14:paraId="061EDE86" w14:textId="77777777" w:rsidTr="00FA36ED">
        <w:trPr>
          <w:trHeight w:val="284"/>
        </w:trPr>
        <w:tc>
          <w:tcPr>
            <w:tcW w:w="1033" w:type="dxa"/>
            <w:vMerge w:val="restart"/>
            <w:tcBorders>
              <w:top w:val="single" w:sz="6" w:space="0" w:color="auto"/>
              <w:left w:val="single" w:sz="6" w:space="0" w:color="auto"/>
              <w:right w:val="single" w:sz="6" w:space="0" w:color="auto"/>
            </w:tcBorders>
            <w:shd w:val="clear" w:color="auto" w:fill="FFFFFF"/>
          </w:tcPr>
          <w:p w14:paraId="5D2BE9B4"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6</w:t>
            </w:r>
          </w:p>
        </w:tc>
        <w:tc>
          <w:tcPr>
            <w:tcW w:w="2977" w:type="dxa"/>
            <w:vMerge w:val="restart"/>
            <w:tcBorders>
              <w:top w:val="single" w:sz="6" w:space="0" w:color="auto"/>
              <w:left w:val="single" w:sz="6" w:space="0" w:color="auto"/>
              <w:right w:val="single" w:sz="6" w:space="0" w:color="auto"/>
            </w:tcBorders>
            <w:shd w:val="clear" w:color="auto" w:fill="FFFFFF"/>
          </w:tcPr>
          <w:p w14:paraId="78B1808B"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Холодильные и компрессорные установки</w:t>
            </w:r>
          </w:p>
        </w:tc>
        <w:tc>
          <w:tcPr>
            <w:tcW w:w="964" w:type="dxa"/>
            <w:vMerge w:val="restart"/>
            <w:tcBorders>
              <w:top w:val="single" w:sz="6" w:space="0" w:color="auto"/>
              <w:left w:val="single" w:sz="6" w:space="0" w:color="auto"/>
              <w:right w:val="single" w:sz="6" w:space="0" w:color="auto"/>
            </w:tcBorders>
            <w:shd w:val="clear" w:color="auto" w:fill="FFFFFF"/>
          </w:tcPr>
          <w:p w14:paraId="4C9D52C0"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964" w:type="dxa"/>
            <w:vMerge w:val="restart"/>
            <w:tcBorders>
              <w:top w:val="single" w:sz="6" w:space="0" w:color="auto"/>
              <w:left w:val="single" w:sz="6" w:space="0" w:color="auto"/>
              <w:right w:val="single" w:sz="6" w:space="0" w:color="auto"/>
            </w:tcBorders>
            <w:shd w:val="clear" w:color="auto" w:fill="FFFFFF"/>
          </w:tcPr>
          <w:p w14:paraId="4A7C6C2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224D532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0B7AFFB8"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14</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08B0EA7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86</w:t>
            </w:r>
          </w:p>
        </w:tc>
      </w:tr>
      <w:tr w:rsidR="00FA36ED" w:rsidRPr="00C018C3" w14:paraId="56EFECD8" w14:textId="77777777" w:rsidTr="00FA36ED">
        <w:trPr>
          <w:trHeight w:val="284"/>
        </w:trPr>
        <w:tc>
          <w:tcPr>
            <w:tcW w:w="1033" w:type="dxa"/>
            <w:vMerge/>
            <w:tcBorders>
              <w:left w:val="single" w:sz="6" w:space="0" w:color="auto"/>
              <w:right w:val="single" w:sz="6" w:space="0" w:color="auto"/>
            </w:tcBorders>
            <w:shd w:val="clear" w:color="auto" w:fill="FFFFFF"/>
          </w:tcPr>
          <w:p w14:paraId="694B7C9D"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0FF88D3F"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right w:val="single" w:sz="6" w:space="0" w:color="auto"/>
            </w:tcBorders>
            <w:shd w:val="clear" w:color="auto" w:fill="FFFFFF"/>
            <w:vAlign w:val="center"/>
          </w:tcPr>
          <w:p w14:paraId="4D4F672D"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tcBorders>
              <w:left w:val="single" w:sz="6" w:space="0" w:color="auto"/>
              <w:right w:val="single" w:sz="6" w:space="0" w:color="auto"/>
            </w:tcBorders>
            <w:shd w:val="clear" w:color="auto" w:fill="FFFFFF"/>
            <w:vAlign w:val="center"/>
          </w:tcPr>
          <w:p w14:paraId="7A361983"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087DB39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595EC0FA"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28</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231E27F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72</w:t>
            </w:r>
          </w:p>
        </w:tc>
      </w:tr>
      <w:tr w:rsidR="00FA36ED" w:rsidRPr="00C018C3" w14:paraId="14B9370D" w14:textId="77777777" w:rsidTr="00FA36ED">
        <w:trPr>
          <w:trHeight w:val="284"/>
        </w:trPr>
        <w:tc>
          <w:tcPr>
            <w:tcW w:w="1033" w:type="dxa"/>
            <w:vMerge/>
            <w:tcBorders>
              <w:left w:val="single" w:sz="6" w:space="0" w:color="auto"/>
              <w:right w:val="single" w:sz="6" w:space="0" w:color="auto"/>
            </w:tcBorders>
            <w:shd w:val="clear" w:color="auto" w:fill="FFFFFF"/>
          </w:tcPr>
          <w:p w14:paraId="4D5E0A90"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2BC805F6"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right w:val="single" w:sz="6" w:space="0" w:color="auto"/>
            </w:tcBorders>
            <w:shd w:val="clear" w:color="auto" w:fill="FFFFFF"/>
            <w:vAlign w:val="center"/>
          </w:tcPr>
          <w:p w14:paraId="33998B6E"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tcBorders>
              <w:left w:val="single" w:sz="6" w:space="0" w:color="auto"/>
              <w:right w:val="single" w:sz="6" w:space="0" w:color="auto"/>
            </w:tcBorders>
            <w:shd w:val="clear" w:color="auto" w:fill="FFFFFF"/>
            <w:vAlign w:val="center"/>
          </w:tcPr>
          <w:p w14:paraId="2486C55E"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614E68C9"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1816C55B"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36</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3C9E01D6"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64</w:t>
            </w:r>
          </w:p>
        </w:tc>
      </w:tr>
      <w:tr w:rsidR="00FA36ED" w:rsidRPr="00C018C3" w14:paraId="4DB21570" w14:textId="77777777" w:rsidTr="00FA36ED">
        <w:trPr>
          <w:trHeight w:val="284"/>
        </w:trPr>
        <w:tc>
          <w:tcPr>
            <w:tcW w:w="1033" w:type="dxa"/>
            <w:vMerge/>
            <w:tcBorders>
              <w:left w:val="single" w:sz="6" w:space="0" w:color="auto"/>
              <w:right w:val="single" w:sz="6" w:space="0" w:color="auto"/>
            </w:tcBorders>
            <w:shd w:val="clear" w:color="auto" w:fill="FFFFFF"/>
          </w:tcPr>
          <w:p w14:paraId="2081AC11"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29B2C073"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right w:val="single" w:sz="6" w:space="0" w:color="auto"/>
            </w:tcBorders>
            <w:shd w:val="clear" w:color="auto" w:fill="FFFFFF"/>
            <w:vAlign w:val="center"/>
          </w:tcPr>
          <w:p w14:paraId="498DBF10"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vAlign w:val="center"/>
          </w:tcPr>
          <w:p w14:paraId="5DE7A6FF"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1AFE6AD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4, 5</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2D558AA8"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35</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45B50C9F"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65</w:t>
            </w:r>
          </w:p>
        </w:tc>
      </w:tr>
      <w:tr w:rsidR="00FA36ED" w:rsidRPr="00C018C3" w14:paraId="7D80C094" w14:textId="77777777" w:rsidTr="00FA36ED">
        <w:trPr>
          <w:trHeight w:val="284"/>
        </w:trPr>
        <w:tc>
          <w:tcPr>
            <w:tcW w:w="1033" w:type="dxa"/>
            <w:vMerge/>
            <w:tcBorders>
              <w:left w:val="single" w:sz="6" w:space="0" w:color="auto"/>
              <w:right w:val="single" w:sz="6" w:space="0" w:color="auto"/>
            </w:tcBorders>
            <w:shd w:val="clear" w:color="auto" w:fill="FFFFFF"/>
          </w:tcPr>
          <w:p w14:paraId="43ED562F"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03102384"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right w:val="single" w:sz="6" w:space="0" w:color="auto"/>
            </w:tcBorders>
            <w:shd w:val="clear" w:color="auto" w:fill="FFFFFF"/>
            <w:vAlign w:val="center"/>
          </w:tcPr>
          <w:p w14:paraId="1D2F3BA6" w14:textId="77777777" w:rsidR="00FA36ED" w:rsidRPr="00C018C3" w:rsidRDefault="00FA36ED" w:rsidP="00FA36ED">
            <w:pP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81007BB"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A0552CB"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194628FD"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57</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339F335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43</w:t>
            </w:r>
          </w:p>
        </w:tc>
      </w:tr>
      <w:tr w:rsidR="00FA36ED" w:rsidRPr="00C018C3" w14:paraId="1A4EAE99" w14:textId="77777777" w:rsidTr="00FA36ED">
        <w:trPr>
          <w:trHeight w:val="284"/>
        </w:trPr>
        <w:tc>
          <w:tcPr>
            <w:tcW w:w="1033" w:type="dxa"/>
            <w:vMerge/>
            <w:tcBorders>
              <w:left w:val="single" w:sz="6" w:space="0" w:color="auto"/>
              <w:right w:val="single" w:sz="6" w:space="0" w:color="auto"/>
            </w:tcBorders>
            <w:shd w:val="clear" w:color="auto" w:fill="FFFFFF"/>
          </w:tcPr>
          <w:p w14:paraId="4F68EE44"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07899454"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vAlign w:val="center"/>
          </w:tcPr>
          <w:p w14:paraId="440C0407"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1C034C26"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458D0BD8"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4F0C4698"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47</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24FD08FE"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53</w:t>
            </w:r>
          </w:p>
        </w:tc>
      </w:tr>
      <w:tr w:rsidR="00FA36ED" w:rsidRPr="00C018C3" w14:paraId="6DF8E47D" w14:textId="77777777" w:rsidTr="00FA36ED">
        <w:trPr>
          <w:trHeight w:val="284"/>
        </w:trPr>
        <w:tc>
          <w:tcPr>
            <w:tcW w:w="1033" w:type="dxa"/>
            <w:vMerge/>
            <w:tcBorders>
              <w:left w:val="single" w:sz="6" w:space="0" w:color="auto"/>
              <w:right w:val="single" w:sz="6" w:space="0" w:color="auto"/>
            </w:tcBorders>
            <w:shd w:val="clear" w:color="auto" w:fill="FFFFFF"/>
          </w:tcPr>
          <w:p w14:paraId="578CF182"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5519DE78" w14:textId="77777777" w:rsidR="00FA36ED" w:rsidRPr="00C018C3" w:rsidRDefault="00FA36ED" w:rsidP="00FA36ED">
            <w:pPr>
              <w:rPr>
                <w:rFonts w:ascii="Times New Roman" w:eastAsia="Times New Roman" w:hAnsi="Times New Roman" w:cs="Times New Roman"/>
                <w:sz w:val="20"/>
                <w:szCs w:val="20"/>
              </w:rPr>
            </w:pPr>
          </w:p>
        </w:tc>
        <w:tc>
          <w:tcPr>
            <w:tcW w:w="964" w:type="dxa"/>
            <w:vMerge w:val="restart"/>
            <w:tcBorders>
              <w:top w:val="single" w:sz="6" w:space="0" w:color="auto"/>
              <w:left w:val="single" w:sz="6" w:space="0" w:color="auto"/>
              <w:right w:val="single" w:sz="6" w:space="0" w:color="auto"/>
            </w:tcBorders>
            <w:shd w:val="clear" w:color="auto" w:fill="FFFFFF"/>
          </w:tcPr>
          <w:p w14:paraId="5C787E0E"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964" w:type="dxa"/>
            <w:vMerge w:val="restart"/>
            <w:tcBorders>
              <w:top w:val="single" w:sz="6" w:space="0" w:color="auto"/>
              <w:left w:val="single" w:sz="6" w:space="0" w:color="auto"/>
              <w:right w:val="single" w:sz="6" w:space="0" w:color="auto"/>
            </w:tcBorders>
            <w:shd w:val="clear" w:color="auto" w:fill="FFFFFF"/>
          </w:tcPr>
          <w:p w14:paraId="1588BE79"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39FFE43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1, 2</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28E253DE"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53</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0DB82F3D"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47</w:t>
            </w:r>
          </w:p>
        </w:tc>
      </w:tr>
      <w:tr w:rsidR="00FA36ED" w:rsidRPr="00C018C3" w14:paraId="1B671891" w14:textId="77777777" w:rsidTr="00FA36ED">
        <w:trPr>
          <w:trHeight w:val="284"/>
        </w:trPr>
        <w:tc>
          <w:tcPr>
            <w:tcW w:w="1033" w:type="dxa"/>
            <w:vMerge/>
            <w:tcBorders>
              <w:left w:val="single" w:sz="6" w:space="0" w:color="auto"/>
              <w:right w:val="single" w:sz="6" w:space="0" w:color="auto"/>
            </w:tcBorders>
            <w:shd w:val="clear" w:color="auto" w:fill="FFFFFF"/>
          </w:tcPr>
          <w:p w14:paraId="00628B7F"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5F8E32D1"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right w:val="single" w:sz="6" w:space="0" w:color="auto"/>
            </w:tcBorders>
            <w:shd w:val="clear" w:color="auto" w:fill="FFFFFF"/>
            <w:vAlign w:val="center"/>
          </w:tcPr>
          <w:p w14:paraId="6D407828"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vAlign w:val="center"/>
          </w:tcPr>
          <w:p w14:paraId="5D4E84E6"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284D5AD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3AA22060"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78C0E6E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50</w:t>
            </w:r>
          </w:p>
        </w:tc>
      </w:tr>
      <w:tr w:rsidR="00FA36ED" w:rsidRPr="00C018C3" w14:paraId="0E57BC89" w14:textId="77777777" w:rsidTr="00FA36ED">
        <w:trPr>
          <w:trHeight w:val="284"/>
        </w:trPr>
        <w:tc>
          <w:tcPr>
            <w:tcW w:w="1033" w:type="dxa"/>
            <w:vMerge/>
            <w:tcBorders>
              <w:left w:val="single" w:sz="6" w:space="0" w:color="auto"/>
              <w:right w:val="single" w:sz="6" w:space="0" w:color="auto"/>
            </w:tcBorders>
            <w:shd w:val="clear" w:color="auto" w:fill="FFFFFF"/>
          </w:tcPr>
          <w:p w14:paraId="5D2634D6"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1DC5DE7F"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vAlign w:val="center"/>
          </w:tcPr>
          <w:p w14:paraId="4AF55F11"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424CDA1B"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195809DD"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617F24C5"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25</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5B2905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75</w:t>
            </w:r>
          </w:p>
        </w:tc>
      </w:tr>
      <w:tr w:rsidR="00FA36ED" w:rsidRPr="00C018C3" w14:paraId="07A8D4F9" w14:textId="77777777" w:rsidTr="00FA36ED">
        <w:trPr>
          <w:trHeight w:val="284"/>
        </w:trPr>
        <w:tc>
          <w:tcPr>
            <w:tcW w:w="1033" w:type="dxa"/>
            <w:vMerge/>
            <w:tcBorders>
              <w:left w:val="single" w:sz="6" w:space="0" w:color="auto"/>
              <w:right w:val="single" w:sz="6" w:space="0" w:color="auto"/>
            </w:tcBorders>
            <w:shd w:val="clear" w:color="auto" w:fill="FFFFFF"/>
          </w:tcPr>
          <w:p w14:paraId="56E89B53"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349BAAE6" w14:textId="77777777" w:rsidR="00FA36ED" w:rsidRPr="00C018C3" w:rsidRDefault="00FA36ED" w:rsidP="00FA36ED">
            <w:pPr>
              <w:rPr>
                <w:rFonts w:ascii="Times New Roman" w:eastAsia="Times New Roman" w:hAnsi="Times New Roman" w:cs="Times New Roman"/>
                <w:sz w:val="20"/>
                <w:szCs w:val="20"/>
              </w:rPr>
            </w:pPr>
          </w:p>
        </w:tc>
        <w:tc>
          <w:tcPr>
            <w:tcW w:w="964" w:type="dxa"/>
            <w:vMerge w:val="restart"/>
            <w:tcBorders>
              <w:top w:val="single" w:sz="6" w:space="0" w:color="auto"/>
              <w:left w:val="single" w:sz="6" w:space="0" w:color="auto"/>
              <w:right w:val="single" w:sz="6" w:space="0" w:color="auto"/>
            </w:tcBorders>
            <w:shd w:val="clear" w:color="auto" w:fill="FFFFFF"/>
          </w:tcPr>
          <w:p w14:paraId="52F81B09"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964" w:type="dxa"/>
            <w:vMerge w:val="restart"/>
            <w:tcBorders>
              <w:top w:val="single" w:sz="6" w:space="0" w:color="auto"/>
              <w:left w:val="single" w:sz="6" w:space="0" w:color="auto"/>
              <w:right w:val="single" w:sz="6" w:space="0" w:color="auto"/>
            </w:tcBorders>
            <w:shd w:val="clear" w:color="auto" w:fill="FFFFFF"/>
          </w:tcPr>
          <w:p w14:paraId="13320E2D"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0256890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4CD37941"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7DF96CB"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50</w:t>
            </w:r>
          </w:p>
        </w:tc>
      </w:tr>
      <w:tr w:rsidR="00FA36ED" w:rsidRPr="00C018C3" w14:paraId="29F69982" w14:textId="77777777" w:rsidTr="00FA36ED">
        <w:trPr>
          <w:trHeight w:val="284"/>
        </w:trPr>
        <w:tc>
          <w:tcPr>
            <w:tcW w:w="1033" w:type="dxa"/>
            <w:vMerge/>
            <w:tcBorders>
              <w:left w:val="single" w:sz="6" w:space="0" w:color="auto"/>
              <w:bottom w:val="single" w:sz="6" w:space="0" w:color="auto"/>
              <w:right w:val="single" w:sz="6" w:space="0" w:color="auto"/>
            </w:tcBorders>
            <w:shd w:val="clear" w:color="auto" w:fill="FFFFFF"/>
          </w:tcPr>
          <w:p w14:paraId="72FF0528"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bottom w:val="single" w:sz="6" w:space="0" w:color="auto"/>
              <w:right w:val="single" w:sz="6" w:space="0" w:color="auto"/>
            </w:tcBorders>
            <w:shd w:val="clear" w:color="auto" w:fill="FFFFFF"/>
            <w:vAlign w:val="center"/>
          </w:tcPr>
          <w:p w14:paraId="3C75D248" w14:textId="77777777" w:rsidR="00FA36ED" w:rsidRPr="00C018C3" w:rsidRDefault="00FA36ED" w:rsidP="00FA36ED">
            <w:pP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vAlign w:val="center"/>
          </w:tcPr>
          <w:p w14:paraId="0F10ECA6"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vMerge/>
            <w:tcBorders>
              <w:left w:val="single" w:sz="6" w:space="0" w:color="auto"/>
              <w:bottom w:val="single" w:sz="6" w:space="0" w:color="auto"/>
              <w:right w:val="single" w:sz="6" w:space="0" w:color="auto"/>
            </w:tcBorders>
            <w:shd w:val="clear" w:color="auto" w:fill="FFFFFF"/>
            <w:vAlign w:val="center"/>
          </w:tcPr>
          <w:p w14:paraId="175363A4"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75223B0E"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2-13</w:t>
            </w: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3D4075EE"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22</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CF9106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78</w:t>
            </w:r>
          </w:p>
        </w:tc>
      </w:tr>
      <w:tr w:rsidR="00FA36ED" w:rsidRPr="00C018C3" w14:paraId="3859B5BA" w14:textId="77777777" w:rsidTr="00FA36ED">
        <w:trPr>
          <w:trHeight w:val="284"/>
        </w:trPr>
        <w:tc>
          <w:tcPr>
            <w:tcW w:w="1033" w:type="dxa"/>
            <w:vMerge w:val="restart"/>
            <w:tcBorders>
              <w:top w:val="single" w:sz="6" w:space="0" w:color="auto"/>
              <w:left w:val="single" w:sz="6" w:space="0" w:color="auto"/>
              <w:right w:val="single" w:sz="6" w:space="0" w:color="auto"/>
            </w:tcBorders>
            <w:shd w:val="clear" w:color="auto" w:fill="FFFFFF"/>
          </w:tcPr>
          <w:p w14:paraId="746BC74C"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w:t>
            </w:r>
          </w:p>
        </w:tc>
        <w:tc>
          <w:tcPr>
            <w:tcW w:w="2977" w:type="dxa"/>
            <w:vMerge w:val="restart"/>
            <w:tcBorders>
              <w:top w:val="single" w:sz="6" w:space="0" w:color="auto"/>
              <w:left w:val="single" w:sz="6" w:space="0" w:color="auto"/>
              <w:right w:val="single" w:sz="6" w:space="0" w:color="auto"/>
            </w:tcBorders>
            <w:shd w:val="clear" w:color="auto" w:fill="FFFFFF"/>
          </w:tcPr>
          <w:p w14:paraId="65C99BDA"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Теплоэнергетическое оборудование</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026CF41C"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1-7, 9</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28DD7797"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341B625"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1AF59591"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60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5A779345"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40</w:t>
            </w:r>
          </w:p>
        </w:tc>
      </w:tr>
      <w:tr w:rsidR="00FA36ED" w:rsidRPr="00C018C3" w14:paraId="3EA450DE" w14:textId="77777777" w:rsidTr="00FA36ED">
        <w:trPr>
          <w:trHeight w:val="284"/>
        </w:trPr>
        <w:tc>
          <w:tcPr>
            <w:tcW w:w="1033" w:type="dxa"/>
            <w:vMerge/>
            <w:tcBorders>
              <w:left w:val="single" w:sz="6" w:space="0" w:color="auto"/>
              <w:right w:val="single" w:sz="6" w:space="0" w:color="auto"/>
            </w:tcBorders>
            <w:shd w:val="clear" w:color="auto" w:fill="FFFFFF"/>
          </w:tcPr>
          <w:p w14:paraId="649D7D7B"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08E3BA85" w14:textId="77777777" w:rsidR="00FA36ED" w:rsidRPr="00C018C3" w:rsidRDefault="00FA36ED" w:rsidP="00FA36ED">
            <w:pP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237723D6"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8</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2CA67FF7"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0A87FB8E"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1DCA1B61" w14:textId="77777777" w:rsidR="00FA36ED" w:rsidRPr="00C018C3" w:rsidRDefault="00FA36ED" w:rsidP="00FA36ED">
            <w:pPr>
              <w:jc w:val="center"/>
              <w:rPr>
                <w:rFonts w:ascii="Times New Roman" w:eastAsia="Times New Roman" w:hAnsi="Times New Roman" w:cs="Times New Roman"/>
                <w:sz w:val="20"/>
                <w:szCs w:val="20"/>
                <w:lang w:val="en-US"/>
              </w:rPr>
            </w:pPr>
            <w:r w:rsidRPr="00C018C3">
              <w:rPr>
                <w:rFonts w:ascii="Times New Roman" w:eastAsia="Times New Roman" w:hAnsi="Times New Roman" w:cs="Times New Roman"/>
                <w:sz w:val="20"/>
                <w:szCs w:val="20"/>
                <w:lang w:val="en-US"/>
              </w:rPr>
              <w:t>-</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D8912D4"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100*</w:t>
            </w:r>
          </w:p>
        </w:tc>
      </w:tr>
      <w:tr w:rsidR="00FA36ED" w:rsidRPr="00C018C3" w14:paraId="1FB5F079" w14:textId="77777777" w:rsidTr="00FA36ED">
        <w:trPr>
          <w:trHeight w:val="284"/>
        </w:trPr>
        <w:tc>
          <w:tcPr>
            <w:tcW w:w="1033" w:type="dxa"/>
            <w:vMerge/>
            <w:tcBorders>
              <w:left w:val="single" w:sz="6" w:space="0" w:color="auto"/>
              <w:bottom w:val="single" w:sz="6" w:space="0" w:color="auto"/>
              <w:right w:val="single" w:sz="6" w:space="0" w:color="auto"/>
            </w:tcBorders>
            <w:shd w:val="clear" w:color="auto" w:fill="FFFFFF"/>
          </w:tcPr>
          <w:p w14:paraId="40BF263F" w14:textId="77777777" w:rsidR="00FA36ED" w:rsidRPr="00C018C3" w:rsidRDefault="00FA36ED" w:rsidP="00FA36ED">
            <w:pPr>
              <w:jc w:val="center"/>
              <w:rPr>
                <w:rFonts w:ascii="Times New Roman" w:eastAsia="Times New Roman" w:hAnsi="Times New Roman" w:cs="Times New Roman"/>
                <w:sz w:val="20"/>
                <w:szCs w:val="20"/>
              </w:rPr>
            </w:pPr>
          </w:p>
        </w:tc>
        <w:tc>
          <w:tcPr>
            <w:tcW w:w="2977" w:type="dxa"/>
            <w:vMerge/>
            <w:tcBorders>
              <w:left w:val="single" w:sz="6" w:space="0" w:color="auto"/>
              <w:bottom w:val="single" w:sz="6" w:space="0" w:color="auto"/>
              <w:right w:val="single" w:sz="6" w:space="0" w:color="auto"/>
            </w:tcBorders>
            <w:shd w:val="clear" w:color="auto" w:fill="FFFFFF"/>
            <w:vAlign w:val="center"/>
          </w:tcPr>
          <w:p w14:paraId="002B1150" w14:textId="77777777" w:rsidR="00FA36ED" w:rsidRPr="00C018C3" w:rsidRDefault="00FA36ED" w:rsidP="00FA36ED">
            <w:pP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0F43D60C"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87755BD"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5211187"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70AA3A3D"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4D8919F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100</w:t>
            </w:r>
          </w:p>
        </w:tc>
      </w:tr>
      <w:tr w:rsidR="00FA36ED" w:rsidRPr="00C018C3" w14:paraId="3CBC5FE8" w14:textId="77777777" w:rsidTr="00FA36ED">
        <w:trPr>
          <w:trHeight w:val="284"/>
        </w:trPr>
        <w:tc>
          <w:tcPr>
            <w:tcW w:w="1033" w:type="dxa"/>
            <w:tcBorders>
              <w:top w:val="single" w:sz="6" w:space="0" w:color="auto"/>
              <w:left w:val="single" w:sz="6" w:space="0" w:color="auto"/>
              <w:bottom w:val="single" w:sz="6" w:space="0" w:color="auto"/>
              <w:right w:val="single" w:sz="6" w:space="0" w:color="auto"/>
            </w:tcBorders>
            <w:shd w:val="clear" w:color="auto" w:fill="FFFFFF"/>
          </w:tcPr>
          <w:p w14:paraId="21D72056"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8</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55003691"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Деревообрабатывающее оборудование</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043A42C7" w14:textId="77777777" w:rsidR="00FA36ED" w:rsidRPr="00C018C3" w:rsidRDefault="00FA36ED" w:rsidP="00FA36ED">
            <w:pPr>
              <w:jc w:val="cente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4A208790"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CFD6CC9"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0143542F"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60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0F01378A"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40</w:t>
            </w:r>
          </w:p>
        </w:tc>
      </w:tr>
      <w:tr w:rsidR="00FA36ED" w:rsidRPr="00C018C3" w14:paraId="17A4EDB2" w14:textId="77777777" w:rsidTr="00FA36ED">
        <w:trPr>
          <w:trHeight w:val="284"/>
        </w:trPr>
        <w:tc>
          <w:tcPr>
            <w:tcW w:w="1033" w:type="dxa"/>
            <w:vMerge w:val="restart"/>
            <w:tcBorders>
              <w:top w:val="single" w:sz="6" w:space="0" w:color="auto"/>
              <w:left w:val="single" w:sz="6" w:space="0" w:color="auto"/>
              <w:right w:val="single" w:sz="6" w:space="0" w:color="auto"/>
            </w:tcBorders>
            <w:shd w:val="clear" w:color="auto" w:fill="FFFFFF"/>
          </w:tcPr>
          <w:p w14:paraId="21B82428"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9</w:t>
            </w:r>
          </w:p>
        </w:tc>
        <w:tc>
          <w:tcPr>
            <w:tcW w:w="2977" w:type="dxa"/>
            <w:vMerge w:val="restart"/>
            <w:tcBorders>
              <w:top w:val="single" w:sz="6" w:space="0" w:color="auto"/>
              <w:left w:val="single" w:sz="6" w:space="0" w:color="auto"/>
              <w:right w:val="single" w:sz="6" w:space="0" w:color="auto"/>
            </w:tcBorders>
            <w:shd w:val="clear" w:color="auto" w:fill="FFFFFF"/>
          </w:tcPr>
          <w:p w14:paraId="304FDEA9"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Сооружения водоснабжения и канализации</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031DC1DB"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27A29479"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2326BC5B"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2014A3BC"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25</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52DA315F"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75</w:t>
            </w:r>
          </w:p>
        </w:tc>
      </w:tr>
      <w:tr w:rsidR="00FA36ED" w:rsidRPr="00C018C3" w14:paraId="4100A9DF" w14:textId="77777777" w:rsidTr="00FA36ED">
        <w:trPr>
          <w:trHeight w:val="284"/>
        </w:trPr>
        <w:tc>
          <w:tcPr>
            <w:tcW w:w="1033" w:type="dxa"/>
            <w:vMerge/>
            <w:tcBorders>
              <w:left w:val="single" w:sz="6" w:space="0" w:color="auto"/>
              <w:right w:val="single" w:sz="6" w:space="0" w:color="auto"/>
            </w:tcBorders>
            <w:shd w:val="clear" w:color="auto" w:fill="FFFFFF"/>
          </w:tcPr>
          <w:p w14:paraId="2D3F7386" w14:textId="77777777" w:rsidR="00FA36ED" w:rsidRPr="00C018C3" w:rsidRDefault="00FA36ED" w:rsidP="00FA36ED">
            <w:pPr>
              <w:rPr>
                <w:rFonts w:ascii="Times New Roman" w:eastAsia="Times New Roman" w:hAnsi="Times New Roman" w:cs="Times New Roman"/>
                <w:sz w:val="20"/>
                <w:szCs w:val="20"/>
              </w:rPr>
            </w:pPr>
          </w:p>
        </w:tc>
        <w:tc>
          <w:tcPr>
            <w:tcW w:w="2977" w:type="dxa"/>
            <w:vMerge/>
            <w:tcBorders>
              <w:left w:val="single" w:sz="6" w:space="0" w:color="auto"/>
              <w:right w:val="single" w:sz="6" w:space="0" w:color="auto"/>
            </w:tcBorders>
            <w:shd w:val="clear" w:color="auto" w:fill="FFFFFF"/>
            <w:vAlign w:val="center"/>
          </w:tcPr>
          <w:p w14:paraId="763F9572" w14:textId="77777777" w:rsidR="00FA36ED" w:rsidRPr="00C018C3" w:rsidRDefault="00FA36ED" w:rsidP="00FA36ED">
            <w:pP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00553858"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605F3A3E"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404A5828"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7F24D384"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42D358C1"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70</w:t>
            </w:r>
          </w:p>
        </w:tc>
      </w:tr>
      <w:tr w:rsidR="00FA36ED" w:rsidRPr="00C018C3" w14:paraId="045B8910" w14:textId="77777777" w:rsidTr="00FA36ED">
        <w:trPr>
          <w:trHeight w:val="284"/>
        </w:trPr>
        <w:tc>
          <w:tcPr>
            <w:tcW w:w="1033" w:type="dxa"/>
            <w:vMerge/>
            <w:tcBorders>
              <w:left w:val="single" w:sz="6" w:space="0" w:color="auto"/>
              <w:bottom w:val="single" w:sz="6" w:space="0" w:color="auto"/>
              <w:right w:val="single" w:sz="6" w:space="0" w:color="auto"/>
            </w:tcBorders>
            <w:shd w:val="clear" w:color="auto" w:fill="FFFFFF"/>
          </w:tcPr>
          <w:p w14:paraId="5181ADF9" w14:textId="77777777" w:rsidR="00FA36ED" w:rsidRPr="00C018C3" w:rsidRDefault="00FA36ED" w:rsidP="00FA36ED">
            <w:pPr>
              <w:rPr>
                <w:rFonts w:ascii="Times New Roman" w:eastAsia="Times New Roman" w:hAnsi="Times New Roman" w:cs="Times New Roman"/>
                <w:sz w:val="20"/>
                <w:szCs w:val="20"/>
              </w:rPr>
            </w:pPr>
          </w:p>
        </w:tc>
        <w:tc>
          <w:tcPr>
            <w:tcW w:w="2977" w:type="dxa"/>
            <w:vMerge/>
            <w:tcBorders>
              <w:left w:val="single" w:sz="6" w:space="0" w:color="auto"/>
              <w:bottom w:val="single" w:sz="6" w:space="0" w:color="auto"/>
              <w:right w:val="single" w:sz="6" w:space="0" w:color="auto"/>
            </w:tcBorders>
            <w:shd w:val="clear" w:color="auto" w:fill="FFFFFF"/>
            <w:vAlign w:val="center"/>
          </w:tcPr>
          <w:p w14:paraId="76FBFAC0" w14:textId="77777777" w:rsidR="00FA36ED" w:rsidRPr="00C018C3" w:rsidRDefault="00FA36ED" w:rsidP="00FA36ED">
            <w:pPr>
              <w:rPr>
                <w:rFonts w:ascii="Times New Roman" w:eastAsia="Times New Roman" w:hAnsi="Times New Roman" w:cs="Times New Roman"/>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3BCF9B06"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center"/>
          </w:tcPr>
          <w:p w14:paraId="267B1803" w14:textId="77777777" w:rsidR="00FA36ED" w:rsidRPr="00C018C3" w:rsidRDefault="00FA36ED" w:rsidP="00FA36ED">
            <w:pPr>
              <w:jc w:val="center"/>
              <w:rPr>
                <w:rFonts w:ascii="Times New Roman" w:eastAsia="Times New Roman" w:hAnsi="Times New Roman" w:cs="Times New Roman"/>
                <w:sz w:val="20"/>
                <w:szCs w:val="20"/>
              </w:rPr>
            </w:pPr>
          </w:p>
        </w:tc>
        <w:tc>
          <w:tcPr>
            <w:tcW w:w="1152" w:type="dxa"/>
            <w:tcBorders>
              <w:top w:val="single" w:sz="6" w:space="0" w:color="auto"/>
              <w:left w:val="single" w:sz="6" w:space="0" w:color="auto"/>
              <w:bottom w:val="single" w:sz="6" w:space="0" w:color="auto"/>
              <w:right w:val="single" w:sz="6" w:space="0" w:color="auto"/>
            </w:tcBorders>
            <w:shd w:val="clear" w:color="auto" w:fill="FFFFFF"/>
            <w:vAlign w:val="center"/>
          </w:tcPr>
          <w:p w14:paraId="5B54F4F8" w14:textId="77777777" w:rsidR="00FA36ED" w:rsidRPr="00C018C3" w:rsidRDefault="00FA36ED" w:rsidP="00FA36ED">
            <w:pPr>
              <w:jc w:val="center"/>
              <w:rPr>
                <w:rFonts w:ascii="Times New Roman" w:eastAsia="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vAlign w:val="center"/>
          </w:tcPr>
          <w:p w14:paraId="6546ABAD"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14:paraId="6335070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90</w:t>
            </w:r>
          </w:p>
        </w:tc>
      </w:tr>
    </w:tbl>
    <w:p w14:paraId="46A5E568" w14:textId="77777777" w:rsidR="00FA36ED" w:rsidRPr="00C018C3" w:rsidRDefault="00FA36ED" w:rsidP="00FA36ED">
      <w:pPr>
        <w:spacing w:line="192" w:lineRule="auto"/>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 xml:space="preserve">* Работы, предусмотренные сметными нормами отдела 2 </w:t>
      </w:r>
      <w:r w:rsidRPr="00C018C3">
        <w:rPr>
          <w:rFonts w:ascii="Times New Roman" w:eastAsia="Times New Roman" w:hAnsi="Times New Roman" w:cs="Times New Roman"/>
          <w:bCs/>
          <w:sz w:val="20"/>
          <w:szCs w:val="20"/>
        </w:rPr>
        <w:t xml:space="preserve">«Испытание и наладка систем вентиляции и кондиционирования воздуха на санитарно-гигиенические (технологические) требования к воздушной среде» </w:t>
      </w:r>
      <w:r w:rsidRPr="00C018C3">
        <w:rPr>
          <w:rFonts w:ascii="Times New Roman" w:eastAsia="Times New Roman" w:hAnsi="Times New Roman" w:cs="Times New Roman"/>
          <w:sz w:val="20"/>
          <w:szCs w:val="20"/>
        </w:rPr>
        <w:t xml:space="preserve">сборника 3 «Системы вентиляции и кондиционирования», </w:t>
      </w:r>
      <w:r w:rsidRPr="00C018C3">
        <w:rPr>
          <w:rFonts w:ascii="Times New Roman" w:eastAsia="Times New Roman" w:hAnsi="Times New Roman" w:cs="Times New Roman"/>
          <w:bCs/>
          <w:sz w:val="20"/>
          <w:szCs w:val="20"/>
        </w:rPr>
        <w:t xml:space="preserve">выполняются на действующих предприятиях (во введенных в эксплуатацию зданиях и сооружениях) при достижении проектной мощности. </w:t>
      </w:r>
      <w:r w:rsidRPr="00C018C3">
        <w:rPr>
          <w:rFonts w:ascii="Times New Roman" w:eastAsia="Times New Roman" w:hAnsi="Times New Roman" w:cs="Times New Roman"/>
          <w:sz w:val="20"/>
          <w:szCs w:val="20"/>
        </w:rPr>
        <w:t xml:space="preserve">Работы, предусмотренные сметными нормами отдела 8 и 10 </w:t>
      </w:r>
      <w:r w:rsidRPr="00C018C3">
        <w:rPr>
          <w:rFonts w:ascii="Times New Roman" w:eastAsia="Times New Roman" w:hAnsi="Times New Roman" w:cs="Times New Roman"/>
          <w:bCs/>
          <w:sz w:val="20"/>
          <w:szCs w:val="20"/>
        </w:rPr>
        <w:t xml:space="preserve">«Режимно-наладочные испытания» </w:t>
      </w:r>
      <w:r w:rsidRPr="00C018C3">
        <w:rPr>
          <w:rFonts w:ascii="Times New Roman" w:eastAsia="Times New Roman" w:hAnsi="Times New Roman" w:cs="Times New Roman"/>
          <w:sz w:val="20"/>
          <w:szCs w:val="20"/>
        </w:rPr>
        <w:t xml:space="preserve">сборника сметных норм и единичных расценок № 7 «Теплоэнергетическое оборудование», </w:t>
      </w:r>
      <w:r w:rsidRPr="00C018C3">
        <w:rPr>
          <w:rFonts w:ascii="Times New Roman" w:eastAsia="Times New Roman" w:hAnsi="Times New Roman" w:cs="Times New Roman"/>
          <w:bCs/>
          <w:sz w:val="20"/>
          <w:szCs w:val="20"/>
        </w:rPr>
        <w:t>проводятся на действующих предприятиях и оборудовании.</w:t>
      </w:r>
    </w:p>
    <w:p w14:paraId="655EA244" w14:textId="77777777" w:rsidR="00FA36ED" w:rsidRPr="00C018C3" w:rsidRDefault="00FA36ED" w:rsidP="00FA36ED">
      <w:pPr>
        <w:spacing w:line="192" w:lineRule="auto"/>
        <w:jc w:val="both"/>
        <w:rPr>
          <w:rFonts w:ascii="Times New Roman" w:hAnsi="Times New Roman" w:cs="Times New Roman"/>
          <w:sz w:val="20"/>
          <w:szCs w:val="20"/>
        </w:rPr>
      </w:pPr>
      <w:r w:rsidRPr="00C018C3">
        <w:rPr>
          <w:rFonts w:ascii="Times New Roman" w:eastAsia="Times New Roman" w:hAnsi="Times New Roman" w:cs="Times New Roman"/>
          <w:sz w:val="20"/>
          <w:szCs w:val="20"/>
        </w:rPr>
        <w:t xml:space="preserve">Стоимость работ, полученная с применением указанных сметных норм, не относится к пусконаладочным работам, </w:t>
      </w:r>
      <w:r w:rsidRPr="00C018C3">
        <w:rPr>
          <w:rFonts w:ascii="Times New Roman" w:eastAsia="Times New Roman" w:hAnsi="Times New Roman" w:cs="Times New Roman"/>
          <w:bCs/>
          <w:sz w:val="20"/>
          <w:szCs w:val="20"/>
        </w:rPr>
        <w:t>не включается в сводную смету на ввод в эксплуатацию предприятия, здания, сооружения.</w:t>
      </w:r>
      <w:r w:rsidRPr="00C018C3">
        <w:rPr>
          <w:rFonts w:ascii="Times New Roman" w:hAnsi="Times New Roman" w:cs="Times New Roman"/>
          <w:sz w:val="20"/>
          <w:szCs w:val="20"/>
        </w:rPr>
        <w:br w:type="page"/>
      </w:r>
    </w:p>
    <w:p w14:paraId="7A840296"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lastRenderedPageBreak/>
        <w:t>Приложение № 9</w:t>
      </w:r>
    </w:p>
    <w:p w14:paraId="408A2FC4" w14:textId="77777777" w:rsidR="000A5D7F" w:rsidRPr="00315B4A" w:rsidRDefault="000A5D7F" w:rsidP="000A5D7F">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к Методике определения сметной стоимости строительства,</w:t>
      </w:r>
    </w:p>
    <w:p w14:paraId="10574214" w14:textId="77777777" w:rsidR="000A5D7F" w:rsidRPr="00315B4A" w:rsidRDefault="000A5D7F" w:rsidP="000A5D7F">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реконструкции, капитального ремонта, сноса объектов капитального </w:t>
      </w:r>
    </w:p>
    <w:p w14:paraId="7E8EC4DD" w14:textId="77777777" w:rsidR="000A5D7F" w:rsidRPr="00315B4A" w:rsidRDefault="000A5D7F" w:rsidP="000A5D7F">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строительства, работ по сохранению объектов культурного наследия</w:t>
      </w:r>
    </w:p>
    <w:p w14:paraId="46235D0D" w14:textId="77777777" w:rsidR="000A5D7F" w:rsidRPr="00315B4A" w:rsidRDefault="000A5D7F" w:rsidP="000A5D7F">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(памятников истории и культуры) народов Российской Федерации </w:t>
      </w:r>
    </w:p>
    <w:p w14:paraId="55B5A4D9" w14:textId="77777777" w:rsidR="000A5D7F" w:rsidRPr="00315B4A" w:rsidRDefault="000A5D7F" w:rsidP="000A5D7F">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на территории Российской Федерации, утвержденной приказом </w:t>
      </w:r>
    </w:p>
    <w:p w14:paraId="3481EC9A" w14:textId="77777777" w:rsidR="000A5D7F" w:rsidRPr="00315B4A" w:rsidRDefault="000A5D7F" w:rsidP="000A5D7F">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Министерства строительства и жилищно-коммунального хозяйства </w:t>
      </w:r>
    </w:p>
    <w:p w14:paraId="775EACA1" w14:textId="77777777" w:rsidR="000A5D7F" w:rsidRPr="00C018C3" w:rsidRDefault="000A5D7F" w:rsidP="000A5D7F">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Российской Федерации от 4 августа 2020 г. № 421/пр</w:t>
      </w:r>
    </w:p>
    <w:p w14:paraId="526ACB7F" w14:textId="77777777" w:rsidR="00FA36ED" w:rsidRPr="00C018C3" w:rsidRDefault="00FA36ED" w:rsidP="00FA36ED">
      <w:pPr>
        <w:spacing w:after="80"/>
        <w:jc w:val="both"/>
        <w:rPr>
          <w:rFonts w:ascii="Times New Roman" w:hAnsi="Times New Roman" w:cs="Times New Roman"/>
          <w:b/>
        </w:rPr>
      </w:pPr>
    </w:p>
    <w:p w14:paraId="660D9609" w14:textId="77777777" w:rsidR="00FA36ED" w:rsidRPr="00C018C3" w:rsidRDefault="00FA36ED" w:rsidP="00FA36ED">
      <w:pPr>
        <w:spacing w:after="80"/>
        <w:jc w:val="center"/>
        <w:rPr>
          <w:rFonts w:ascii="Times New Roman" w:eastAsia="Times New Roman" w:hAnsi="Times New Roman" w:cs="Times New Roman"/>
          <w:b/>
          <w:bCs/>
        </w:rPr>
      </w:pPr>
      <w:r w:rsidRPr="00C018C3">
        <w:rPr>
          <w:rFonts w:ascii="Times New Roman" w:eastAsia="Times New Roman" w:hAnsi="Times New Roman" w:cs="Times New Roman"/>
          <w:b/>
          <w:bCs/>
        </w:rPr>
        <w:t xml:space="preserve">Рекомендуемый перечень работ и затрат, </w:t>
      </w:r>
      <w:r w:rsidRPr="00C018C3">
        <w:rPr>
          <w:rFonts w:ascii="Times New Roman" w:eastAsia="Times New Roman" w:hAnsi="Times New Roman" w:cs="Times New Roman"/>
          <w:b/>
          <w:bCs/>
        </w:rPr>
        <w:br/>
        <w:t xml:space="preserve">учитываемых в главах 1 и 9 сводного сметного расчета стоимости строительства </w:t>
      </w:r>
    </w:p>
    <w:p w14:paraId="3241BB60" w14:textId="77777777" w:rsidR="00FA36ED" w:rsidRPr="00C018C3" w:rsidRDefault="00FA36ED" w:rsidP="00FA36ED">
      <w:pPr>
        <w:rPr>
          <w:rFonts w:ascii="Times New Roman" w:eastAsia="Times New Roman" w:hAnsi="Times New Roman" w:cs="Times New Roman"/>
        </w:rPr>
      </w:pPr>
    </w:p>
    <w:tbl>
      <w:tblPr>
        <w:tblStyle w:val="afa"/>
        <w:tblW w:w="0" w:type="auto"/>
        <w:tblLook w:val="04A0" w:firstRow="1" w:lastRow="0" w:firstColumn="1" w:lastColumn="0" w:noHBand="0" w:noVBand="1"/>
      </w:tblPr>
      <w:tblGrid>
        <w:gridCol w:w="859"/>
        <w:gridCol w:w="3531"/>
        <w:gridCol w:w="3621"/>
        <w:gridCol w:w="1900"/>
      </w:tblGrid>
      <w:tr w:rsidR="00FA36ED" w:rsidRPr="00C018C3" w14:paraId="5E0229FA" w14:textId="77777777" w:rsidTr="00FA36ED">
        <w:trPr>
          <w:tblHeader/>
        </w:trPr>
        <w:tc>
          <w:tcPr>
            <w:tcW w:w="859" w:type="dxa"/>
          </w:tcPr>
          <w:p w14:paraId="1EBE1F21"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 п/п</w:t>
            </w:r>
          </w:p>
        </w:tc>
        <w:tc>
          <w:tcPr>
            <w:tcW w:w="3531" w:type="dxa"/>
          </w:tcPr>
          <w:p w14:paraId="7EBCF2E0"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Номер глав сводного сметного расчета, наименование</w:t>
            </w:r>
            <w:r w:rsidRPr="00C018C3">
              <w:rPr>
                <w:rFonts w:ascii="Times New Roman" w:hAnsi="Times New Roman" w:cs="Times New Roman"/>
                <w:sz w:val="24"/>
                <w:szCs w:val="24"/>
              </w:rPr>
              <w:br/>
              <w:t>работ и затрат</w:t>
            </w:r>
          </w:p>
        </w:tc>
        <w:tc>
          <w:tcPr>
            <w:tcW w:w="3621" w:type="dxa"/>
          </w:tcPr>
          <w:p w14:paraId="31BE7CED"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Порядок определения</w:t>
            </w:r>
            <w:r w:rsidRPr="00C018C3">
              <w:rPr>
                <w:rFonts w:ascii="Times New Roman" w:hAnsi="Times New Roman" w:cs="Times New Roman"/>
                <w:sz w:val="24"/>
                <w:szCs w:val="24"/>
              </w:rPr>
              <w:br/>
              <w:t>и обоснования стоимости</w:t>
            </w:r>
            <w:r w:rsidRPr="00C018C3">
              <w:rPr>
                <w:rFonts w:ascii="Times New Roman" w:hAnsi="Times New Roman" w:cs="Times New Roman"/>
                <w:sz w:val="24"/>
                <w:szCs w:val="24"/>
              </w:rPr>
              <w:br/>
              <w:t>работ и затрат</w:t>
            </w:r>
          </w:p>
        </w:tc>
        <w:tc>
          <w:tcPr>
            <w:tcW w:w="1900" w:type="dxa"/>
          </w:tcPr>
          <w:p w14:paraId="73CB6C2F"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Порядок включения работ и затрат</w:t>
            </w:r>
            <w:r w:rsidRPr="00C018C3">
              <w:rPr>
                <w:rFonts w:ascii="Times New Roman" w:hAnsi="Times New Roman" w:cs="Times New Roman"/>
                <w:sz w:val="24"/>
                <w:szCs w:val="24"/>
              </w:rPr>
              <w:br/>
              <w:t>в сводный сметный расчет</w:t>
            </w:r>
          </w:p>
        </w:tc>
      </w:tr>
      <w:tr w:rsidR="00FA36ED" w:rsidRPr="00C018C3" w14:paraId="76E4C542" w14:textId="77777777" w:rsidTr="00FA36ED">
        <w:trPr>
          <w:tblHeader/>
        </w:trPr>
        <w:tc>
          <w:tcPr>
            <w:tcW w:w="859" w:type="dxa"/>
          </w:tcPr>
          <w:p w14:paraId="14115309"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1</w:t>
            </w:r>
          </w:p>
        </w:tc>
        <w:tc>
          <w:tcPr>
            <w:tcW w:w="3531" w:type="dxa"/>
          </w:tcPr>
          <w:p w14:paraId="77AB335E"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2</w:t>
            </w:r>
          </w:p>
        </w:tc>
        <w:tc>
          <w:tcPr>
            <w:tcW w:w="3621" w:type="dxa"/>
          </w:tcPr>
          <w:p w14:paraId="7DDE98B4"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3</w:t>
            </w:r>
          </w:p>
        </w:tc>
        <w:tc>
          <w:tcPr>
            <w:tcW w:w="1900" w:type="dxa"/>
          </w:tcPr>
          <w:p w14:paraId="5F951F75" w14:textId="77777777" w:rsidR="00FA36ED" w:rsidRPr="00C018C3" w:rsidRDefault="00FA36ED" w:rsidP="00FA36ED">
            <w:pPr>
              <w:jc w:val="center"/>
              <w:rPr>
                <w:rFonts w:ascii="Times New Roman" w:hAnsi="Times New Roman" w:cs="Times New Roman"/>
                <w:sz w:val="24"/>
                <w:szCs w:val="24"/>
              </w:rPr>
            </w:pPr>
            <w:r w:rsidRPr="00C018C3">
              <w:rPr>
                <w:rFonts w:ascii="Times New Roman" w:hAnsi="Times New Roman" w:cs="Times New Roman"/>
                <w:sz w:val="24"/>
                <w:szCs w:val="24"/>
              </w:rPr>
              <w:t>4</w:t>
            </w:r>
          </w:p>
        </w:tc>
      </w:tr>
      <w:tr w:rsidR="00FA36ED" w:rsidRPr="00C018C3" w14:paraId="0C70FD9F" w14:textId="77777777" w:rsidTr="00FA36ED">
        <w:tc>
          <w:tcPr>
            <w:tcW w:w="859" w:type="dxa"/>
          </w:tcPr>
          <w:p w14:paraId="41707B8C"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1</w:t>
            </w:r>
          </w:p>
        </w:tc>
        <w:tc>
          <w:tcPr>
            <w:tcW w:w="3531" w:type="dxa"/>
          </w:tcPr>
          <w:p w14:paraId="13408C65"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Глава 1</w:t>
            </w:r>
          </w:p>
        </w:tc>
        <w:tc>
          <w:tcPr>
            <w:tcW w:w="3621" w:type="dxa"/>
          </w:tcPr>
          <w:p w14:paraId="2E56ACB3" w14:textId="77777777" w:rsidR="00FA36ED" w:rsidRPr="00C018C3" w:rsidRDefault="00FA36ED" w:rsidP="00FA36ED">
            <w:pPr>
              <w:spacing w:after="80"/>
              <w:jc w:val="both"/>
              <w:rPr>
                <w:rFonts w:ascii="Times New Roman" w:hAnsi="Times New Roman" w:cs="Times New Roman"/>
                <w:b/>
                <w:sz w:val="24"/>
                <w:szCs w:val="24"/>
              </w:rPr>
            </w:pPr>
          </w:p>
        </w:tc>
        <w:tc>
          <w:tcPr>
            <w:tcW w:w="1900" w:type="dxa"/>
          </w:tcPr>
          <w:p w14:paraId="4E2C16BC" w14:textId="77777777" w:rsidR="00FA36ED" w:rsidRPr="00C018C3" w:rsidRDefault="00FA36ED" w:rsidP="00FA36ED">
            <w:pPr>
              <w:spacing w:after="80"/>
              <w:jc w:val="both"/>
              <w:rPr>
                <w:rFonts w:ascii="Times New Roman" w:hAnsi="Times New Roman" w:cs="Times New Roman"/>
                <w:b/>
                <w:sz w:val="24"/>
                <w:szCs w:val="24"/>
              </w:rPr>
            </w:pPr>
          </w:p>
        </w:tc>
      </w:tr>
      <w:tr w:rsidR="00FA36ED" w:rsidRPr="00C018C3" w14:paraId="790FC08B" w14:textId="77777777" w:rsidTr="00FA36ED">
        <w:tc>
          <w:tcPr>
            <w:tcW w:w="859" w:type="dxa"/>
          </w:tcPr>
          <w:p w14:paraId="65BE6FA3"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1.1</w:t>
            </w:r>
          </w:p>
        </w:tc>
        <w:tc>
          <w:tcPr>
            <w:tcW w:w="3531" w:type="dxa"/>
          </w:tcPr>
          <w:p w14:paraId="55CDA6DE"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 xml:space="preserve">Получение исходных данных и условий для подготовки проектной документации </w:t>
            </w:r>
          </w:p>
        </w:tc>
        <w:tc>
          <w:tcPr>
            <w:tcW w:w="3621" w:type="dxa"/>
          </w:tcPr>
          <w:p w14:paraId="4D8766A4" w14:textId="77777777" w:rsidR="00FA36ED" w:rsidRPr="00C018C3" w:rsidRDefault="00FA36ED" w:rsidP="00FA36ED">
            <w:pPr>
              <w:spacing w:after="80"/>
              <w:jc w:val="both"/>
              <w:rPr>
                <w:rFonts w:ascii="Times New Roman" w:hAnsi="Times New Roman" w:cs="Times New Roman"/>
                <w:b/>
                <w:sz w:val="24"/>
                <w:szCs w:val="24"/>
              </w:rPr>
            </w:pPr>
          </w:p>
        </w:tc>
        <w:tc>
          <w:tcPr>
            <w:tcW w:w="1900" w:type="dxa"/>
          </w:tcPr>
          <w:p w14:paraId="5E79932B" w14:textId="77777777" w:rsidR="00FA36ED" w:rsidRPr="00C018C3" w:rsidRDefault="00FA36ED" w:rsidP="00FA36ED">
            <w:pPr>
              <w:spacing w:after="80"/>
              <w:jc w:val="both"/>
              <w:rPr>
                <w:rFonts w:ascii="Times New Roman" w:hAnsi="Times New Roman" w:cs="Times New Roman"/>
                <w:b/>
                <w:sz w:val="24"/>
                <w:szCs w:val="24"/>
              </w:rPr>
            </w:pPr>
          </w:p>
        </w:tc>
      </w:tr>
      <w:tr w:rsidR="00FA36ED" w:rsidRPr="00C018C3" w14:paraId="727488BF" w14:textId="77777777" w:rsidTr="00FA36ED">
        <w:tc>
          <w:tcPr>
            <w:tcW w:w="859" w:type="dxa"/>
          </w:tcPr>
          <w:p w14:paraId="6C5A923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1.1.1</w:t>
            </w:r>
          </w:p>
        </w:tc>
        <w:tc>
          <w:tcPr>
            <w:tcW w:w="3531" w:type="dxa"/>
          </w:tcPr>
          <w:p w14:paraId="69A88D1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получением (разработкой) исходных данных и специальных технических условий для подготовки проектной документации, проведением необходимых согласований по проектным решениям</w:t>
            </w:r>
          </w:p>
        </w:tc>
        <w:tc>
          <w:tcPr>
            <w:tcW w:w="3621" w:type="dxa"/>
          </w:tcPr>
          <w:p w14:paraId="023A8DD8"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расчетами согласно тарифам (ценам, нормативам), утверждаемым в соответствии законодательством Российской Федерации.</w:t>
            </w:r>
          </w:p>
          <w:p w14:paraId="1B60580F"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В случаях, когда законодательством Российской Федерации не установлено государственное регулирование – согласно ценам и тарифам специализированных организаций в соответствии с положениями пункта 13 Методики.</w:t>
            </w:r>
          </w:p>
        </w:tc>
        <w:tc>
          <w:tcPr>
            <w:tcW w:w="1900" w:type="dxa"/>
          </w:tcPr>
          <w:p w14:paraId="5A1F00F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222F7D60" w14:textId="77777777" w:rsidTr="00FA36ED">
        <w:tc>
          <w:tcPr>
            <w:tcW w:w="859" w:type="dxa"/>
          </w:tcPr>
          <w:p w14:paraId="7BAF0E1B"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1.1.2</w:t>
            </w:r>
          </w:p>
        </w:tc>
        <w:tc>
          <w:tcPr>
            <w:tcW w:w="3531" w:type="dxa"/>
          </w:tcPr>
          <w:p w14:paraId="05BD126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проведением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tc>
        <w:tc>
          <w:tcPr>
            <w:tcW w:w="3621" w:type="dxa"/>
          </w:tcPr>
          <w:p w14:paraId="4178B9B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расчетами с применением сметных нормативов, сведения о которых включены в ФРСН</w:t>
            </w:r>
          </w:p>
        </w:tc>
        <w:tc>
          <w:tcPr>
            <w:tcW w:w="1900" w:type="dxa"/>
          </w:tcPr>
          <w:p w14:paraId="4F7A4ED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7 и 8</w:t>
            </w:r>
          </w:p>
        </w:tc>
      </w:tr>
      <w:tr w:rsidR="00FA36ED" w:rsidRPr="00C018C3" w14:paraId="4E4FA749" w14:textId="77777777" w:rsidTr="00FA36ED">
        <w:tc>
          <w:tcPr>
            <w:tcW w:w="859" w:type="dxa"/>
          </w:tcPr>
          <w:p w14:paraId="12E99B9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1.1.3</w:t>
            </w:r>
          </w:p>
        </w:tc>
        <w:tc>
          <w:tcPr>
            <w:tcW w:w="3531" w:type="dxa"/>
          </w:tcPr>
          <w:p w14:paraId="2703209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оформлением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 возмещение убытков при ухудшении качества земель, ограничении прав в связи с установлением и изменением зон с особыми условиями использования территорий, земельный налог на период строительства, плата за пользование водными объектами или их частями</w:t>
            </w:r>
          </w:p>
        </w:tc>
        <w:tc>
          <w:tcPr>
            <w:tcW w:w="3621" w:type="dxa"/>
          </w:tcPr>
          <w:p w14:paraId="3E06ED5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расчетами на основании данных проектной и (или) иной технической документации в соответствии с законодательством Российской Федерации</w:t>
            </w:r>
          </w:p>
        </w:tc>
        <w:tc>
          <w:tcPr>
            <w:tcW w:w="1900" w:type="dxa"/>
          </w:tcPr>
          <w:p w14:paraId="2ACB24C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62CD12D9" w14:textId="77777777" w:rsidTr="00FA36ED">
        <w:tc>
          <w:tcPr>
            <w:tcW w:w="859" w:type="dxa"/>
          </w:tcPr>
          <w:p w14:paraId="60D17B0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1.1.4</w:t>
            </w:r>
          </w:p>
        </w:tc>
        <w:tc>
          <w:tcPr>
            <w:tcW w:w="3531" w:type="dxa"/>
          </w:tcPr>
          <w:p w14:paraId="5F6A924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подготовкой проектов планировки территории, предусматривающих размещение объектов капитального строительства, в том числе линейных объектов, в случае, когда источником финансирования работ по подготовке указанной документации, приведенном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w:t>
            </w:r>
          </w:p>
        </w:tc>
        <w:tc>
          <w:tcPr>
            <w:tcW w:w="3621" w:type="dxa"/>
          </w:tcPr>
          <w:p w14:paraId="167A0DC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расчетами в соответствии с законодательством Российской Федерации, составленными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средств)</w:t>
            </w:r>
          </w:p>
        </w:tc>
        <w:tc>
          <w:tcPr>
            <w:tcW w:w="1900" w:type="dxa"/>
          </w:tcPr>
          <w:p w14:paraId="637035C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718E609E" w14:textId="77777777" w:rsidTr="00FA36ED">
        <w:tc>
          <w:tcPr>
            <w:tcW w:w="859" w:type="dxa"/>
          </w:tcPr>
          <w:p w14:paraId="70590810"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1.2</w:t>
            </w:r>
          </w:p>
        </w:tc>
        <w:tc>
          <w:tcPr>
            <w:tcW w:w="3531" w:type="dxa"/>
          </w:tcPr>
          <w:p w14:paraId="229749F9"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Затраты по освоению территории строительства</w:t>
            </w:r>
          </w:p>
        </w:tc>
        <w:tc>
          <w:tcPr>
            <w:tcW w:w="3621" w:type="dxa"/>
          </w:tcPr>
          <w:p w14:paraId="20FD8830" w14:textId="77777777" w:rsidR="00FA36ED" w:rsidRPr="00C018C3" w:rsidRDefault="00FA36ED" w:rsidP="00FA36ED">
            <w:pPr>
              <w:spacing w:after="80"/>
              <w:jc w:val="both"/>
              <w:rPr>
                <w:rFonts w:ascii="Times New Roman" w:hAnsi="Times New Roman" w:cs="Times New Roman"/>
                <w:b/>
                <w:sz w:val="24"/>
                <w:szCs w:val="24"/>
              </w:rPr>
            </w:pPr>
          </w:p>
        </w:tc>
        <w:tc>
          <w:tcPr>
            <w:tcW w:w="1900" w:type="dxa"/>
          </w:tcPr>
          <w:p w14:paraId="395E4BCA" w14:textId="77777777" w:rsidR="00FA36ED" w:rsidRPr="00C018C3" w:rsidRDefault="00FA36ED" w:rsidP="00FA36ED">
            <w:pPr>
              <w:spacing w:after="80"/>
              <w:jc w:val="both"/>
              <w:rPr>
                <w:rFonts w:ascii="Times New Roman" w:hAnsi="Times New Roman" w:cs="Times New Roman"/>
                <w:b/>
                <w:sz w:val="24"/>
                <w:szCs w:val="24"/>
              </w:rPr>
            </w:pPr>
          </w:p>
        </w:tc>
      </w:tr>
      <w:tr w:rsidR="00FA36ED" w:rsidRPr="00C018C3" w14:paraId="420B8FB2" w14:textId="77777777" w:rsidTr="00FA36ED">
        <w:tc>
          <w:tcPr>
            <w:tcW w:w="859" w:type="dxa"/>
          </w:tcPr>
          <w:p w14:paraId="7E1D7E3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1.2.1</w:t>
            </w:r>
          </w:p>
        </w:tc>
        <w:tc>
          <w:tcPr>
            <w:tcW w:w="3531" w:type="dxa"/>
          </w:tcPr>
          <w:p w14:paraId="4C80D94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возмещением убытков (компенсацией)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 компонентов природной среды (производимых за счет средств организации в случае, если решение об изъятии принято на основании ходатайства об изъятии), валкой леса, корчевкой пней, очисткой от кустарника, уборкой камней, вывозкой промышленных отвалов (отработанные породы, шлак и тому подобное) и прочие объекты, препятствующие осуществлению строительства, переносом и (или) переустройством (в том числе техническим надзором собственников (владельцев)), зданий и сооружений, сетей инженерно-технического обеспечения, путей, дорог и других объектов капитального строительства (или строительством новых зданий и сооружений взамен сносимых), переселением жильцов, в том числе, на выполнение проектных, изыскательских и кадастровых работ (за исключением учтенных в составе исходных данных для подготовки проектной документации), оценку земельных участков, объектов недвижимого имущества, упущенной выгоды, технадзор и тому подобное, расходы, связанные с компенсацией за посев, вспашку и другие сельскохозяйственные работы, возмещением потерь сельскохозяйственного производства при отводе земель, снятием и хранением плодородного слоя почвы и тому подобное</w:t>
            </w:r>
          </w:p>
        </w:tc>
        <w:tc>
          <w:tcPr>
            <w:tcW w:w="3621" w:type="dxa"/>
          </w:tcPr>
          <w:p w14:paraId="061C6106" w14:textId="77777777" w:rsidR="00FA36ED" w:rsidRPr="00C018C3" w:rsidRDefault="00FA36ED" w:rsidP="00FA36ED">
            <w:pPr>
              <w:spacing w:after="80" w:line="276" w:lineRule="auto"/>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в соответствии с положениями Методики,</w:t>
            </w:r>
            <w:r w:rsidRPr="00C018C3">
              <w:rPr>
                <w:rFonts w:ascii="Times New Roman" w:hAnsi="Times New Roman" w:cs="Times New Roman"/>
              </w:rPr>
              <w:t xml:space="preserve"> </w:t>
            </w:r>
            <w:r w:rsidRPr="00C018C3">
              <w:rPr>
                <w:rFonts w:ascii="Times New Roman" w:hAnsi="Times New Roman" w:cs="Times New Roman"/>
                <w:sz w:val="24"/>
                <w:szCs w:val="24"/>
              </w:rPr>
              <w:t xml:space="preserve">с применением сметных нормативов, сведения о которых включены в ФРСН, а также в соответствии с законодательством Российской Федерации, регулирующим оценочную деятельность, расчетами согласно тарифам (ценам, нормативам), утверждаемым в соответствии с законодательством </w:t>
            </w:r>
            <w:r w:rsidRPr="00C018C3">
              <w:rPr>
                <w:rFonts w:ascii="Times New Roman" w:hAnsi="Times New Roman"/>
                <w:sz w:val="24"/>
              </w:rPr>
              <w:t>Российской Федерации</w:t>
            </w:r>
            <w:r w:rsidRPr="00C018C3">
              <w:rPr>
                <w:rFonts w:ascii="Times New Roman" w:hAnsi="Times New Roman" w:cs="Times New Roman"/>
                <w:sz w:val="24"/>
                <w:szCs w:val="24"/>
              </w:rPr>
              <w:t>.</w:t>
            </w:r>
          </w:p>
          <w:p w14:paraId="09C2C9B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sz w:val="24"/>
              </w:rPr>
              <w:t>В случаях,</w:t>
            </w:r>
            <w:r w:rsidRPr="00C018C3">
              <w:rPr>
                <w:rFonts w:ascii="Times New Roman" w:hAnsi="Times New Roman" w:cs="Times New Roman"/>
                <w:sz w:val="24"/>
                <w:szCs w:val="24"/>
              </w:rPr>
              <w:t xml:space="preserve">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пункта 13 Методики.</w:t>
            </w:r>
          </w:p>
        </w:tc>
        <w:tc>
          <w:tcPr>
            <w:tcW w:w="1900" w:type="dxa"/>
          </w:tcPr>
          <w:p w14:paraId="10C0731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5, 6, 7 и 8</w:t>
            </w:r>
          </w:p>
        </w:tc>
      </w:tr>
      <w:tr w:rsidR="00FA36ED" w:rsidRPr="00C018C3" w14:paraId="4994A55C" w14:textId="77777777" w:rsidTr="00FA36ED">
        <w:tc>
          <w:tcPr>
            <w:tcW w:w="859" w:type="dxa"/>
          </w:tcPr>
          <w:p w14:paraId="509479C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1.2.2</w:t>
            </w:r>
          </w:p>
        </w:tc>
        <w:tc>
          <w:tcPr>
            <w:tcW w:w="3531" w:type="dxa"/>
          </w:tcPr>
          <w:p w14:paraId="6B119B0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по разминированию территории строительства в пределах строительной площадки или полосы отвода линейного объекта</w:t>
            </w:r>
          </w:p>
        </w:tc>
        <w:tc>
          <w:tcPr>
            <w:tcW w:w="3621" w:type="dxa"/>
          </w:tcPr>
          <w:p w14:paraId="1D74D7B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пункта 13 Методики</w:t>
            </w:r>
          </w:p>
        </w:tc>
        <w:tc>
          <w:tcPr>
            <w:tcW w:w="1900" w:type="dxa"/>
          </w:tcPr>
          <w:p w14:paraId="2684A40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4B9132B8" w14:textId="77777777" w:rsidTr="00FA36ED">
        <w:tc>
          <w:tcPr>
            <w:tcW w:w="859" w:type="dxa"/>
          </w:tcPr>
          <w:p w14:paraId="6698A2F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1.2.3</w:t>
            </w:r>
          </w:p>
        </w:tc>
        <w:tc>
          <w:tcPr>
            <w:tcW w:w="3531" w:type="dxa"/>
          </w:tcPr>
          <w:p w14:paraId="08B006AB"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организацией соответствующих мероприятий в случае обнаружения археологического объекта или признаков такого объекта</w:t>
            </w:r>
          </w:p>
        </w:tc>
        <w:tc>
          <w:tcPr>
            <w:tcW w:w="3621" w:type="dxa"/>
          </w:tcPr>
          <w:p w14:paraId="63FC7F0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пункта 13 Методики</w:t>
            </w:r>
          </w:p>
        </w:tc>
        <w:tc>
          <w:tcPr>
            <w:tcW w:w="1900" w:type="dxa"/>
          </w:tcPr>
          <w:p w14:paraId="68A2E0A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4F100E92" w14:textId="77777777" w:rsidTr="00FA36ED">
        <w:tc>
          <w:tcPr>
            <w:tcW w:w="859" w:type="dxa"/>
          </w:tcPr>
          <w:p w14:paraId="1C53A4B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1.2.4</w:t>
            </w:r>
          </w:p>
        </w:tc>
        <w:tc>
          <w:tcPr>
            <w:tcW w:w="3531" w:type="dxa"/>
          </w:tcPr>
          <w:p w14:paraId="4FE21110"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на проведение на территории строительства природоохранных мероприятий, а также мероприятий по возмещению вреда, наносимого окружающей среде</w:t>
            </w:r>
          </w:p>
        </w:tc>
        <w:tc>
          <w:tcPr>
            <w:tcW w:w="3621" w:type="dxa"/>
          </w:tcPr>
          <w:p w14:paraId="2EB568D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в соответствии с положениями Методики,</w:t>
            </w:r>
            <w:r w:rsidRPr="00C018C3">
              <w:rPr>
                <w:rFonts w:ascii="Times New Roman" w:hAnsi="Times New Roman" w:cs="Times New Roman"/>
              </w:rPr>
              <w:t xml:space="preserve"> </w:t>
            </w:r>
            <w:r w:rsidRPr="00C018C3">
              <w:rPr>
                <w:rFonts w:ascii="Times New Roman" w:hAnsi="Times New Roman" w:cs="Times New Roman"/>
                <w:sz w:val="24"/>
                <w:szCs w:val="24"/>
              </w:rPr>
              <w:t xml:space="preserve">с применением сметных нормативов, сведения о которых включены в ФРСН, а также расчетом согласно ценам, тарифам, утверждаемым в соответствии с законодательством Российской Федерации </w:t>
            </w:r>
          </w:p>
        </w:tc>
        <w:tc>
          <w:tcPr>
            <w:tcW w:w="1900" w:type="dxa"/>
          </w:tcPr>
          <w:p w14:paraId="00837AF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5, 6, 7 и 8</w:t>
            </w:r>
          </w:p>
        </w:tc>
      </w:tr>
      <w:tr w:rsidR="00FA36ED" w:rsidRPr="00C018C3" w14:paraId="42561C0D" w14:textId="77777777" w:rsidTr="00FA36ED">
        <w:tc>
          <w:tcPr>
            <w:tcW w:w="859" w:type="dxa"/>
          </w:tcPr>
          <w:p w14:paraId="360BD88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1.2.5</w:t>
            </w:r>
          </w:p>
        </w:tc>
        <w:tc>
          <w:tcPr>
            <w:tcW w:w="3531" w:type="dxa"/>
          </w:tcPr>
          <w:p w14:paraId="7F7E57A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по инженерной защите территории строительства от различных геологических и гидрогеологических процессов (сели, оползни, обвалы, подтопление и подобные</w:t>
            </w:r>
            <w:r w:rsidRPr="00C018C3">
              <w:rPr>
                <w:rFonts w:ascii="Times New Roman" w:hAnsi="Times New Roman" w:cs="Times New Roman"/>
              </w:rPr>
              <w:t xml:space="preserve"> </w:t>
            </w:r>
            <w:r w:rsidRPr="00C018C3">
              <w:rPr>
                <w:rFonts w:ascii="Times New Roman" w:hAnsi="Times New Roman" w:cs="Times New Roman"/>
                <w:sz w:val="24"/>
                <w:szCs w:val="24"/>
              </w:rPr>
              <w:t>гидрогеологические процессы)</w:t>
            </w:r>
          </w:p>
        </w:tc>
        <w:tc>
          <w:tcPr>
            <w:tcW w:w="3621" w:type="dxa"/>
          </w:tcPr>
          <w:p w14:paraId="2CF6A79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в соответствии с положениями Методики,</w:t>
            </w:r>
            <w:r w:rsidRPr="00C018C3">
              <w:rPr>
                <w:rFonts w:ascii="Times New Roman" w:hAnsi="Times New Roman" w:cs="Times New Roman"/>
              </w:rPr>
              <w:t xml:space="preserve"> </w:t>
            </w:r>
            <w:r w:rsidRPr="00C018C3">
              <w:rPr>
                <w:rFonts w:ascii="Times New Roman" w:hAnsi="Times New Roman" w:cs="Times New Roman"/>
                <w:sz w:val="24"/>
                <w:szCs w:val="24"/>
              </w:rPr>
              <w:t>с применением сметных нормативов, сведения о которых включены в ФРСН, на основании ПОС, разработанного в составе проектной документации</w:t>
            </w:r>
          </w:p>
        </w:tc>
        <w:tc>
          <w:tcPr>
            <w:tcW w:w="1900" w:type="dxa"/>
          </w:tcPr>
          <w:p w14:paraId="0D8855F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5, 6 и 8</w:t>
            </w:r>
          </w:p>
        </w:tc>
      </w:tr>
      <w:tr w:rsidR="00FA36ED" w:rsidRPr="00C018C3" w14:paraId="2A6CBA1A" w14:textId="77777777" w:rsidTr="00FA36ED">
        <w:tc>
          <w:tcPr>
            <w:tcW w:w="859" w:type="dxa"/>
          </w:tcPr>
          <w:p w14:paraId="7C7EF13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1.2.6</w:t>
            </w:r>
          </w:p>
        </w:tc>
        <w:tc>
          <w:tcPr>
            <w:tcW w:w="3531" w:type="dxa"/>
          </w:tcPr>
          <w:p w14:paraId="2CF8CAA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изменением схемы движения транспорта и пешеходов, в том числе организацию движения</w:t>
            </w:r>
          </w:p>
        </w:tc>
        <w:tc>
          <w:tcPr>
            <w:tcW w:w="3621" w:type="dxa"/>
          </w:tcPr>
          <w:p w14:paraId="5F837CA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в соответствии с положениями Методики,</w:t>
            </w:r>
            <w:r w:rsidRPr="00C018C3">
              <w:rPr>
                <w:rFonts w:ascii="Times New Roman" w:hAnsi="Times New Roman" w:cs="Times New Roman"/>
              </w:rPr>
              <w:t xml:space="preserve"> </w:t>
            </w:r>
            <w:r w:rsidRPr="00C018C3">
              <w:rPr>
                <w:rFonts w:ascii="Times New Roman" w:hAnsi="Times New Roman" w:cs="Times New Roman"/>
                <w:sz w:val="24"/>
                <w:szCs w:val="24"/>
              </w:rPr>
              <w:t>с применением сметных нормативов, сведения о которых включены в ФРСН, на основании проекта организации дорожного движения в составе проектной документации</w:t>
            </w:r>
          </w:p>
        </w:tc>
        <w:tc>
          <w:tcPr>
            <w:tcW w:w="1900" w:type="dxa"/>
          </w:tcPr>
          <w:p w14:paraId="5251E28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5, 6 и 8</w:t>
            </w:r>
          </w:p>
        </w:tc>
      </w:tr>
      <w:tr w:rsidR="00FA36ED" w:rsidRPr="00C018C3" w14:paraId="4BBEEC66" w14:textId="77777777" w:rsidTr="00FA36ED">
        <w:tc>
          <w:tcPr>
            <w:tcW w:w="859" w:type="dxa"/>
          </w:tcPr>
          <w:p w14:paraId="282C357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1.2.7</w:t>
            </w:r>
          </w:p>
        </w:tc>
        <w:tc>
          <w:tcPr>
            <w:tcW w:w="3531" w:type="dxa"/>
          </w:tcPr>
          <w:p w14:paraId="430CBF2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Приведение земельных участков, предоставленных во временное пользование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 а также работы по лесовосстановлению</w:t>
            </w:r>
          </w:p>
        </w:tc>
        <w:tc>
          <w:tcPr>
            <w:tcW w:w="3621" w:type="dxa"/>
          </w:tcPr>
          <w:p w14:paraId="5B0ECEC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в соответствии с положениями Методики,</w:t>
            </w:r>
            <w:r w:rsidRPr="00C018C3">
              <w:rPr>
                <w:rFonts w:ascii="Times New Roman" w:hAnsi="Times New Roman" w:cs="Times New Roman"/>
              </w:rPr>
              <w:t xml:space="preserve"> </w:t>
            </w:r>
            <w:r w:rsidRPr="00C018C3">
              <w:rPr>
                <w:rFonts w:ascii="Times New Roman" w:hAnsi="Times New Roman" w:cs="Times New Roman"/>
                <w:sz w:val="24"/>
                <w:szCs w:val="24"/>
              </w:rPr>
              <w:t>с применением сметных нормативов, сведения о которых включены в ФРСН</w:t>
            </w:r>
          </w:p>
        </w:tc>
        <w:tc>
          <w:tcPr>
            <w:tcW w:w="1900" w:type="dxa"/>
          </w:tcPr>
          <w:p w14:paraId="621E9EC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и 8</w:t>
            </w:r>
          </w:p>
        </w:tc>
      </w:tr>
      <w:tr w:rsidR="00FA36ED" w:rsidRPr="00C018C3" w14:paraId="36EBDCBA" w14:textId="77777777" w:rsidTr="00FA36ED">
        <w:tc>
          <w:tcPr>
            <w:tcW w:w="859" w:type="dxa"/>
          </w:tcPr>
          <w:p w14:paraId="767FDB4B"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1.2.8</w:t>
            </w:r>
          </w:p>
        </w:tc>
        <w:tc>
          <w:tcPr>
            <w:tcW w:w="3531" w:type="dxa"/>
          </w:tcPr>
          <w:p w14:paraId="220CCF13"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sz w:val="24"/>
                <w:szCs w:val="24"/>
              </w:rPr>
              <w:t>Затраты на подготовку и экспертизу проекта освоения лесов, проекта лесовосстановления, проекта лесоразведения, проекта рекультивации земель</w:t>
            </w:r>
          </w:p>
        </w:tc>
        <w:tc>
          <w:tcPr>
            <w:tcW w:w="3621" w:type="dxa"/>
          </w:tcPr>
          <w:p w14:paraId="6070C51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в соответствии с законодательством Российской Федерации</w:t>
            </w:r>
          </w:p>
        </w:tc>
        <w:tc>
          <w:tcPr>
            <w:tcW w:w="1900" w:type="dxa"/>
          </w:tcPr>
          <w:p w14:paraId="6145341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10662586" w14:textId="77777777" w:rsidTr="00FA36ED">
        <w:tc>
          <w:tcPr>
            <w:tcW w:w="859" w:type="dxa"/>
          </w:tcPr>
          <w:p w14:paraId="117F8FE8"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2</w:t>
            </w:r>
          </w:p>
        </w:tc>
        <w:tc>
          <w:tcPr>
            <w:tcW w:w="3531" w:type="dxa"/>
          </w:tcPr>
          <w:p w14:paraId="65C083EE" w14:textId="77777777" w:rsidR="00FA36ED" w:rsidRPr="00C018C3" w:rsidRDefault="00FA36ED" w:rsidP="00FA36ED">
            <w:pPr>
              <w:spacing w:after="80"/>
              <w:jc w:val="both"/>
              <w:rPr>
                <w:rFonts w:ascii="Times New Roman" w:hAnsi="Times New Roman" w:cs="Times New Roman"/>
                <w:b/>
                <w:sz w:val="24"/>
                <w:szCs w:val="24"/>
              </w:rPr>
            </w:pPr>
            <w:r w:rsidRPr="00C018C3">
              <w:rPr>
                <w:rFonts w:ascii="Times New Roman" w:hAnsi="Times New Roman" w:cs="Times New Roman"/>
                <w:b/>
                <w:sz w:val="24"/>
                <w:szCs w:val="24"/>
              </w:rPr>
              <w:t>Глава 9</w:t>
            </w:r>
          </w:p>
        </w:tc>
        <w:tc>
          <w:tcPr>
            <w:tcW w:w="3621" w:type="dxa"/>
          </w:tcPr>
          <w:p w14:paraId="25923AB2" w14:textId="77777777" w:rsidR="00FA36ED" w:rsidRPr="00C018C3" w:rsidRDefault="00FA36ED" w:rsidP="00FA36ED">
            <w:pPr>
              <w:spacing w:after="80"/>
              <w:jc w:val="both"/>
              <w:rPr>
                <w:rFonts w:ascii="Times New Roman" w:hAnsi="Times New Roman" w:cs="Times New Roman"/>
                <w:b/>
                <w:sz w:val="24"/>
                <w:szCs w:val="24"/>
              </w:rPr>
            </w:pPr>
          </w:p>
        </w:tc>
        <w:tc>
          <w:tcPr>
            <w:tcW w:w="1900" w:type="dxa"/>
          </w:tcPr>
          <w:p w14:paraId="75E29474" w14:textId="77777777" w:rsidR="00FA36ED" w:rsidRPr="00C018C3" w:rsidRDefault="00FA36ED" w:rsidP="00FA36ED">
            <w:pPr>
              <w:spacing w:after="80"/>
              <w:jc w:val="both"/>
              <w:rPr>
                <w:rFonts w:ascii="Times New Roman" w:hAnsi="Times New Roman" w:cs="Times New Roman"/>
                <w:b/>
                <w:sz w:val="24"/>
                <w:szCs w:val="24"/>
              </w:rPr>
            </w:pPr>
          </w:p>
        </w:tc>
      </w:tr>
      <w:tr w:rsidR="00FA36ED" w:rsidRPr="00C018C3" w14:paraId="5B813480" w14:textId="77777777" w:rsidTr="00FA36ED">
        <w:tc>
          <w:tcPr>
            <w:tcW w:w="859" w:type="dxa"/>
          </w:tcPr>
          <w:p w14:paraId="39BA3110"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w:t>
            </w:r>
          </w:p>
        </w:tc>
        <w:tc>
          <w:tcPr>
            <w:tcW w:w="3531" w:type="dxa"/>
          </w:tcPr>
          <w:p w14:paraId="36F9132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Дополнительные затраты при производстве работ в зимнее время</w:t>
            </w:r>
          </w:p>
        </w:tc>
        <w:tc>
          <w:tcPr>
            <w:tcW w:w="3621" w:type="dxa"/>
          </w:tcPr>
          <w:p w14:paraId="0C614918"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с применением сметных нормативов, сведения о которых включены в ФРСН. Учитываются отдельными строками для соответствующих объектов капитального строительства</w:t>
            </w:r>
          </w:p>
        </w:tc>
        <w:tc>
          <w:tcPr>
            <w:tcW w:w="1900" w:type="dxa"/>
          </w:tcPr>
          <w:p w14:paraId="0B3DC37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5 и 8</w:t>
            </w:r>
          </w:p>
        </w:tc>
      </w:tr>
      <w:tr w:rsidR="00FA36ED" w:rsidRPr="00C018C3" w14:paraId="06673FDF" w14:textId="77777777" w:rsidTr="00FA36ED">
        <w:tc>
          <w:tcPr>
            <w:tcW w:w="859" w:type="dxa"/>
          </w:tcPr>
          <w:p w14:paraId="06C8052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2.2</w:t>
            </w:r>
          </w:p>
        </w:tc>
        <w:tc>
          <w:tcPr>
            <w:tcW w:w="3531" w:type="dxa"/>
          </w:tcPr>
          <w:p w14:paraId="427A0C78"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по перевозке работников к месту работы и обратно автомобильным транспортом (собственным или арендованным), если общественный транспорт не обеспечивает их перевозку и отсутствует возможность организовать перевозку с использованием специальных маршрутов городского пассажирского транспорта.</w:t>
            </w:r>
          </w:p>
          <w:p w14:paraId="5F3D41F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Дополнительные затраты, связанные с привлечением на договорной основе с местными органами исполнительной власти средств строительной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действующих тарифов на соответствующие виды транспорта</w:t>
            </w:r>
          </w:p>
        </w:tc>
        <w:tc>
          <w:tcPr>
            <w:tcW w:w="3621" w:type="dxa"/>
          </w:tcPr>
          <w:p w14:paraId="4C19846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проектной и (или) иной технической документации, а также согласно тарифам (ценам, нормативам), утверждаемым в соответствии законодательством Российской Федерации.</w:t>
            </w:r>
          </w:p>
          <w:p w14:paraId="09F9B9D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В случаях, когда законодательством Российской Федерации не установлено государственное регулирование – согласно ценам и тарифам специализированных организаций в соответствии с положениями пункта 13 Методики</w:t>
            </w:r>
          </w:p>
        </w:tc>
        <w:tc>
          <w:tcPr>
            <w:tcW w:w="1900" w:type="dxa"/>
          </w:tcPr>
          <w:p w14:paraId="4C5C279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631DE4F0" w14:textId="77777777" w:rsidTr="00FA36ED">
        <w:tc>
          <w:tcPr>
            <w:tcW w:w="859" w:type="dxa"/>
          </w:tcPr>
          <w:p w14:paraId="4209FF1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2.3</w:t>
            </w:r>
          </w:p>
        </w:tc>
        <w:tc>
          <w:tcPr>
            <w:tcW w:w="3531" w:type="dxa"/>
          </w:tcPr>
          <w:p w14:paraId="148BEE3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осуществлением работ вахтовым методом (содержание, эксплуатация вахтового поселка, доставка вахтовых работников и выплаты, связанные с вахтовым методом производства работ)</w:t>
            </w:r>
          </w:p>
        </w:tc>
        <w:tc>
          <w:tcPr>
            <w:tcW w:w="3621" w:type="dxa"/>
          </w:tcPr>
          <w:p w14:paraId="573EC48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в соответствии со сметными нормативами, сведения о которых включены в ФРСН, на основании данных ПОС</w:t>
            </w:r>
          </w:p>
        </w:tc>
        <w:tc>
          <w:tcPr>
            <w:tcW w:w="1900" w:type="dxa"/>
          </w:tcPr>
          <w:p w14:paraId="1E05E48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6588B77F" w14:textId="77777777" w:rsidTr="00FA36ED">
        <w:tc>
          <w:tcPr>
            <w:tcW w:w="859" w:type="dxa"/>
          </w:tcPr>
          <w:p w14:paraId="0CE4C4B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2.4</w:t>
            </w:r>
          </w:p>
        </w:tc>
        <w:tc>
          <w:tcPr>
            <w:tcW w:w="3531" w:type="dxa"/>
          </w:tcPr>
          <w:p w14:paraId="3F5BB88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Расходы на командировки рабочих и пусконаладочного персонала, привлекаемых для выполнения строительства, от места, определенного в проектной документации, до территории строительства и обратно</w:t>
            </w:r>
          </w:p>
        </w:tc>
        <w:tc>
          <w:tcPr>
            <w:tcW w:w="3621" w:type="dxa"/>
          </w:tcPr>
          <w:p w14:paraId="3CC2421F"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данных проектной документации в соответствии со статьей 168 Трудового кодекса Российской Федерации</w:t>
            </w:r>
          </w:p>
        </w:tc>
        <w:tc>
          <w:tcPr>
            <w:tcW w:w="1900" w:type="dxa"/>
          </w:tcPr>
          <w:p w14:paraId="036F728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677AEE31" w14:textId="77777777" w:rsidTr="00FA36ED">
        <w:tc>
          <w:tcPr>
            <w:tcW w:w="859" w:type="dxa"/>
          </w:tcPr>
          <w:p w14:paraId="48F46DE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2.5</w:t>
            </w:r>
          </w:p>
        </w:tc>
        <w:tc>
          <w:tcPr>
            <w:tcW w:w="3531" w:type="dxa"/>
          </w:tcPr>
          <w:p w14:paraId="6429574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по содержанию спасательных служб при осуществлении строительства</w:t>
            </w:r>
          </w:p>
        </w:tc>
        <w:tc>
          <w:tcPr>
            <w:tcW w:w="3621" w:type="dxa"/>
          </w:tcPr>
          <w:p w14:paraId="21059A7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Определяются расчетом на основании данных проектной и (или) иной технической документации в соответствии с законодательством Российской Федерации </w:t>
            </w:r>
          </w:p>
        </w:tc>
        <w:tc>
          <w:tcPr>
            <w:tcW w:w="1900" w:type="dxa"/>
          </w:tcPr>
          <w:p w14:paraId="6F032A4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778D85B4" w14:textId="77777777" w:rsidTr="00FA36ED">
        <w:tc>
          <w:tcPr>
            <w:tcW w:w="859" w:type="dxa"/>
          </w:tcPr>
          <w:p w14:paraId="7210B16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2.6</w:t>
            </w:r>
          </w:p>
        </w:tc>
        <w:tc>
          <w:tcPr>
            <w:tcW w:w="3531" w:type="dxa"/>
          </w:tcPr>
          <w:p w14:paraId="0571BF7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проведением на территории строительства специальных мероприятий по обеспечению нормальных условий труда,</w:t>
            </w:r>
            <w:r w:rsidRPr="00C018C3">
              <w:rPr>
                <w:rFonts w:ascii="Times New Roman" w:hAnsi="Times New Roman" w:cs="Times New Roman"/>
                <w:sz w:val="18"/>
                <w:szCs w:val="18"/>
              </w:rPr>
              <w:t xml:space="preserve"> </w:t>
            </w:r>
            <w:r w:rsidRPr="00C018C3">
              <w:rPr>
                <w:rFonts w:ascii="Times New Roman" w:hAnsi="Times New Roman" w:cs="Times New Roman"/>
                <w:sz w:val="24"/>
                <w:szCs w:val="24"/>
              </w:rPr>
              <w:t>соответствующих требованиям охраны труда и безопасности производства (борьба с радиоактивностью, силикозом, малярией, энцефалитным клещом, гнусом, мероприятия по предотвращению распространения вирусных инфекций и другие мероприятия)</w:t>
            </w:r>
          </w:p>
        </w:tc>
        <w:tc>
          <w:tcPr>
            <w:tcW w:w="3621" w:type="dxa"/>
          </w:tcPr>
          <w:p w14:paraId="77CA066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в соответствии с положениями пункта 13 Методики на основании данных проектной и (или) иной технической документации</w:t>
            </w:r>
          </w:p>
        </w:tc>
        <w:tc>
          <w:tcPr>
            <w:tcW w:w="1900" w:type="dxa"/>
          </w:tcPr>
          <w:p w14:paraId="1C655C2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03DE4B85" w14:textId="77777777" w:rsidTr="00FA36ED">
        <w:tc>
          <w:tcPr>
            <w:tcW w:w="859" w:type="dxa"/>
          </w:tcPr>
          <w:p w14:paraId="0B4F516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2.7</w:t>
            </w:r>
          </w:p>
        </w:tc>
        <w:tc>
          <w:tcPr>
            <w:tcW w:w="3531" w:type="dxa"/>
          </w:tcPr>
          <w:p w14:paraId="7CF30F4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на проведение пусконаладочных работ</w:t>
            </w:r>
          </w:p>
        </w:tc>
        <w:tc>
          <w:tcPr>
            <w:tcW w:w="3621" w:type="dxa"/>
          </w:tcPr>
          <w:p w14:paraId="139DBA0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в соответствии с положениями Методики,</w:t>
            </w:r>
            <w:r w:rsidRPr="00C018C3">
              <w:rPr>
                <w:rFonts w:ascii="Times New Roman" w:hAnsi="Times New Roman" w:cs="Times New Roman"/>
              </w:rPr>
              <w:t xml:space="preserve"> </w:t>
            </w:r>
            <w:r w:rsidRPr="00C018C3">
              <w:rPr>
                <w:rFonts w:ascii="Times New Roman" w:hAnsi="Times New Roman" w:cs="Times New Roman"/>
                <w:sz w:val="24"/>
                <w:szCs w:val="24"/>
              </w:rPr>
              <w:t>с применением сметных нормативов, сведения о которых включены в ФРСН</w:t>
            </w:r>
          </w:p>
        </w:tc>
        <w:tc>
          <w:tcPr>
            <w:tcW w:w="1900" w:type="dxa"/>
          </w:tcPr>
          <w:p w14:paraId="24F5C6F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301F745C" w14:textId="77777777" w:rsidTr="00FA36ED">
        <w:tc>
          <w:tcPr>
            <w:tcW w:w="859" w:type="dxa"/>
          </w:tcPr>
          <w:p w14:paraId="0203EEB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2.8</w:t>
            </w:r>
          </w:p>
        </w:tc>
        <w:tc>
          <w:tcPr>
            <w:tcW w:w="3531" w:type="dxa"/>
          </w:tcPr>
          <w:p w14:paraId="6BEA455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на содержание действующих постоянных автомобильных дорог и восстановление их по окончании строительства</w:t>
            </w:r>
          </w:p>
        </w:tc>
        <w:tc>
          <w:tcPr>
            <w:tcW w:w="3621" w:type="dxa"/>
          </w:tcPr>
          <w:p w14:paraId="1573DAE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на основании проектной и (или) иной технической документации (ПОС), в соответствии с положениями Методики,</w:t>
            </w:r>
            <w:r w:rsidRPr="00C018C3">
              <w:rPr>
                <w:rFonts w:ascii="Times New Roman" w:hAnsi="Times New Roman" w:cs="Times New Roman"/>
              </w:rPr>
              <w:t xml:space="preserve"> </w:t>
            </w:r>
            <w:r w:rsidRPr="00C018C3">
              <w:rPr>
                <w:rFonts w:ascii="Times New Roman" w:hAnsi="Times New Roman" w:cs="Times New Roman"/>
                <w:sz w:val="24"/>
                <w:szCs w:val="24"/>
              </w:rPr>
              <w:t>с применением сметных нормативов, сведения о которых включены в ФРСН</w:t>
            </w:r>
          </w:p>
        </w:tc>
        <w:tc>
          <w:tcPr>
            <w:tcW w:w="1900" w:type="dxa"/>
          </w:tcPr>
          <w:p w14:paraId="18A2944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и 8</w:t>
            </w:r>
          </w:p>
        </w:tc>
      </w:tr>
      <w:tr w:rsidR="00FA36ED" w:rsidRPr="00C018C3" w14:paraId="130C7F84" w14:textId="77777777" w:rsidTr="00FA36ED">
        <w:tc>
          <w:tcPr>
            <w:tcW w:w="859" w:type="dxa"/>
          </w:tcPr>
          <w:p w14:paraId="41BFBDF8"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2.9</w:t>
            </w:r>
          </w:p>
        </w:tc>
        <w:tc>
          <w:tcPr>
            <w:tcW w:w="3531" w:type="dxa"/>
          </w:tcPr>
          <w:p w14:paraId="73E7B70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технический надзор собственников (владельцев) указанных сетей инженерно-технического обеспечения</w:t>
            </w:r>
          </w:p>
        </w:tc>
        <w:tc>
          <w:tcPr>
            <w:tcW w:w="3621" w:type="dxa"/>
          </w:tcPr>
          <w:p w14:paraId="1B662D0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на основании расчетов по данным проектной и (или) иной технической документации на основании цен и тарифов, установленных в соответствии с законодательством Российской Федерации. 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пункта 13 Методики</w:t>
            </w:r>
          </w:p>
        </w:tc>
        <w:tc>
          <w:tcPr>
            <w:tcW w:w="1900" w:type="dxa"/>
          </w:tcPr>
          <w:p w14:paraId="39DA9ED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61692E8D" w14:textId="77777777" w:rsidTr="00FA36ED">
        <w:tc>
          <w:tcPr>
            <w:tcW w:w="859" w:type="dxa"/>
          </w:tcPr>
          <w:p w14:paraId="6184A38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2.10</w:t>
            </w:r>
          </w:p>
        </w:tc>
        <w:tc>
          <w:tcPr>
            <w:tcW w:w="3531" w:type="dxa"/>
          </w:tcPr>
          <w:p w14:paraId="38822AD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по размещению, утилизации и (или) обезвреживанию отходов строительного производства (строительного мусора, грунта и прочих отходов, в том числе загрязненных опасными веществами)</w:t>
            </w:r>
          </w:p>
        </w:tc>
        <w:tc>
          <w:tcPr>
            <w:tcW w:w="3621" w:type="dxa"/>
          </w:tcPr>
          <w:p w14:paraId="74B247C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Определяются на основании данных проектной и (или) иной технической документации по ценам, тарифам, установленным </w:t>
            </w:r>
            <w:r w:rsidRPr="00C018C3">
              <w:rPr>
                <w:rFonts w:ascii="Times New Roman" w:eastAsia="Times New Roman" w:hAnsi="Times New Roman" w:cs="Times New Roman"/>
                <w:sz w:val="24"/>
                <w:szCs w:val="24"/>
                <w:lang w:eastAsia="ru-RU"/>
              </w:rPr>
              <w:t xml:space="preserve">в соответствии </w:t>
            </w:r>
            <w:r w:rsidRPr="00C018C3">
              <w:rPr>
                <w:rFonts w:ascii="Times New Roman" w:hAnsi="Times New Roman" w:cs="Times New Roman"/>
                <w:sz w:val="24"/>
                <w:szCs w:val="24"/>
              </w:rPr>
              <w:t>с законодательством Российской Федерации</w:t>
            </w:r>
            <w:r w:rsidRPr="00C018C3">
              <w:rPr>
                <w:rFonts w:ascii="Times New Roman" w:eastAsia="Times New Roman" w:hAnsi="Times New Roman" w:cs="Times New Roman"/>
                <w:sz w:val="24"/>
                <w:szCs w:val="24"/>
                <w:lang w:eastAsia="ru-RU"/>
              </w:rPr>
              <w:t xml:space="preserve"> в области обращения с отходами</w:t>
            </w:r>
            <w:r w:rsidRPr="00C018C3">
              <w:rPr>
                <w:rFonts w:ascii="Times New Roman" w:hAnsi="Times New Roman" w:cs="Times New Roman"/>
                <w:sz w:val="24"/>
                <w:szCs w:val="24"/>
              </w:rPr>
              <w:t>.</w:t>
            </w:r>
          </w:p>
          <w:p w14:paraId="7679918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пункта 13 Методики</w:t>
            </w:r>
          </w:p>
        </w:tc>
        <w:tc>
          <w:tcPr>
            <w:tcW w:w="1900" w:type="dxa"/>
          </w:tcPr>
          <w:p w14:paraId="30D11D98"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23C49748" w14:textId="77777777" w:rsidTr="00FA36ED">
        <w:tc>
          <w:tcPr>
            <w:tcW w:w="859" w:type="dxa"/>
          </w:tcPr>
          <w:p w14:paraId="1B2BCB5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2.11</w:t>
            </w:r>
          </w:p>
        </w:tc>
        <w:tc>
          <w:tcPr>
            <w:tcW w:w="3531" w:type="dxa"/>
          </w:tcPr>
          <w:p w14:paraId="7A25771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Плата за негативное воздействие на окружающую среду</w:t>
            </w:r>
            <w:r w:rsidRPr="00C018C3">
              <w:rPr>
                <w:rFonts w:ascii="Times New Roman" w:hAnsi="Times New Roman" w:cs="Times New Roman"/>
              </w:rPr>
              <w:t xml:space="preserve"> (</w:t>
            </w:r>
            <w:r w:rsidRPr="00C018C3">
              <w:rPr>
                <w:rFonts w:ascii="Times New Roman" w:hAnsi="Times New Roman" w:cs="Times New Roman"/>
                <w:sz w:val="24"/>
                <w:szCs w:val="24"/>
              </w:rPr>
              <w:t>затраты, связанные с содержанием и эксплуатацией основных средств природоохранного назначения)</w:t>
            </w:r>
          </w:p>
        </w:tc>
        <w:tc>
          <w:tcPr>
            <w:tcW w:w="3621" w:type="dxa"/>
          </w:tcPr>
          <w:p w14:paraId="0A569210"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данных проектной и (или) иной технической документации в соответствии с законодательством Российской Федерации</w:t>
            </w:r>
          </w:p>
        </w:tc>
        <w:tc>
          <w:tcPr>
            <w:tcW w:w="1900" w:type="dxa"/>
          </w:tcPr>
          <w:p w14:paraId="362E281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05A2A45C" w14:textId="77777777" w:rsidTr="00FA36ED">
        <w:tc>
          <w:tcPr>
            <w:tcW w:w="859" w:type="dxa"/>
          </w:tcPr>
          <w:p w14:paraId="47EC5CF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2.12</w:t>
            </w:r>
          </w:p>
        </w:tc>
        <w:tc>
          <w:tcPr>
            <w:tcW w:w="3531" w:type="dxa"/>
          </w:tcPr>
          <w:p w14:paraId="51B7C90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Компенсация предприятиям железнодорожного, речного, автомобильного транспорта и другим организациям за предоставление «окон», в том числе технический надзор собственников (владельцев) указанных предприятий (организаций)</w:t>
            </w:r>
          </w:p>
        </w:tc>
        <w:tc>
          <w:tcPr>
            <w:tcW w:w="3621" w:type="dxa"/>
          </w:tcPr>
          <w:p w14:paraId="12A7BBBB"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проектной и (или) иной технической документации по тарифам (ценам, нормативам), утверждаемым в соответствии с законодательством</w:t>
            </w:r>
            <w:r w:rsidRPr="00C018C3">
              <w:t xml:space="preserve"> </w:t>
            </w:r>
            <w:r w:rsidRPr="00C018C3">
              <w:rPr>
                <w:rFonts w:ascii="Times New Roman" w:hAnsi="Times New Roman" w:cs="Times New Roman"/>
                <w:sz w:val="24"/>
                <w:szCs w:val="24"/>
              </w:rPr>
              <w:t>Российской Федерации</w:t>
            </w:r>
          </w:p>
        </w:tc>
        <w:tc>
          <w:tcPr>
            <w:tcW w:w="1900" w:type="dxa"/>
          </w:tcPr>
          <w:p w14:paraId="47D9B28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4ECADF0E" w14:textId="77777777" w:rsidTr="00FA36ED">
        <w:tc>
          <w:tcPr>
            <w:tcW w:w="859" w:type="dxa"/>
          </w:tcPr>
          <w:p w14:paraId="4B88238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2.13</w:t>
            </w:r>
          </w:p>
        </w:tc>
        <w:tc>
          <w:tcPr>
            <w:tcW w:w="3531" w:type="dxa"/>
          </w:tcPr>
          <w:p w14:paraId="40C8D906" w14:textId="77777777" w:rsidR="00FA36ED" w:rsidRPr="00C018C3" w:rsidRDefault="00FA36ED" w:rsidP="00FA36ED">
            <w:pPr>
              <w:spacing w:after="80"/>
              <w:jc w:val="both"/>
              <w:rPr>
                <w:rFonts w:ascii="Times New Roman" w:hAnsi="Times New Roman" w:cs="Times New Roman"/>
                <w:bCs/>
                <w:sz w:val="24"/>
                <w:szCs w:val="24"/>
              </w:rPr>
            </w:pPr>
            <w:r w:rsidRPr="00C018C3">
              <w:rPr>
                <w:rFonts w:ascii="Times New Roman" w:hAnsi="Times New Roman" w:cs="Times New Roman"/>
                <w:sz w:val="24"/>
                <w:szCs w:val="24"/>
              </w:rPr>
              <w:t xml:space="preserve">Затраты, связанные с транспортировкой опасных, тяжеловесных и (или) крупногабаритных грузов, в том числе оплата услуг ГИБДД по сопровождению, выдача разрешений, пропусков, а также </w:t>
            </w:r>
            <w:r w:rsidRPr="00C018C3">
              <w:rPr>
                <w:rFonts w:ascii="Times New Roman" w:hAnsi="Times New Roman" w:cs="Times New Roman"/>
                <w:bCs/>
                <w:sz w:val="24"/>
                <w:szCs w:val="24"/>
              </w:rPr>
              <w:t>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743A9E3B" w14:textId="77777777" w:rsidR="00FA36ED" w:rsidRPr="00C018C3" w:rsidRDefault="00FA36ED" w:rsidP="00FA36ED">
            <w:pPr>
              <w:spacing w:after="80"/>
              <w:jc w:val="both"/>
              <w:rPr>
                <w:rFonts w:ascii="Times New Roman" w:hAnsi="Times New Roman" w:cs="Times New Roman"/>
                <w:sz w:val="24"/>
                <w:szCs w:val="24"/>
              </w:rPr>
            </w:pPr>
          </w:p>
        </w:tc>
        <w:tc>
          <w:tcPr>
            <w:tcW w:w="3621" w:type="dxa"/>
          </w:tcPr>
          <w:p w14:paraId="07D5429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Определяются расчетом на основании данных проектной и (или) иной технической документации по ценам, тарифам в соответствии законодательством Российской Федерации. </w:t>
            </w:r>
          </w:p>
          <w:p w14:paraId="1B681F6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Расчет выполняется с учетом протяженности участков маршрутов доставки грузов в составе транспортных схем, указанных в ПОС, за вычетом расстояний по автомобильным дорогам, не относящимся к дорогам общего пользования федерального значения (например, временные автомобильные дороги), объема грузов, перевозимых по автомобильным дорогам общего пользования федерального значения для объекта строительства с дифференциацией по классам грузов и типам автотранспортных средств (с указанием их грузоподъемности), определяемого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проектным данным с учетом положений настоящей Методики) и масс брутто перевозимых грузов, расчетного количества рейсов автотранспортных средств с учетом их грузоподъемности и классов перевозимых грузов</w:t>
            </w:r>
          </w:p>
        </w:tc>
        <w:tc>
          <w:tcPr>
            <w:tcW w:w="1900" w:type="dxa"/>
          </w:tcPr>
          <w:p w14:paraId="048A758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04D5FB85" w14:textId="77777777" w:rsidTr="00FA36ED">
        <w:tc>
          <w:tcPr>
            <w:tcW w:w="859" w:type="dxa"/>
          </w:tcPr>
          <w:p w14:paraId="57DC0C5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2.14</w:t>
            </w:r>
          </w:p>
        </w:tc>
        <w:tc>
          <w:tcPr>
            <w:tcW w:w="3531" w:type="dxa"/>
          </w:tcPr>
          <w:p w14:paraId="2FD1D01A"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арендой и содержанием плавучих средств</w:t>
            </w:r>
          </w:p>
        </w:tc>
        <w:tc>
          <w:tcPr>
            <w:tcW w:w="3621" w:type="dxa"/>
          </w:tcPr>
          <w:p w14:paraId="1F294A4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данных проектной и (или) иной технической документации, с применением сметных нормативов, сведения о которых включены в ФРСН, в том числе в соответствии с положениями пунктов 13-22 Методики</w:t>
            </w:r>
          </w:p>
        </w:tc>
        <w:tc>
          <w:tcPr>
            <w:tcW w:w="1900" w:type="dxa"/>
          </w:tcPr>
          <w:p w14:paraId="0E12DDD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 5 и 8</w:t>
            </w:r>
          </w:p>
        </w:tc>
      </w:tr>
      <w:tr w:rsidR="00FA36ED" w:rsidRPr="00C018C3" w14:paraId="5830F38C" w14:textId="77777777" w:rsidTr="00FA36ED">
        <w:tc>
          <w:tcPr>
            <w:tcW w:w="859" w:type="dxa"/>
          </w:tcPr>
          <w:p w14:paraId="201ED27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2.15</w:t>
            </w:r>
          </w:p>
        </w:tc>
        <w:tc>
          <w:tcPr>
            <w:tcW w:w="3531" w:type="dxa"/>
          </w:tcPr>
          <w:p w14:paraId="597C0A9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перебазированием подрядных организаций и их подразделений на объект капитального строительства и обратно, когда подрядная организация определена в качестве единственного поставщика (исполнителя) в соответствии с законодательством Российской Федерации</w:t>
            </w:r>
          </w:p>
        </w:tc>
        <w:tc>
          <w:tcPr>
            <w:tcW w:w="3621" w:type="dxa"/>
          </w:tcPr>
          <w:p w14:paraId="06AE74DC" w14:textId="3621C3CF" w:rsidR="00FA36ED" w:rsidRPr="00C018C3" w:rsidRDefault="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Определяются расчетом на основании данных проектной документации, </w:t>
            </w:r>
            <w:r w:rsidR="002814BC" w:rsidRPr="00C018C3">
              <w:rPr>
                <w:rFonts w:ascii="Times New Roman" w:hAnsi="Times New Roman" w:cs="Times New Roman"/>
                <w:sz w:val="24"/>
                <w:szCs w:val="24"/>
              </w:rPr>
              <w:t>выполненн</w:t>
            </w:r>
            <w:r w:rsidR="002814BC" w:rsidRPr="00C018C3">
              <w:rPr>
                <w:rFonts w:ascii="Times New Roman" w:hAnsi="Times New Roman" w:cs="Times New Roman"/>
              </w:rPr>
              <w:t>ым</w:t>
            </w:r>
            <w:r w:rsidR="002814BC" w:rsidRPr="00C018C3">
              <w:rPr>
                <w:rFonts w:ascii="Times New Roman" w:hAnsi="Times New Roman" w:cs="Times New Roman"/>
                <w:sz w:val="24"/>
                <w:szCs w:val="24"/>
              </w:rPr>
              <w:t xml:space="preserve"> </w:t>
            </w:r>
            <w:r w:rsidRPr="00C018C3">
              <w:rPr>
                <w:rFonts w:ascii="Times New Roman" w:hAnsi="Times New Roman" w:cs="Times New Roman"/>
                <w:sz w:val="24"/>
                <w:szCs w:val="24"/>
              </w:rPr>
              <w:t>в соответствии со сметными нормативами, сведения о которых включены в ФРСН.</w:t>
            </w:r>
          </w:p>
        </w:tc>
        <w:tc>
          <w:tcPr>
            <w:tcW w:w="1900" w:type="dxa"/>
          </w:tcPr>
          <w:p w14:paraId="6DC5CC0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08A039A1" w14:textId="77777777" w:rsidTr="00FA36ED">
        <w:tc>
          <w:tcPr>
            <w:tcW w:w="859" w:type="dxa"/>
          </w:tcPr>
          <w:p w14:paraId="68FC14F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2.16</w:t>
            </w:r>
          </w:p>
        </w:tc>
        <w:tc>
          <w:tcPr>
            <w:tcW w:w="3531" w:type="dxa"/>
          </w:tcPr>
          <w:p w14:paraId="29BCBF5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использованием для строительства объектов капитального строительства студенческих отрядов</w:t>
            </w:r>
          </w:p>
        </w:tc>
        <w:tc>
          <w:tcPr>
            <w:tcW w:w="3621" w:type="dxa"/>
          </w:tcPr>
          <w:p w14:paraId="4905394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данных проектной документации, выполненного в соответствии со сметными нормативами, сведения о которых включены в ФРСН.</w:t>
            </w:r>
          </w:p>
        </w:tc>
        <w:tc>
          <w:tcPr>
            <w:tcW w:w="1900" w:type="dxa"/>
          </w:tcPr>
          <w:p w14:paraId="68726BD8"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5855404A" w14:textId="77777777" w:rsidTr="00FA36ED">
        <w:tc>
          <w:tcPr>
            <w:tcW w:w="859" w:type="dxa"/>
          </w:tcPr>
          <w:p w14:paraId="05CF882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2.17</w:t>
            </w:r>
          </w:p>
        </w:tc>
        <w:tc>
          <w:tcPr>
            <w:tcW w:w="3531" w:type="dxa"/>
          </w:tcPr>
          <w:p w14:paraId="05A69ED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предоставлением обязательной банковской гарантии в качестве обеспечения исполнения контракта и гарантийных обязательств</w:t>
            </w:r>
          </w:p>
        </w:tc>
        <w:tc>
          <w:tcPr>
            <w:tcW w:w="3621" w:type="dxa"/>
          </w:tcPr>
          <w:p w14:paraId="6427E50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Определяются расчетом </w:t>
            </w:r>
            <w:r w:rsidRPr="00C018C3">
              <w:rPr>
                <w:rFonts w:ascii="Times New Roman" w:hAnsi="Times New Roman"/>
                <w:sz w:val="24"/>
                <w:szCs w:val="24"/>
              </w:rPr>
              <w:t>в соответствии с пунктом 161 Методики</w:t>
            </w:r>
            <w:r w:rsidRPr="00C018C3">
              <w:rPr>
                <w:rFonts w:ascii="Times New Roman" w:hAnsi="Times New Roman" w:cs="Times New Roman"/>
                <w:sz w:val="24"/>
                <w:szCs w:val="24"/>
              </w:rPr>
              <w:t xml:space="preserve"> на основании данных проектной и (или) иной технической документации</w:t>
            </w:r>
          </w:p>
        </w:tc>
        <w:tc>
          <w:tcPr>
            <w:tcW w:w="1900" w:type="dxa"/>
          </w:tcPr>
          <w:p w14:paraId="69896E3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4E32140D" w14:textId="77777777" w:rsidTr="00FA36ED">
        <w:tc>
          <w:tcPr>
            <w:tcW w:w="859" w:type="dxa"/>
          </w:tcPr>
          <w:p w14:paraId="599045B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2.18</w:t>
            </w:r>
          </w:p>
        </w:tc>
        <w:tc>
          <w:tcPr>
            <w:tcW w:w="3531" w:type="dxa"/>
          </w:tcPr>
          <w:p w14:paraId="0ECED6A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Затраты на научно-техническое сопровождение строительства зданий или сооружений, мониторинг компонентов окружающей среды, геотехнический мониторинг (состояния основания, строительных конструкций и систем инженерно-технического обеспечения) и другие виды мониторинга, предусмотренные нормативными документами по стандартизации </w:t>
            </w:r>
          </w:p>
        </w:tc>
        <w:tc>
          <w:tcPr>
            <w:tcW w:w="3621" w:type="dxa"/>
          </w:tcPr>
          <w:p w14:paraId="300E3484"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данных проектной документации опасных производственных объектов, относящихся к зданиям или сооружениям повышенного уровня ответственности, с применением сметных нормативов, сведения о которых включены в ФРСН, а также в соответствии с пунктами 13–22 Методики, в случаях, предусмотренных положениями нормативных правовых актов Российской Федерации, субъектов Российской Федерации, городов федерального значения</w:t>
            </w:r>
          </w:p>
        </w:tc>
        <w:tc>
          <w:tcPr>
            <w:tcW w:w="1900" w:type="dxa"/>
          </w:tcPr>
          <w:p w14:paraId="2C016FF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w:t>
            </w:r>
            <w:r w:rsidRPr="00C018C3">
              <w:rPr>
                <w:rFonts w:ascii="Times New Roman" w:eastAsia="Times New Roman" w:hAnsi="Times New Roman" w:cs="Times New Roman"/>
                <w:szCs w:val="24"/>
                <w:lang w:eastAsia="ru-RU"/>
              </w:rPr>
              <w:t>–</w:t>
            </w:r>
            <w:r w:rsidRPr="00C018C3">
              <w:rPr>
                <w:rFonts w:ascii="Times New Roman" w:hAnsi="Times New Roman" w:cs="Times New Roman"/>
                <w:sz w:val="24"/>
                <w:szCs w:val="24"/>
              </w:rPr>
              <w:t>8</w:t>
            </w:r>
          </w:p>
        </w:tc>
      </w:tr>
      <w:tr w:rsidR="00FA36ED" w:rsidRPr="00C018C3" w14:paraId="6973E844" w14:textId="77777777" w:rsidTr="00FA36ED">
        <w:tc>
          <w:tcPr>
            <w:tcW w:w="859" w:type="dxa"/>
          </w:tcPr>
          <w:p w14:paraId="72381A1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2.19</w:t>
            </w:r>
          </w:p>
        </w:tc>
        <w:tc>
          <w:tcPr>
            <w:tcW w:w="3531" w:type="dxa"/>
          </w:tcPr>
          <w:p w14:paraId="6D4D458F"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на обеспечение безопасности строящихся объектов, требования к которой устанавливаются нормативно-правовыми актами и связаны, в том числе, с обеспечением безопасности при строительстве, реконструкции и капитальном ремонте особо опасных, технически сложных и уникальных объектов капитального строительства, обеспечением транспортной безопасности и прочими случаями, требующими привлечения специализированных организаций, подразделений военизированной (усиленной) охраны и специального инженерного обеспечения, а также расходы на гражданскую оборону в период строительства</w:t>
            </w:r>
          </w:p>
        </w:tc>
        <w:tc>
          <w:tcPr>
            <w:tcW w:w="3621" w:type="dxa"/>
          </w:tcPr>
          <w:p w14:paraId="48726620"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данных проектной и (или) иной технической документации.</w:t>
            </w:r>
          </w:p>
          <w:p w14:paraId="67C4B81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Дополнительные затраты, связанные с возведением зданий, строений, сооружений, необходимых для размещения организаций, выполняющих функции усиленной охраны объектов, определяются локальными сметными расчетами (сметами) с применением сметных нормативов, сведения о которых включены в ФРСН, на основании данных проектной и (или) иной технической документации.</w:t>
            </w:r>
          </w:p>
          <w:p w14:paraId="00D7E5E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В случаях, когда охрану объекта планируется осуществлять собственными силами подрядной организации совместно с организацией, обеспечивающей усиленную охрану объекта, дополнительные затраты на содержание и эксплуатацию зданий и сооружений для обеспечения усиленной охраны определяются расчетом на основании данных ПОС.</w:t>
            </w:r>
          </w:p>
          <w:p w14:paraId="759AF58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на усиленную охрану и другие услуги, на которые отсутствуют сметные нормативы определяются в соответствии с положениями пункта 13 Методики</w:t>
            </w:r>
          </w:p>
        </w:tc>
        <w:tc>
          <w:tcPr>
            <w:tcW w:w="1900" w:type="dxa"/>
          </w:tcPr>
          <w:p w14:paraId="54CA217F"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w:t>
            </w:r>
            <w:r w:rsidRPr="00C018C3">
              <w:rPr>
                <w:rFonts w:ascii="Times New Roman" w:eastAsia="Times New Roman" w:hAnsi="Times New Roman" w:cs="Times New Roman"/>
                <w:szCs w:val="24"/>
                <w:lang w:eastAsia="ru-RU"/>
              </w:rPr>
              <w:t>–</w:t>
            </w:r>
            <w:r w:rsidRPr="00C018C3">
              <w:rPr>
                <w:rFonts w:ascii="Times New Roman" w:hAnsi="Times New Roman" w:cs="Times New Roman"/>
                <w:sz w:val="24"/>
                <w:szCs w:val="24"/>
              </w:rPr>
              <w:t>8</w:t>
            </w:r>
          </w:p>
        </w:tc>
      </w:tr>
      <w:tr w:rsidR="00FA36ED" w:rsidRPr="00C018C3" w14:paraId="2ED562DA" w14:textId="77777777" w:rsidTr="00FA36ED">
        <w:tc>
          <w:tcPr>
            <w:tcW w:w="859" w:type="dxa"/>
          </w:tcPr>
          <w:p w14:paraId="1EA25E7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2.20</w:t>
            </w:r>
          </w:p>
        </w:tc>
        <w:tc>
          <w:tcPr>
            <w:tcW w:w="3531" w:type="dxa"/>
          </w:tcPr>
          <w:p w14:paraId="560E7B9B"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Затраты на страхование объекта строительства, осуществляемое в соответствии законодательством Российской Федерации </w:t>
            </w:r>
          </w:p>
        </w:tc>
        <w:tc>
          <w:tcPr>
            <w:tcW w:w="3621" w:type="dxa"/>
          </w:tcPr>
          <w:p w14:paraId="04A8BFA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согласно ценам и тарифам специализированных организаций в соответствии с пунктом 13 Методики</w:t>
            </w:r>
            <w:r w:rsidRPr="00C018C3">
              <w:t xml:space="preserve"> </w:t>
            </w:r>
          </w:p>
        </w:tc>
        <w:tc>
          <w:tcPr>
            <w:tcW w:w="1900" w:type="dxa"/>
          </w:tcPr>
          <w:p w14:paraId="58CC408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31202A23" w14:textId="77777777" w:rsidTr="00FA36ED">
        <w:tc>
          <w:tcPr>
            <w:tcW w:w="859" w:type="dxa"/>
          </w:tcPr>
          <w:p w14:paraId="4B3E01D0"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2.21</w:t>
            </w:r>
          </w:p>
        </w:tc>
        <w:tc>
          <w:tcPr>
            <w:tcW w:w="3531" w:type="dxa"/>
          </w:tcPr>
          <w:p w14:paraId="24D8606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применением технологий информационного моделирования при осуществлении строительства</w:t>
            </w:r>
          </w:p>
        </w:tc>
        <w:tc>
          <w:tcPr>
            <w:tcW w:w="3621" w:type="dxa"/>
          </w:tcPr>
          <w:p w14:paraId="1BF63E96"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расчетом на основании данных проектной и (или) иной технической документации</w:t>
            </w:r>
          </w:p>
        </w:tc>
        <w:tc>
          <w:tcPr>
            <w:tcW w:w="1900" w:type="dxa"/>
          </w:tcPr>
          <w:p w14:paraId="50CBAFB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4A8908EB" w14:textId="77777777" w:rsidTr="00FA36ED">
        <w:tc>
          <w:tcPr>
            <w:tcW w:w="859" w:type="dxa"/>
          </w:tcPr>
          <w:p w14:paraId="39FD5ED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2.22</w:t>
            </w:r>
          </w:p>
        </w:tc>
        <w:tc>
          <w:tcPr>
            <w:tcW w:w="3531" w:type="dxa"/>
          </w:tcPr>
          <w:p w14:paraId="482BA3E3"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заказчика по вводу объектов в эксплуатацию (затраты на кадастровые работы, выполнение контрольно-исполнительных геодезических съемок подземных инженерных коммуникаций в границах участка, на выполнение исполнительной топографической съемки при сдаче объекта в эксплуатацию, на подготовку технических планов зданий и сооружений, оформление технических паспортов объектов, обследования, испытания, диагностика зданий и сооружений (в случае, если указанные затраты носят обязательный характер и необходимость их учета определена общими положениями ГЭСН (ФЕР)), а также другие затраты,  в том числе необходимые для подтверждения безопасных для здоровья человека условий проживания и пребывания в зданиях и сооружениях по показателям в соответствии с требованиями законодательства Российской Федерации в области безопасности зданий и сооружений, санитарно-эпидемиологического благополучия населения и технического регулирования)</w:t>
            </w:r>
          </w:p>
        </w:tc>
        <w:tc>
          <w:tcPr>
            <w:tcW w:w="3621" w:type="dxa"/>
          </w:tcPr>
          <w:p w14:paraId="4D3B102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и (или) расчетами, разработанными в порядке, установленном Методикой, с применением сметных нормативов, сведения о которых включены в ФРСН.</w:t>
            </w:r>
          </w:p>
          <w:p w14:paraId="6DE6CBE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При отсутствии сметных нормативов определяются расчетом согласно нормативам, ценам, тарифам, утверждаемым органами государственной власти и местного самоуправления в соответствии с полномочиями, установленными законодательством Российской Федерации.</w:t>
            </w:r>
          </w:p>
          <w:p w14:paraId="4A2A52A9"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пункта 13 Методики</w:t>
            </w:r>
          </w:p>
        </w:tc>
        <w:tc>
          <w:tcPr>
            <w:tcW w:w="1900" w:type="dxa"/>
          </w:tcPr>
          <w:p w14:paraId="54B1F822"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1139EEF6" w14:textId="77777777" w:rsidTr="00FA36ED">
        <w:tc>
          <w:tcPr>
            <w:tcW w:w="859" w:type="dxa"/>
          </w:tcPr>
          <w:p w14:paraId="0627EDA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2.23</w:t>
            </w:r>
          </w:p>
        </w:tc>
        <w:tc>
          <w:tcPr>
            <w:tcW w:w="3531" w:type="dxa"/>
          </w:tcPr>
          <w:p w14:paraId="44D5B23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Затраты, связанные с компенсацией подрядным организациям затрат на оплату процентов за пользование кредитами, займами в случаях, предусмотренных законодательством Российской Федерации</w:t>
            </w:r>
          </w:p>
        </w:tc>
        <w:tc>
          <w:tcPr>
            <w:tcW w:w="3621" w:type="dxa"/>
          </w:tcPr>
          <w:p w14:paraId="5522631C" w14:textId="77777777" w:rsidR="00FA36ED" w:rsidRPr="00C018C3" w:rsidRDefault="00FA36ED" w:rsidP="002814BC">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Определяются расчетом на основании данных проектной </w:t>
            </w:r>
            <w:r w:rsidR="002814BC" w:rsidRPr="00C018C3">
              <w:rPr>
                <w:rFonts w:ascii="Times New Roman" w:hAnsi="Times New Roman" w:cs="Times New Roman"/>
              </w:rPr>
              <w:t>документации</w:t>
            </w:r>
            <w:r w:rsidR="002814BC" w:rsidRPr="00C018C3">
              <w:rPr>
                <w:rFonts w:ascii="Times New Roman" w:hAnsi="Times New Roman" w:cs="Times New Roman"/>
                <w:sz w:val="24"/>
                <w:szCs w:val="24"/>
              </w:rPr>
              <w:t xml:space="preserve"> </w:t>
            </w:r>
            <w:r w:rsidRPr="00C018C3">
              <w:rPr>
                <w:rFonts w:ascii="Times New Roman" w:hAnsi="Times New Roman" w:cs="Times New Roman"/>
                <w:sz w:val="24"/>
                <w:szCs w:val="24"/>
              </w:rPr>
              <w:t>и иных документов</w:t>
            </w:r>
          </w:p>
        </w:tc>
        <w:tc>
          <w:tcPr>
            <w:tcW w:w="1900" w:type="dxa"/>
          </w:tcPr>
          <w:p w14:paraId="23410A6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6B7A7CB8" w14:textId="77777777" w:rsidTr="00FA36ED">
        <w:tc>
          <w:tcPr>
            <w:tcW w:w="859" w:type="dxa"/>
          </w:tcPr>
          <w:p w14:paraId="76911467"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2.24</w:t>
            </w:r>
          </w:p>
        </w:tc>
        <w:tc>
          <w:tcPr>
            <w:tcW w:w="3531" w:type="dxa"/>
          </w:tcPr>
          <w:p w14:paraId="36C8A6BC"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bCs/>
                <w:sz w:val="24"/>
                <w:szCs w:val="24"/>
              </w:rPr>
              <w:t>Затраты на расширенное банковское сопровождение</w:t>
            </w:r>
            <w:r w:rsidRPr="00C018C3">
              <w:rPr>
                <w:rFonts w:ascii="Times New Roman" w:hAnsi="Times New Roman" w:cs="Times New Roman"/>
                <w:sz w:val="24"/>
                <w:szCs w:val="24"/>
              </w:rPr>
              <w:t xml:space="preserve"> в случаях, установленных Правилами осуществления банковского сопровождения контрактов, утвержденными постановлением Правительства Российской Федерации от 20 сентября 2014 г. № 963 (Собрание законодательства Российской Федерации, 2014, № 39, ст. 5259; 2018, № 39, ст. 5985)</w:t>
            </w:r>
          </w:p>
        </w:tc>
        <w:tc>
          <w:tcPr>
            <w:tcW w:w="3621" w:type="dxa"/>
          </w:tcPr>
          <w:p w14:paraId="4AB142C1"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в соответствии с положениями пункта 13 Методики в размерах, не превышающих установленных Правилами осуществления банковского сопровождения контрактов, утвержденными постановлением Правительства Российской Федерации от 20 сентября 2014 г. № 963</w:t>
            </w:r>
          </w:p>
        </w:tc>
        <w:tc>
          <w:tcPr>
            <w:tcW w:w="1900" w:type="dxa"/>
          </w:tcPr>
          <w:p w14:paraId="0D5AB26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7 и 8</w:t>
            </w:r>
          </w:p>
        </w:tc>
      </w:tr>
      <w:tr w:rsidR="00FA36ED" w:rsidRPr="00C018C3" w14:paraId="59BE2B1E" w14:textId="77777777" w:rsidTr="00FA36ED">
        <w:tc>
          <w:tcPr>
            <w:tcW w:w="859" w:type="dxa"/>
          </w:tcPr>
          <w:p w14:paraId="550F893E"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2.25</w:t>
            </w:r>
          </w:p>
        </w:tc>
        <w:tc>
          <w:tcPr>
            <w:tcW w:w="3531" w:type="dxa"/>
          </w:tcPr>
          <w:p w14:paraId="5010E6AA" w14:textId="4861B570" w:rsidR="00FA36ED" w:rsidRPr="00C018C3" w:rsidRDefault="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 xml:space="preserve">Затраты, связанные с устройством временных перевалочных баз в пунктах перегрузки </w:t>
            </w:r>
            <w:r w:rsidR="001374A6" w:rsidRPr="00C018C3">
              <w:rPr>
                <w:rFonts w:ascii="Times New Roman" w:hAnsi="Times New Roman" w:cs="Times New Roman"/>
              </w:rPr>
              <w:t>материальных ресурсов</w:t>
            </w:r>
            <w:r w:rsidR="001374A6" w:rsidRPr="00C018C3">
              <w:rPr>
                <w:rFonts w:ascii="Times New Roman" w:hAnsi="Times New Roman" w:cs="Times New Roman"/>
                <w:sz w:val="24"/>
                <w:szCs w:val="24"/>
              </w:rPr>
              <w:t xml:space="preserve"> </w:t>
            </w:r>
            <w:r w:rsidRPr="00C018C3">
              <w:rPr>
                <w:rFonts w:ascii="Times New Roman" w:hAnsi="Times New Roman" w:cs="Times New Roman"/>
                <w:sz w:val="24"/>
                <w:szCs w:val="24"/>
              </w:rPr>
              <w:t>и оборудования с одного вида транспорта на другой, а также перевалочных баз за пределами строительной площадки</w:t>
            </w:r>
          </w:p>
        </w:tc>
        <w:tc>
          <w:tcPr>
            <w:tcW w:w="3621" w:type="dxa"/>
          </w:tcPr>
          <w:p w14:paraId="336DEB1D"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Определяются локальными сметными расчетами (сметами), разработанными на основании ПОС и (или) иной технической документации, в соответствии с положениями Методики, с применением сметных нормативов, сведения о которых включены в ФРСН</w:t>
            </w:r>
          </w:p>
        </w:tc>
        <w:tc>
          <w:tcPr>
            <w:tcW w:w="1900" w:type="dxa"/>
          </w:tcPr>
          <w:p w14:paraId="1AE18BD5" w14:textId="77777777" w:rsidR="00FA36ED" w:rsidRPr="00C018C3" w:rsidRDefault="00FA36ED" w:rsidP="00FA36ED">
            <w:pPr>
              <w:spacing w:after="80"/>
              <w:jc w:val="both"/>
              <w:rPr>
                <w:rFonts w:ascii="Times New Roman" w:hAnsi="Times New Roman" w:cs="Times New Roman"/>
                <w:sz w:val="24"/>
                <w:szCs w:val="24"/>
              </w:rPr>
            </w:pPr>
            <w:r w:rsidRPr="00C018C3">
              <w:rPr>
                <w:rFonts w:ascii="Times New Roman" w:hAnsi="Times New Roman" w:cs="Times New Roman"/>
                <w:sz w:val="24"/>
                <w:szCs w:val="24"/>
              </w:rPr>
              <w:t>Графы 4</w:t>
            </w:r>
            <w:r w:rsidRPr="00C018C3">
              <w:rPr>
                <w:rFonts w:ascii="Times New Roman" w:eastAsia="Times New Roman" w:hAnsi="Times New Roman" w:cs="Times New Roman"/>
                <w:szCs w:val="24"/>
                <w:lang w:eastAsia="ru-RU"/>
              </w:rPr>
              <w:t>–</w:t>
            </w:r>
            <w:r w:rsidRPr="00C018C3">
              <w:rPr>
                <w:rFonts w:ascii="Times New Roman" w:hAnsi="Times New Roman" w:cs="Times New Roman"/>
                <w:sz w:val="24"/>
                <w:szCs w:val="24"/>
              </w:rPr>
              <w:t>8</w:t>
            </w:r>
          </w:p>
        </w:tc>
      </w:tr>
    </w:tbl>
    <w:p w14:paraId="6F88F556" w14:textId="77777777" w:rsidR="00FA36ED" w:rsidRPr="00C018C3" w:rsidRDefault="00FA36ED" w:rsidP="00FA36ED">
      <w:pPr>
        <w:rPr>
          <w:rFonts w:ascii="Times New Roman" w:eastAsia="Times New Roman" w:hAnsi="Times New Roman" w:cs="Times New Roman"/>
        </w:rPr>
      </w:pPr>
    </w:p>
    <w:p w14:paraId="7438E378" w14:textId="77777777" w:rsidR="00FA36ED" w:rsidRPr="00C018C3" w:rsidRDefault="00FA36ED" w:rsidP="00FA36ED">
      <w:pPr>
        <w:rPr>
          <w:rFonts w:ascii="Times New Roman" w:eastAsia="Times New Roman" w:hAnsi="Times New Roman" w:cs="Times New Roman"/>
        </w:rPr>
      </w:pPr>
    </w:p>
    <w:p w14:paraId="457B5CEB" w14:textId="77777777" w:rsidR="00FA36ED" w:rsidRPr="00C018C3" w:rsidRDefault="00FA36ED" w:rsidP="00FA36ED">
      <w:pPr>
        <w:rPr>
          <w:rFonts w:ascii="Times New Roman" w:eastAsia="Times New Roman" w:hAnsi="Times New Roman" w:cs="Times New Roman"/>
        </w:rPr>
      </w:pPr>
    </w:p>
    <w:p w14:paraId="28A8739F" w14:textId="77777777" w:rsidR="00FA36ED" w:rsidRPr="00C018C3" w:rsidRDefault="00FA36ED" w:rsidP="00FA36ED">
      <w:pPr>
        <w:rPr>
          <w:rFonts w:ascii="Times New Roman" w:eastAsia="Times New Roman" w:hAnsi="Times New Roman" w:cs="Times New Roman"/>
        </w:rPr>
      </w:pPr>
    </w:p>
    <w:p w14:paraId="616862D7" w14:textId="77777777" w:rsidR="00FA36ED" w:rsidRPr="00C018C3" w:rsidRDefault="00FA36ED" w:rsidP="00FA36ED">
      <w:pPr>
        <w:rPr>
          <w:rFonts w:ascii="Times New Roman" w:eastAsia="Times New Roman" w:hAnsi="Times New Roman" w:cs="Times New Roman"/>
        </w:rPr>
      </w:pPr>
      <w:r w:rsidRPr="00C018C3">
        <w:rPr>
          <w:rFonts w:ascii="Times New Roman" w:eastAsia="Times New Roman" w:hAnsi="Times New Roman" w:cs="Times New Roman"/>
        </w:rPr>
        <w:br w:type="page"/>
      </w:r>
    </w:p>
    <w:p w14:paraId="7CA4C844"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t>Приложение № 10</w:t>
      </w:r>
    </w:p>
    <w:p w14:paraId="29CAA134" w14:textId="77777777" w:rsidR="00281978" w:rsidRPr="00315B4A" w:rsidRDefault="00281978" w:rsidP="00281978">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к Методике определения сметной стоимости строительства,</w:t>
      </w:r>
    </w:p>
    <w:p w14:paraId="5D970C26" w14:textId="77777777" w:rsidR="00281978" w:rsidRPr="00315B4A" w:rsidRDefault="00281978" w:rsidP="00281978">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реконструкции, капитального ремонта, сноса объектов капитального </w:t>
      </w:r>
    </w:p>
    <w:p w14:paraId="06B9F9DB" w14:textId="77777777" w:rsidR="00281978" w:rsidRPr="00315B4A" w:rsidRDefault="00281978" w:rsidP="00281978">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строительства, работ по сохранению объектов культурного наследия</w:t>
      </w:r>
    </w:p>
    <w:p w14:paraId="27B2F730" w14:textId="77777777" w:rsidR="00281978" w:rsidRPr="00315B4A" w:rsidRDefault="00281978" w:rsidP="00281978">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(памятников истории и культуры) народов Российской Федерации </w:t>
      </w:r>
    </w:p>
    <w:p w14:paraId="17C1C1DC" w14:textId="77777777" w:rsidR="00281978" w:rsidRPr="00315B4A" w:rsidRDefault="00281978" w:rsidP="00281978">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на территории Российской Федерации, утвержденной приказом </w:t>
      </w:r>
    </w:p>
    <w:p w14:paraId="7F36CB17" w14:textId="77777777" w:rsidR="00281978" w:rsidRPr="00315B4A" w:rsidRDefault="00281978" w:rsidP="00281978">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Министерства строительства и жилищно-коммунального хозяйства </w:t>
      </w:r>
    </w:p>
    <w:p w14:paraId="741A3E11" w14:textId="77777777" w:rsidR="00281978" w:rsidRPr="00C018C3" w:rsidRDefault="00281978" w:rsidP="00281978">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Российской Федерации от 4 августа 2020 г. № 421/пр</w:t>
      </w:r>
    </w:p>
    <w:p w14:paraId="5ADE13F9" w14:textId="77777777" w:rsidR="00FA36ED" w:rsidRPr="00C018C3" w:rsidRDefault="00FA36ED" w:rsidP="00FA36ED">
      <w:pPr>
        <w:pStyle w:val="ConsPlusNormal"/>
        <w:jc w:val="center"/>
        <w:rPr>
          <w:rFonts w:ascii="Times New Roman" w:hAnsi="Times New Roman" w:cs="Times New Roman"/>
          <w:sz w:val="24"/>
          <w:szCs w:val="24"/>
        </w:rPr>
      </w:pPr>
    </w:p>
    <w:p w14:paraId="14B10EC0" w14:textId="77777777" w:rsidR="00FA36ED" w:rsidRPr="00C018C3" w:rsidRDefault="00FA36ED" w:rsidP="00FA36ED">
      <w:pPr>
        <w:jc w:val="center"/>
        <w:rPr>
          <w:rFonts w:ascii="Times New Roman" w:hAnsi="Times New Roman" w:cs="Times New Roman"/>
          <w:b/>
        </w:rPr>
      </w:pPr>
      <w:r w:rsidRPr="00C018C3">
        <w:rPr>
          <w:rFonts w:ascii="Times New Roman" w:hAnsi="Times New Roman" w:cs="Times New Roman"/>
          <w:b/>
        </w:rPr>
        <w:t>Коэффициенты</w:t>
      </w:r>
    </w:p>
    <w:p w14:paraId="678FA6AD" w14:textId="77777777" w:rsidR="00FA36ED" w:rsidRPr="00C018C3" w:rsidRDefault="00FA36ED" w:rsidP="00FA36ED">
      <w:pPr>
        <w:jc w:val="center"/>
        <w:rPr>
          <w:rFonts w:ascii="Times New Roman" w:hAnsi="Times New Roman" w:cs="Times New Roman"/>
          <w:b/>
        </w:rPr>
      </w:pPr>
      <w:r w:rsidRPr="00C018C3">
        <w:rPr>
          <w:rFonts w:ascii="Times New Roman" w:hAnsi="Times New Roman" w:cs="Times New Roman"/>
          <w:b/>
        </w:rPr>
        <w:t>для учета в сметной документации влияния условий производства работ,</w:t>
      </w:r>
    </w:p>
    <w:p w14:paraId="0CFA2D44" w14:textId="77777777" w:rsidR="00FA36ED" w:rsidRPr="00C018C3" w:rsidRDefault="00FA36ED" w:rsidP="00FA36ED">
      <w:pPr>
        <w:jc w:val="center"/>
        <w:rPr>
          <w:rFonts w:ascii="Times New Roman" w:hAnsi="Times New Roman" w:cs="Times New Roman"/>
          <w:b/>
        </w:rPr>
      </w:pPr>
      <w:r w:rsidRPr="00C018C3">
        <w:rPr>
          <w:rFonts w:ascii="Times New Roman" w:hAnsi="Times New Roman" w:cs="Times New Roman"/>
          <w:b/>
        </w:rPr>
        <w:t>предусмотренных проектной и (или) иной технической документацией</w:t>
      </w:r>
    </w:p>
    <w:p w14:paraId="74A74B30" w14:textId="77777777" w:rsidR="00FA36ED" w:rsidRPr="00C018C3" w:rsidRDefault="00FA36ED" w:rsidP="00FA36ED">
      <w:pPr>
        <w:spacing w:after="80"/>
        <w:jc w:val="center"/>
        <w:rPr>
          <w:rFonts w:ascii="Times New Roman" w:hAnsi="Times New Roman" w:cs="Times New Roman"/>
          <w:b/>
        </w:rPr>
      </w:pPr>
    </w:p>
    <w:p w14:paraId="50FC6733" w14:textId="77777777" w:rsidR="00FA36ED" w:rsidRPr="00C018C3" w:rsidRDefault="00FA36ED" w:rsidP="00FA36ED">
      <w:pPr>
        <w:autoSpaceDE w:val="0"/>
        <w:autoSpaceDN w:val="0"/>
        <w:adjustRightInd w:val="0"/>
        <w:jc w:val="right"/>
        <w:outlineLvl w:val="2"/>
        <w:rPr>
          <w:rFonts w:ascii="Times New Roman" w:hAnsi="Times New Roman"/>
        </w:rPr>
      </w:pPr>
      <w:r w:rsidRPr="00C018C3">
        <w:rPr>
          <w:rFonts w:ascii="Times New Roman" w:hAnsi="Times New Roman"/>
        </w:rPr>
        <w:t>Таблица 1</w:t>
      </w:r>
    </w:p>
    <w:p w14:paraId="7E0FE59E" w14:textId="77777777" w:rsidR="00FA36ED" w:rsidRPr="00C018C3" w:rsidRDefault="00FA36ED" w:rsidP="00FA36ED">
      <w:pPr>
        <w:autoSpaceDE w:val="0"/>
        <w:autoSpaceDN w:val="0"/>
        <w:adjustRightInd w:val="0"/>
        <w:jc w:val="both"/>
        <w:rPr>
          <w:rFonts w:ascii="Times New Roman" w:hAnsi="Times New Roman"/>
        </w:rPr>
      </w:pPr>
    </w:p>
    <w:p w14:paraId="42E8D34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Строительство объектов капитального строительства</w:t>
      </w:r>
    </w:p>
    <w:p w14:paraId="78FE7F24" w14:textId="77777777" w:rsidR="00FA36ED" w:rsidRPr="00C018C3" w:rsidRDefault="00FA36ED" w:rsidP="00FA36ED">
      <w:pPr>
        <w:autoSpaceDE w:val="0"/>
        <w:autoSpaceDN w:val="0"/>
        <w:adjustRightInd w:val="0"/>
        <w:jc w:val="both"/>
        <w:rPr>
          <w:rFonts w:ascii="Times New Roman" w:hAnsi="Times New Roman"/>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93"/>
        <w:gridCol w:w="4631"/>
        <w:gridCol w:w="1903"/>
        <w:gridCol w:w="956"/>
        <w:gridCol w:w="1828"/>
      </w:tblGrid>
      <w:tr w:rsidR="00FA36ED" w:rsidRPr="00C018C3" w14:paraId="61527E7B" w14:textId="77777777" w:rsidTr="00FA36ED">
        <w:trPr>
          <w:tblHeader/>
        </w:trPr>
        <w:tc>
          <w:tcPr>
            <w:tcW w:w="599" w:type="dxa"/>
            <w:vMerge w:val="restart"/>
            <w:tcBorders>
              <w:top w:val="single" w:sz="4" w:space="0" w:color="auto"/>
              <w:left w:val="single" w:sz="4" w:space="0" w:color="auto"/>
              <w:bottom w:val="single" w:sz="4" w:space="0" w:color="auto"/>
              <w:right w:val="single" w:sz="4" w:space="0" w:color="auto"/>
            </w:tcBorders>
          </w:tcPr>
          <w:p w14:paraId="5660904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 пп.</w:t>
            </w:r>
          </w:p>
        </w:tc>
        <w:tc>
          <w:tcPr>
            <w:tcW w:w="4696" w:type="dxa"/>
            <w:vMerge w:val="restart"/>
            <w:tcBorders>
              <w:top w:val="single" w:sz="4" w:space="0" w:color="auto"/>
              <w:left w:val="single" w:sz="4" w:space="0" w:color="auto"/>
              <w:bottom w:val="single" w:sz="4" w:space="0" w:color="auto"/>
              <w:right w:val="single" w:sz="4" w:space="0" w:color="auto"/>
            </w:tcBorders>
          </w:tcPr>
          <w:p w14:paraId="518C962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Условия производства работ</w:t>
            </w:r>
          </w:p>
        </w:tc>
        <w:tc>
          <w:tcPr>
            <w:tcW w:w="4750" w:type="dxa"/>
            <w:gridSpan w:val="3"/>
            <w:tcBorders>
              <w:top w:val="single" w:sz="4" w:space="0" w:color="auto"/>
              <w:left w:val="single" w:sz="4" w:space="0" w:color="auto"/>
              <w:bottom w:val="single" w:sz="4" w:space="0" w:color="auto"/>
              <w:right w:val="single" w:sz="4" w:space="0" w:color="auto"/>
            </w:tcBorders>
          </w:tcPr>
          <w:p w14:paraId="1968B77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Коэффициенты</w:t>
            </w:r>
          </w:p>
        </w:tc>
      </w:tr>
      <w:tr w:rsidR="00FA36ED" w:rsidRPr="00C018C3" w14:paraId="4F68B614" w14:textId="77777777" w:rsidTr="00FA36ED">
        <w:trPr>
          <w:tblHeader/>
        </w:trPr>
        <w:tc>
          <w:tcPr>
            <w:tcW w:w="599" w:type="dxa"/>
            <w:vMerge/>
            <w:tcBorders>
              <w:top w:val="single" w:sz="4" w:space="0" w:color="auto"/>
              <w:left w:val="single" w:sz="4" w:space="0" w:color="auto"/>
              <w:bottom w:val="single" w:sz="4" w:space="0" w:color="auto"/>
              <w:right w:val="single" w:sz="4" w:space="0" w:color="auto"/>
            </w:tcBorders>
          </w:tcPr>
          <w:p w14:paraId="34CB2E5E" w14:textId="77777777" w:rsidR="00FA36ED" w:rsidRPr="00C018C3" w:rsidRDefault="00FA36ED" w:rsidP="00FA36ED">
            <w:pPr>
              <w:autoSpaceDE w:val="0"/>
              <w:autoSpaceDN w:val="0"/>
              <w:adjustRightInd w:val="0"/>
              <w:jc w:val="both"/>
              <w:rPr>
                <w:rFonts w:ascii="Times New Roman" w:hAnsi="Times New Roman"/>
              </w:rPr>
            </w:pPr>
          </w:p>
        </w:tc>
        <w:tc>
          <w:tcPr>
            <w:tcW w:w="4696" w:type="dxa"/>
            <w:vMerge/>
            <w:tcBorders>
              <w:top w:val="single" w:sz="4" w:space="0" w:color="auto"/>
              <w:left w:val="single" w:sz="4" w:space="0" w:color="auto"/>
              <w:bottom w:val="single" w:sz="4" w:space="0" w:color="auto"/>
              <w:right w:val="single" w:sz="4" w:space="0" w:color="auto"/>
            </w:tcBorders>
          </w:tcPr>
          <w:p w14:paraId="71BEA563" w14:textId="77777777" w:rsidR="00FA36ED" w:rsidRPr="00C018C3" w:rsidRDefault="00FA36ED" w:rsidP="00FA36ED">
            <w:pPr>
              <w:autoSpaceDE w:val="0"/>
              <w:autoSpaceDN w:val="0"/>
              <w:adjustRightInd w:val="0"/>
              <w:jc w:val="both"/>
              <w:rPr>
                <w:rFonts w:ascii="Times New Roman" w:hAnsi="Times New Roman"/>
              </w:rPr>
            </w:pPr>
          </w:p>
        </w:tc>
        <w:tc>
          <w:tcPr>
            <w:tcW w:w="1929" w:type="dxa"/>
            <w:tcBorders>
              <w:top w:val="single" w:sz="4" w:space="0" w:color="auto"/>
              <w:left w:val="single" w:sz="4" w:space="0" w:color="auto"/>
              <w:bottom w:val="single" w:sz="4" w:space="0" w:color="auto"/>
              <w:right w:val="single" w:sz="4" w:space="0" w:color="auto"/>
            </w:tcBorders>
          </w:tcPr>
          <w:p w14:paraId="39DBAD9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 (ФЕР, ТЕР)</w:t>
            </w:r>
            <w:r w:rsidRPr="00C018C3">
              <w:rPr>
                <w:rFonts w:ascii="Times New Roman" w:hAnsi="Times New Roman"/>
              </w:rPr>
              <w:br/>
              <w:t>(кроме ГЭСН (ФЕР, ТЕР) 81-02-46-ХХХХ)</w:t>
            </w:r>
          </w:p>
        </w:tc>
        <w:tc>
          <w:tcPr>
            <w:tcW w:w="968" w:type="dxa"/>
            <w:tcBorders>
              <w:top w:val="single" w:sz="4" w:space="0" w:color="auto"/>
              <w:left w:val="single" w:sz="4" w:space="0" w:color="auto"/>
              <w:bottom w:val="single" w:sz="4" w:space="0" w:color="auto"/>
              <w:right w:val="single" w:sz="4" w:space="0" w:color="auto"/>
            </w:tcBorders>
          </w:tcPr>
          <w:p w14:paraId="3BA05A8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ГЭСНм (ФЕРм, ТЕРм)</w:t>
            </w:r>
          </w:p>
        </w:tc>
        <w:tc>
          <w:tcPr>
            <w:tcW w:w="1853" w:type="dxa"/>
            <w:tcBorders>
              <w:top w:val="single" w:sz="4" w:space="0" w:color="auto"/>
              <w:left w:val="single" w:sz="4" w:space="0" w:color="auto"/>
              <w:bottom w:val="single" w:sz="4" w:space="0" w:color="auto"/>
              <w:right w:val="single" w:sz="4" w:space="0" w:color="auto"/>
            </w:tcBorders>
          </w:tcPr>
          <w:p w14:paraId="11BE5FA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ГЭСНр (ФЕРр, ТЕРр),</w:t>
            </w:r>
            <w:r w:rsidRPr="00C018C3">
              <w:rPr>
                <w:rFonts w:ascii="Times New Roman" w:hAnsi="Times New Roman"/>
              </w:rPr>
              <w:br/>
              <w:t>ГЭСН (ФЕР, ТЕР) 81-02-46-ХХХХ</w:t>
            </w:r>
          </w:p>
        </w:tc>
      </w:tr>
      <w:tr w:rsidR="00FA36ED" w:rsidRPr="00C018C3" w14:paraId="5F07DA5B" w14:textId="77777777" w:rsidTr="00FA36ED">
        <w:trPr>
          <w:tblHeader/>
        </w:trPr>
        <w:tc>
          <w:tcPr>
            <w:tcW w:w="599" w:type="dxa"/>
            <w:tcBorders>
              <w:top w:val="single" w:sz="4" w:space="0" w:color="auto"/>
              <w:left w:val="single" w:sz="4" w:space="0" w:color="auto"/>
              <w:bottom w:val="single" w:sz="4" w:space="0" w:color="auto"/>
              <w:right w:val="single" w:sz="4" w:space="0" w:color="auto"/>
            </w:tcBorders>
          </w:tcPr>
          <w:p w14:paraId="7F1DF56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4696" w:type="dxa"/>
            <w:tcBorders>
              <w:top w:val="single" w:sz="4" w:space="0" w:color="auto"/>
              <w:left w:val="single" w:sz="4" w:space="0" w:color="auto"/>
              <w:bottom w:val="single" w:sz="4" w:space="0" w:color="auto"/>
              <w:right w:val="single" w:sz="4" w:space="0" w:color="auto"/>
            </w:tcBorders>
          </w:tcPr>
          <w:p w14:paraId="3B5B7B7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1929" w:type="dxa"/>
            <w:tcBorders>
              <w:top w:val="single" w:sz="4" w:space="0" w:color="auto"/>
              <w:left w:val="single" w:sz="4" w:space="0" w:color="auto"/>
              <w:bottom w:val="single" w:sz="4" w:space="0" w:color="auto"/>
              <w:right w:val="single" w:sz="4" w:space="0" w:color="auto"/>
            </w:tcBorders>
          </w:tcPr>
          <w:p w14:paraId="3F9BFCA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968" w:type="dxa"/>
            <w:tcBorders>
              <w:top w:val="single" w:sz="4" w:space="0" w:color="auto"/>
              <w:left w:val="single" w:sz="4" w:space="0" w:color="auto"/>
              <w:bottom w:val="single" w:sz="4" w:space="0" w:color="auto"/>
              <w:right w:val="single" w:sz="4" w:space="0" w:color="auto"/>
            </w:tcBorders>
          </w:tcPr>
          <w:p w14:paraId="5E38D25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1853" w:type="dxa"/>
            <w:tcBorders>
              <w:top w:val="single" w:sz="4" w:space="0" w:color="auto"/>
              <w:left w:val="single" w:sz="4" w:space="0" w:color="auto"/>
              <w:bottom w:val="single" w:sz="4" w:space="0" w:color="auto"/>
              <w:right w:val="single" w:sz="4" w:space="0" w:color="auto"/>
            </w:tcBorders>
          </w:tcPr>
          <w:p w14:paraId="44E9F92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r>
      <w:tr w:rsidR="00FA36ED" w:rsidRPr="00C018C3" w14:paraId="05B50353" w14:textId="77777777" w:rsidTr="00FA36ED">
        <w:tc>
          <w:tcPr>
            <w:tcW w:w="599" w:type="dxa"/>
            <w:tcBorders>
              <w:top w:val="single" w:sz="4" w:space="0" w:color="auto"/>
              <w:left w:val="single" w:sz="4" w:space="0" w:color="auto"/>
              <w:bottom w:val="single" w:sz="4" w:space="0" w:color="auto"/>
              <w:right w:val="single" w:sz="4" w:space="0" w:color="auto"/>
            </w:tcBorders>
          </w:tcPr>
          <w:p w14:paraId="4B50ADB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4696" w:type="dxa"/>
            <w:tcBorders>
              <w:top w:val="single" w:sz="4" w:space="0" w:color="auto"/>
              <w:left w:val="single" w:sz="4" w:space="0" w:color="auto"/>
              <w:bottom w:val="single" w:sz="4" w:space="0" w:color="auto"/>
              <w:right w:val="single" w:sz="4" w:space="0" w:color="auto"/>
            </w:tcBorders>
          </w:tcPr>
          <w:p w14:paraId="7124814B"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1929" w:type="dxa"/>
            <w:tcBorders>
              <w:top w:val="single" w:sz="4" w:space="0" w:color="auto"/>
              <w:left w:val="single" w:sz="4" w:space="0" w:color="auto"/>
              <w:bottom w:val="single" w:sz="4" w:space="0" w:color="auto"/>
              <w:right w:val="single" w:sz="4" w:space="0" w:color="auto"/>
            </w:tcBorders>
          </w:tcPr>
          <w:p w14:paraId="20810F3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968" w:type="dxa"/>
            <w:tcBorders>
              <w:top w:val="single" w:sz="4" w:space="0" w:color="auto"/>
              <w:left w:val="single" w:sz="4" w:space="0" w:color="auto"/>
              <w:bottom w:val="single" w:sz="4" w:space="0" w:color="auto"/>
              <w:right w:val="single" w:sz="4" w:space="0" w:color="auto"/>
            </w:tcBorders>
          </w:tcPr>
          <w:p w14:paraId="123152E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853" w:type="dxa"/>
            <w:tcBorders>
              <w:top w:val="single" w:sz="4" w:space="0" w:color="auto"/>
              <w:left w:val="single" w:sz="4" w:space="0" w:color="auto"/>
              <w:bottom w:val="single" w:sz="4" w:space="0" w:color="auto"/>
              <w:right w:val="single" w:sz="4" w:space="0" w:color="auto"/>
            </w:tcBorders>
          </w:tcPr>
          <w:p w14:paraId="09470C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w:t>
            </w:r>
          </w:p>
        </w:tc>
      </w:tr>
      <w:tr w:rsidR="00FA36ED" w:rsidRPr="00C018C3" w14:paraId="4B056AB5" w14:textId="77777777" w:rsidTr="00FA36ED">
        <w:tc>
          <w:tcPr>
            <w:tcW w:w="599" w:type="dxa"/>
            <w:tcBorders>
              <w:top w:val="single" w:sz="4" w:space="0" w:color="auto"/>
              <w:left w:val="single" w:sz="4" w:space="0" w:color="auto"/>
              <w:bottom w:val="single" w:sz="4" w:space="0" w:color="auto"/>
              <w:right w:val="single" w:sz="4" w:space="0" w:color="auto"/>
            </w:tcBorders>
          </w:tcPr>
          <w:p w14:paraId="0C4D4A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4696" w:type="dxa"/>
            <w:tcBorders>
              <w:top w:val="single" w:sz="4" w:space="0" w:color="auto"/>
              <w:left w:val="single" w:sz="4" w:space="0" w:color="auto"/>
              <w:bottom w:val="single" w:sz="4" w:space="0" w:color="auto"/>
              <w:right w:val="single" w:sz="4" w:space="0" w:color="auto"/>
            </w:tcBorders>
          </w:tcPr>
          <w:p w14:paraId="0C2D88E0"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14:paraId="49E8B937"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разветвленной сети транспортных и инженерных коммуникаций;</w:t>
            </w:r>
          </w:p>
          <w:p w14:paraId="0016438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стесненных условий для складирования материалов;</w:t>
            </w:r>
          </w:p>
          <w:p w14:paraId="712975F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действующего технологического оборудования;</w:t>
            </w:r>
          </w:p>
          <w:p w14:paraId="5EA09D50"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движения технологического транспорта</w:t>
            </w:r>
          </w:p>
        </w:tc>
        <w:tc>
          <w:tcPr>
            <w:tcW w:w="1929" w:type="dxa"/>
            <w:tcBorders>
              <w:top w:val="single" w:sz="4" w:space="0" w:color="auto"/>
              <w:left w:val="single" w:sz="4" w:space="0" w:color="auto"/>
              <w:bottom w:val="single" w:sz="4" w:space="0" w:color="auto"/>
              <w:right w:val="single" w:sz="4" w:space="0" w:color="auto"/>
            </w:tcBorders>
          </w:tcPr>
          <w:p w14:paraId="52C0004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968" w:type="dxa"/>
            <w:tcBorders>
              <w:top w:val="single" w:sz="4" w:space="0" w:color="auto"/>
              <w:left w:val="single" w:sz="4" w:space="0" w:color="auto"/>
              <w:bottom w:val="single" w:sz="4" w:space="0" w:color="auto"/>
              <w:right w:val="single" w:sz="4" w:space="0" w:color="auto"/>
            </w:tcBorders>
          </w:tcPr>
          <w:p w14:paraId="2AD73AB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1DF4950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00D5DDED" w14:textId="77777777" w:rsidTr="00FA36ED">
        <w:tc>
          <w:tcPr>
            <w:tcW w:w="599" w:type="dxa"/>
            <w:tcBorders>
              <w:top w:val="single" w:sz="4" w:space="0" w:color="auto"/>
              <w:left w:val="single" w:sz="4" w:space="0" w:color="auto"/>
              <w:bottom w:val="single" w:sz="4" w:space="0" w:color="auto"/>
              <w:right w:val="single" w:sz="4" w:space="0" w:color="auto"/>
            </w:tcBorders>
          </w:tcPr>
          <w:p w14:paraId="29DB7AB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4696" w:type="dxa"/>
            <w:tcBorders>
              <w:top w:val="single" w:sz="4" w:space="0" w:color="auto"/>
              <w:left w:val="single" w:sz="4" w:space="0" w:color="auto"/>
              <w:bottom w:val="single" w:sz="4" w:space="0" w:color="auto"/>
              <w:right w:val="single" w:sz="4" w:space="0" w:color="auto"/>
            </w:tcBorders>
          </w:tcPr>
          <w:p w14:paraId="63FEC971"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с вредными условиями труда</w:t>
            </w:r>
            <w:r w:rsidRPr="00C018C3">
              <w:rPr>
                <w:rStyle w:val="affa"/>
                <w:rFonts w:ascii="Times New Roman" w:hAnsi="Times New Roman"/>
              </w:rPr>
              <w:footnoteReference w:id="3"/>
            </w:r>
            <w:r w:rsidRPr="00C018C3">
              <w:rPr>
                <w:rFonts w:ascii="Times New Roman" w:hAnsi="Times New Roman"/>
              </w:rPr>
              <w:t>, при этом:</w:t>
            </w:r>
          </w:p>
        </w:tc>
        <w:tc>
          <w:tcPr>
            <w:tcW w:w="1929" w:type="dxa"/>
            <w:tcBorders>
              <w:top w:val="single" w:sz="4" w:space="0" w:color="auto"/>
              <w:left w:val="single" w:sz="4" w:space="0" w:color="auto"/>
              <w:bottom w:val="single" w:sz="4" w:space="0" w:color="auto"/>
              <w:right w:val="single" w:sz="4" w:space="0" w:color="auto"/>
            </w:tcBorders>
          </w:tcPr>
          <w:p w14:paraId="4082D888" w14:textId="77777777" w:rsidR="00FA36ED" w:rsidRPr="00C018C3" w:rsidRDefault="00FA36ED" w:rsidP="00FA36ED">
            <w:pPr>
              <w:autoSpaceDE w:val="0"/>
              <w:autoSpaceDN w:val="0"/>
              <w:adjustRightInd w:val="0"/>
              <w:rPr>
                <w:rFonts w:ascii="Times New Roman" w:hAnsi="Times New Roman"/>
              </w:rPr>
            </w:pPr>
          </w:p>
        </w:tc>
        <w:tc>
          <w:tcPr>
            <w:tcW w:w="968" w:type="dxa"/>
            <w:tcBorders>
              <w:top w:val="single" w:sz="4" w:space="0" w:color="auto"/>
              <w:left w:val="single" w:sz="4" w:space="0" w:color="auto"/>
              <w:bottom w:val="single" w:sz="4" w:space="0" w:color="auto"/>
              <w:right w:val="single" w:sz="4" w:space="0" w:color="auto"/>
            </w:tcBorders>
          </w:tcPr>
          <w:p w14:paraId="76B9A322"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4AB4455D" w14:textId="77777777" w:rsidR="00FA36ED" w:rsidRPr="00C018C3" w:rsidRDefault="00FA36ED" w:rsidP="00FA36ED">
            <w:pPr>
              <w:autoSpaceDE w:val="0"/>
              <w:autoSpaceDN w:val="0"/>
              <w:adjustRightInd w:val="0"/>
              <w:rPr>
                <w:rFonts w:ascii="Times New Roman" w:hAnsi="Times New Roman"/>
              </w:rPr>
            </w:pPr>
          </w:p>
        </w:tc>
      </w:tr>
      <w:tr w:rsidR="00FA36ED" w:rsidRPr="00C018C3" w14:paraId="794A7FCA" w14:textId="77777777" w:rsidTr="00FA36ED">
        <w:tc>
          <w:tcPr>
            <w:tcW w:w="599" w:type="dxa"/>
            <w:tcBorders>
              <w:top w:val="single" w:sz="4" w:space="0" w:color="auto"/>
              <w:left w:val="single" w:sz="4" w:space="0" w:color="auto"/>
              <w:bottom w:val="single" w:sz="4" w:space="0" w:color="auto"/>
              <w:right w:val="single" w:sz="4" w:space="0" w:color="auto"/>
            </w:tcBorders>
          </w:tcPr>
          <w:p w14:paraId="27AF781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3.1</w:t>
            </w:r>
          </w:p>
        </w:tc>
        <w:tc>
          <w:tcPr>
            <w:tcW w:w="4696" w:type="dxa"/>
            <w:tcBorders>
              <w:top w:val="single" w:sz="4" w:space="0" w:color="auto"/>
              <w:left w:val="single" w:sz="4" w:space="0" w:color="auto"/>
              <w:bottom w:val="single" w:sz="4" w:space="0" w:color="auto"/>
              <w:right w:val="single" w:sz="4" w:space="0" w:color="auto"/>
            </w:tcBorders>
          </w:tcPr>
          <w:p w14:paraId="119F87B1"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929" w:type="dxa"/>
            <w:tcBorders>
              <w:top w:val="single" w:sz="4" w:space="0" w:color="auto"/>
              <w:left w:val="single" w:sz="4" w:space="0" w:color="auto"/>
              <w:bottom w:val="single" w:sz="4" w:space="0" w:color="auto"/>
              <w:right w:val="single" w:sz="4" w:space="0" w:color="auto"/>
            </w:tcBorders>
          </w:tcPr>
          <w:p w14:paraId="3025552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968" w:type="dxa"/>
            <w:tcBorders>
              <w:top w:val="single" w:sz="4" w:space="0" w:color="auto"/>
              <w:left w:val="single" w:sz="4" w:space="0" w:color="auto"/>
              <w:bottom w:val="single" w:sz="4" w:space="0" w:color="auto"/>
              <w:right w:val="single" w:sz="4" w:space="0" w:color="auto"/>
            </w:tcBorders>
          </w:tcPr>
          <w:p w14:paraId="23406BB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1853" w:type="dxa"/>
            <w:tcBorders>
              <w:top w:val="single" w:sz="4" w:space="0" w:color="auto"/>
              <w:left w:val="single" w:sz="4" w:space="0" w:color="auto"/>
              <w:bottom w:val="single" w:sz="4" w:space="0" w:color="auto"/>
              <w:right w:val="single" w:sz="4" w:space="0" w:color="auto"/>
            </w:tcBorders>
          </w:tcPr>
          <w:p w14:paraId="7970D93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78485372" w14:textId="77777777" w:rsidTr="00FA36ED">
        <w:tc>
          <w:tcPr>
            <w:tcW w:w="599" w:type="dxa"/>
            <w:tcBorders>
              <w:top w:val="single" w:sz="4" w:space="0" w:color="auto"/>
              <w:left w:val="single" w:sz="4" w:space="0" w:color="auto"/>
              <w:bottom w:val="single" w:sz="4" w:space="0" w:color="auto"/>
              <w:right w:val="single" w:sz="4" w:space="0" w:color="auto"/>
            </w:tcBorders>
          </w:tcPr>
          <w:p w14:paraId="3A15586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3.2</w:t>
            </w:r>
          </w:p>
        </w:tc>
        <w:tc>
          <w:tcPr>
            <w:tcW w:w="4696" w:type="dxa"/>
            <w:tcBorders>
              <w:top w:val="single" w:sz="4" w:space="0" w:color="auto"/>
              <w:left w:val="single" w:sz="4" w:space="0" w:color="auto"/>
              <w:bottom w:val="single" w:sz="4" w:space="0" w:color="auto"/>
              <w:right w:val="single" w:sz="4" w:space="0" w:color="auto"/>
            </w:tcBorders>
          </w:tcPr>
          <w:p w14:paraId="5FED302C"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36-часовой рабочей неделе;</w:t>
            </w:r>
          </w:p>
        </w:tc>
        <w:tc>
          <w:tcPr>
            <w:tcW w:w="1929" w:type="dxa"/>
            <w:tcBorders>
              <w:top w:val="single" w:sz="4" w:space="0" w:color="auto"/>
              <w:left w:val="single" w:sz="4" w:space="0" w:color="auto"/>
              <w:bottom w:val="single" w:sz="4" w:space="0" w:color="auto"/>
              <w:right w:val="single" w:sz="4" w:space="0" w:color="auto"/>
            </w:tcBorders>
          </w:tcPr>
          <w:p w14:paraId="295DF02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968" w:type="dxa"/>
            <w:tcBorders>
              <w:top w:val="single" w:sz="4" w:space="0" w:color="auto"/>
              <w:left w:val="single" w:sz="4" w:space="0" w:color="auto"/>
              <w:bottom w:val="single" w:sz="4" w:space="0" w:color="auto"/>
              <w:right w:val="single" w:sz="4" w:space="0" w:color="auto"/>
            </w:tcBorders>
          </w:tcPr>
          <w:p w14:paraId="13D234A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853" w:type="dxa"/>
            <w:tcBorders>
              <w:top w:val="single" w:sz="4" w:space="0" w:color="auto"/>
              <w:left w:val="single" w:sz="4" w:space="0" w:color="auto"/>
              <w:bottom w:val="single" w:sz="4" w:space="0" w:color="auto"/>
              <w:right w:val="single" w:sz="4" w:space="0" w:color="auto"/>
            </w:tcBorders>
          </w:tcPr>
          <w:p w14:paraId="0239A3A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r>
      <w:tr w:rsidR="00FA36ED" w:rsidRPr="00C018C3" w14:paraId="66DC8D28" w14:textId="77777777" w:rsidTr="00FA36ED">
        <w:tc>
          <w:tcPr>
            <w:tcW w:w="599" w:type="dxa"/>
            <w:tcBorders>
              <w:top w:val="single" w:sz="4" w:space="0" w:color="auto"/>
              <w:left w:val="single" w:sz="4" w:space="0" w:color="auto"/>
              <w:bottom w:val="single" w:sz="4" w:space="0" w:color="auto"/>
              <w:right w:val="single" w:sz="4" w:space="0" w:color="auto"/>
            </w:tcBorders>
          </w:tcPr>
          <w:p w14:paraId="09B6407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3.3</w:t>
            </w:r>
          </w:p>
        </w:tc>
        <w:tc>
          <w:tcPr>
            <w:tcW w:w="4696" w:type="dxa"/>
            <w:tcBorders>
              <w:top w:val="single" w:sz="4" w:space="0" w:color="auto"/>
              <w:left w:val="single" w:sz="4" w:space="0" w:color="auto"/>
              <w:bottom w:val="single" w:sz="4" w:space="0" w:color="auto"/>
              <w:right w:val="single" w:sz="4" w:space="0" w:color="auto"/>
            </w:tcBorders>
          </w:tcPr>
          <w:p w14:paraId="2FD2FB8E"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30-часовой рабочей неделе;</w:t>
            </w:r>
          </w:p>
        </w:tc>
        <w:tc>
          <w:tcPr>
            <w:tcW w:w="1929" w:type="dxa"/>
            <w:tcBorders>
              <w:top w:val="single" w:sz="4" w:space="0" w:color="auto"/>
              <w:left w:val="single" w:sz="4" w:space="0" w:color="auto"/>
              <w:bottom w:val="single" w:sz="4" w:space="0" w:color="auto"/>
              <w:right w:val="single" w:sz="4" w:space="0" w:color="auto"/>
            </w:tcBorders>
          </w:tcPr>
          <w:p w14:paraId="4C093B8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968" w:type="dxa"/>
            <w:tcBorders>
              <w:top w:val="single" w:sz="4" w:space="0" w:color="auto"/>
              <w:left w:val="single" w:sz="4" w:space="0" w:color="auto"/>
              <w:bottom w:val="single" w:sz="4" w:space="0" w:color="auto"/>
              <w:right w:val="single" w:sz="4" w:space="0" w:color="auto"/>
            </w:tcBorders>
          </w:tcPr>
          <w:p w14:paraId="193D3B5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1853" w:type="dxa"/>
            <w:tcBorders>
              <w:top w:val="single" w:sz="4" w:space="0" w:color="auto"/>
              <w:left w:val="single" w:sz="4" w:space="0" w:color="auto"/>
              <w:bottom w:val="single" w:sz="4" w:space="0" w:color="auto"/>
              <w:right w:val="single" w:sz="4" w:space="0" w:color="auto"/>
            </w:tcBorders>
          </w:tcPr>
          <w:p w14:paraId="5D1AC3F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r>
      <w:tr w:rsidR="00FA36ED" w:rsidRPr="00C018C3" w14:paraId="4D4E7942" w14:textId="77777777" w:rsidTr="00FA36ED">
        <w:tc>
          <w:tcPr>
            <w:tcW w:w="599" w:type="dxa"/>
            <w:tcBorders>
              <w:top w:val="single" w:sz="4" w:space="0" w:color="auto"/>
              <w:left w:val="single" w:sz="4" w:space="0" w:color="auto"/>
              <w:bottom w:val="single" w:sz="4" w:space="0" w:color="auto"/>
              <w:right w:val="single" w:sz="4" w:space="0" w:color="auto"/>
            </w:tcBorders>
          </w:tcPr>
          <w:p w14:paraId="36201AB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3.4</w:t>
            </w:r>
          </w:p>
        </w:tc>
        <w:tc>
          <w:tcPr>
            <w:tcW w:w="4696" w:type="dxa"/>
            <w:tcBorders>
              <w:top w:val="single" w:sz="4" w:space="0" w:color="auto"/>
              <w:left w:val="single" w:sz="4" w:space="0" w:color="auto"/>
              <w:bottom w:val="single" w:sz="4" w:space="0" w:color="auto"/>
              <w:right w:val="single" w:sz="4" w:space="0" w:color="auto"/>
            </w:tcBorders>
          </w:tcPr>
          <w:p w14:paraId="08AE8B06"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24-часовой рабочей неделе;</w:t>
            </w:r>
          </w:p>
        </w:tc>
        <w:tc>
          <w:tcPr>
            <w:tcW w:w="1929" w:type="dxa"/>
            <w:tcBorders>
              <w:top w:val="single" w:sz="4" w:space="0" w:color="auto"/>
              <w:left w:val="single" w:sz="4" w:space="0" w:color="auto"/>
              <w:bottom w:val="single" w:sz="4" w:space="0" w:color="auto"/>
              <w:right w:val="single" w:sz="4" w:space="0" w:color="auto"/>
            </w:tcBorders>
          </w:tcPr>
          <w:p w14:paraId="2B1807C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1,7</w:t>
            </w:r>
          </w:p>
        </w:tc>
        <w:tc>
          <w:tcPr>
            <w:tcW w:w="968" w:type="dxa"/>
            <w:tcBorders>
              <w:top w:val="single" w:sz="4" w:space="0" w:color="auto"/>
              <w:left w:val="single" w:sz="4" w:space="0" w:color="auto"/>
              <w:bottom w:val="single" w:sz="4" w:space="0" w:color="auto"/>
              <w:right w:val="single" w:sz="4" w:space="0" w:color="auto"/>
            </w:tcBorders>
          </w:tcPr>
          <w:p w14:paraId="53EFF3C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1,7</w:t>
            </w:r>
          </w:p>
        </w:tc>
        <w:tc>
          <w:tcPr>
            <w:tcW w:w="1853" w:type="dxa"/>
            <w:tcBorders>
              <w:top w:val="single" w:sz="4" w:space="0" w:color="auto"/>
              <w:left w:val="single" w:sz="4" w:space="0" w:color="auto"/>
              <w:bottom w:val="single" w:sz="4" w:space="0" w:color="auto"/>
              <w:right w:val="single" w:sz="4" w:space="0" w:color="auto"/>
            </w:tcBorders>
          </w:tcPr>
          <w:p w14:paraId="3768DF6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1,7</w:t>
            </w:r>
          </w:p>
        </w:tc>
      </w:tr>
      <w:tr w:rsidR="00FA36ED" w:rsidRPr="00C018C3" w14:paraId="1ED20F41" w14:textId="77777777" w:rsidTr="00FA36ED">
        <w:tc>
          <w:tcPr>
            <w:tcW w:w="599" w:type="dxa"/>
            <w:tcBorders>
              <w:top w:val="single" w:sz="4" w:space="0" w:color="auto"/>
              <w:left w:val="single" w:sz="4" w:space="0" w:color="auto"/>
              <w:bottom w:val="single" w:sz="4" w:space="0" w:color="auto"/>
              <w:right w:val="single" w:sz="4" w:space="0" w:color="auto"/>
            </w:tcBorders>
          </w:tcPr>
          <w:p w14:paraId="568EBDD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3.5</w:t>
            </w:r>
          </w:p>
        </w:tc>
        <w:tc>
          <w:tcPr>
            <w:tcW w:w="4696" w:type="dxa"/>
            <w:tcBorders>
              <w:top w:val="single" w:sz="4" w:space="0" w:color="auto"/>
              <w:left w:val="single" w:sz="4" w:space="0" w:color="auto"/>
              <w:bottom w:val="single" w:sz="4" w:space="0" w:color="auto"/>
              <w:right w:val="single" w:sz="4" w:space="0" w:color="auto"/>
            </w:tcBorders>
          </w:tcPr>
          <w:p w14:paraId="3D155A96"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p w14:paraId="77410DE5" w14:textId="77777777" w:rsidR="00FA36ED" w:rsidRPr="00C018C3" w:rsidRDefault="00FA36ED" w:rsidP="00FA36ED">
            <w:pPr>
              <w:autoSpaceDE w:val="0"/>
              <w:autoSpaceDN w:val="0"/>
              <w:adjustRightInd w:val="0"/>
              <w:rPr>
                <w:rFonts w:ascii="Times New Roman" w:hAnsi="Times New Roman"/>
              </w:rPr>
            </w:pPr>
          </w:p>
        </w:tc>
        <w:tc>
          <w:tcPr>
            <w:tcW w:w="1929" w:type="dxa"/>
            <w:tcBorders>
              <w:top w:val="single" w:sz="4" w:space="0" w:color="auto"/>
              <w:left w:val="single" w:sz="4" w:space="0" w:color="auto"/>
              <w:bottom w:val="single" w:sz="4" w:space="0" w:color="auto"/>
              <w:right w:val="single" w:sz="4" w:space="0" w:color="auto"/>
            </w:tcBorders>
          </w:tcPr>
          <w:p w14:paraId="15BF0F7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c>
          <w:tcPr>
            <w:tcW w:w="968" w:type="dxa"/>
            <w:tcBorders>
              <w:top w:val="single" w:sz="4" w:space="0" w:color="auto"/>
              <w:left w:val="single" w:sz="4" w:space="0" w:color="auto"/>
              <w:bottom w:val="single" w:sz="4" w:space="0" w:color="auto"/>
              <w:right w:val="single" w:sz="4" w:space="0" w:color="auto"/>
            </w:tcBorders>
          </w:tcPr>
          <w:p w14:paraId="5DC20DA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c>
          <w:tcPr>
            <w:tcW w:w="1853" w:type="dxa"/>
            <w:tcBorders>
              <w:top w:val="single" w:sz="4" w:space="0" w:color="auto"/>
              <w:left w:val="single" w:sz="4" w:space="0" w:color="auto"/>
              <w:bottom w:val="single" w:sz="4" w:space="0" w:color="auto"/>
              <w:right w:val="single" w:sz="4" w:space="0" w:color="auto"/>
            </w:tcBorders>
          </w:tcPr>
          <w:p w14:paraId="7892479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r>
      <w:tr w:rsidR="00FA36ED" w:rsidRPr="00C018C3" w14:paraId="5CCED906" w14:textId="77777777" w:rsidTr="00FA36ED">
        <w:tc>
          <w:tcPr>
            <w:tcW w:w="599" w:type="dxa"/>
            <w:tcBorders>
              <w:top w:val="single" w:sz="4" w:space="0" w:color="auto"/>
              <w:left w:val="single" w:sz="4" w:space="0" w:color="auto"/>
              <w:bottom w:val="single" w:sz="4" w:space="0" w:color="auto"/>
              <w:right w:val="single" w:sz="4" w:space="0" w:color="auto"/>
            </w:tcBorders>
          </w:tcPr>
          <w:p w14:paraId="7B9FF38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3.6</w:t>
            </w:r>
          </w:p>
        </w:tc>
        <w:tc>
          <w:tcPr>
            <w:tcW w:w="4696" w:type="dxa"/>
            <w:tcBorders>
              <w:top w:val="single" w:sz="4" w:space="0" w:color="auto"/>
              <w:left w:val="single" w:sz="4" w:space="0" w:color="auto"/>
              <w:bottom w:val="single" w:sz="4" w:space="0" w:color="auto"/>
              <w:right w:val="single" w:sz="4" w:space="0" w:color="auto"/>
            </w:tcBorders>
          </w:tcPr>
          <w:p w14:paraId="424E3D63"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929" w:type="dxa"/>
            <w:tcBorders>
              <w:top w:val="single" w:sz="4" w:space="0" w:color="auto"/>
              <w:left w:val="single" w:sz="4" w:space="0" w:color="auto"/>
              <w:bottom w:val="single" w:sz="4" w:space="0" w:color="auto"/>
              <w:right w:val="single" w:sz="4" w:space="0" w:color="auto"/>
            </w:tcBorders>
          </w:tcPr>
          <w:p w14:paraId="4E95D36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c>
          <w:tcPr>
            <w:tcW w:w="968" w:type="dxa"/>
            <w:tcBorders>
              <w:top w:val="single" w:sz="4" w:space="0" w:color="auto"/>
              <w:left w:val="single" w:sz="4" w:space="0" w:color="auto"/>
              <w:bottom w:val="single" w:sz="4" w:space="0" w:color="auto"/>
              <w:right w:val="single" w:sz="4" w:space="0" w:color="auto"/>
            </w:tcBorders>
          </w:tcPr>
          <w:p w14:paraId="64DC31D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c>
          <w:tcPr>
            <w:tcW w:w="1853" w:type="dxa"/>
            <w:tcBorders>
              <w:top w:val="single" w:sz="4" w:space="0" w:color="auto"/>
              <w:left w:val="single" w:sz="4" w:space="0" w:color="auto"/>
              <w:bottom w:val="single" w:sz="4" w:space="0" w:color="auto"/>
              <w:right w:val="single" w:sz="4" w:space="0" w:color="auto"/>
            </w:tcBorders>
          </w:tcPr>
          <w:p w14:paraId="6E70147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r>
      <w:tr w:rsidR="00FA36ED" w:rsidRPr="00C018C3" w14:paraId="27D268ED" w14:textId="77777777" w:rsidTr="00FA36ED">
        <w:tc>
          <w:tcPr>
            <w:tcW w:w="599" w:type="dxa"/>
            <w:tcBorders>
              <w:top w:val="single" w:sz="4" w:space="0" w:color="auto"/>
              <w:left w:val="single" w:sz="4" w:space="0" w:color="auto"/>
              <w:bottom w:val="single" w:sz="4" w:space="0" w:color="auto"/>
              <w:right w:val="single" w:sz="4" w:space="0" w:color="auto"/>
            </w:tcBorders>
          </w:tcPr>
          <w:p w14:paraId="06689E5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4696" w:type="dxa"/>
            <w:tcBorders>
              <w:top w:val="single" w:sz="4" w:space="0" w:color="auto"/>
              <w:left w:val="single" w:sz="4" w:space="0" w:color="auto"/>
              <w:bottom w:val="single" w:sz="4" w:space="0" w:color="auto"/>
              <w:right w:val="single" w:sz="4" w:space="0" w:color="auto"/>
            </w:tcBorders>
          </w:tcPr>
          <w:p w14:paraId="768E227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охранной зоне действующей воздушной линии электропередачи</w:t>
            </w:r>
            <w:r w:rsidRPr="00C018C3">
              <w:rPr>
                <w:rStyle w:val="affa"/>
                <w:rFonts w:ascii="Times New Roman" w:hAnsi="Times New Roman"/>
              </w:rPr>
              <w:footnoteReference w:id="4"/>
            </w:r>
            <w:r w:rsidRPr="00C018C3">
              <w:rPr>
                <w:rFonts w:ascii="Times New Roman" w:hAnsi="Times New Roman"/>
              </w:rPr>
              <w:t>,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9" w:type="dxa"/>
            <w:tcBorders>
              <w:top w:val="single" w:sz="4" w:space="0" w:color="auto"/>
              <w:left w:val="single" w:sz="4" w:space="0" w:color="auto"/>
              <w:bottom w:val="single" w:sz="4" w:space="0" w:color="auto"/>
              <w:right w:val="single" w:sz="4" w:space="0" w:color="auto"/>
            </w:tcBorders>
          </w:tcPr>
          <w:p w14:paraId="45CC893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968" w:type="dxa"/>
            <w:tcBorders>
              <w:top w:val="single" w:sz="4" w:space="0" w:color="auto"/>
              <w:left w:val="single" w:sz="4" w:space="0" w:color="auto"/>
              <w:bottom w:val="single" w:sz="4" w:space="0" w:color="auto"/>
              <w:right w:val="single" w:sz="4" w:space="0" w:color="auto"/>
            </w:tcBorders>
          </w:tcPr>
          <w:p w14:paraId="52B9E5E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853" w:type="dxa"/>
            <w:tcBorders>
              <w:top w:val="single" w:sz="4" w:space="0" w:color="auto"/>
              <w:left w:val="single" w:sz="4" w:space="0" w:color="auto"/>
              <w:bottom w:val="single" w:sz="4" w:space="0" w:color="auto"/>
              <w:right w:val="single" w:sz="4" w:space="0" w:color="auto"/>
            </w:tcBorders>
          </w:tcPr>
          <w:p w14:paraId="40B62C6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r>
      <w:tr w:rsidR="00FA36ED" w:rsidRPr="00C018C3" w14:paraId="5580B536" w14:textId="77777777" w:rsidTr="00FA36ED">
        <w:tc>
          <w:tcPr>
            <w:tcW w:w="599" w:type="dxa"/>
            <w:tcBorders>
              <w:top w:val="single" w:sz="4" w:space="0" w:color="auto"/>
              <w:left w:val="single" w:sz="4" w:space="0" w:color="auto"/>
              <w:bottom w:val="single" w:sz="4" w:space="0" w:color="auto"/>
              <w:right w:val="single" w:sz="4" w:space="0" w:color="auto"/>
            </w:tcBorders>
          </w:tcPr>
          <w:p w14:paraId="4E10091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c>
          <w:tcPr>
            <w:tcW w:w="4696" w:type="dxa"/>
            <w:tcBorders>
              <w:top w:val="single" w:sz="4" w:space="0" w:color="auto"/>
              <w:left w:val="single" w:sz="4" w:space="0" w:color="auto"/>
              <w:bottom w:val="single" w:sz="4" w:space="0" w:color="auto"/>
              <w:right w:val="single" w:sz="4" w:space="0" w:color="auto"/>
            </w:tcBorders>
          </w:tcPr>
          <w:p w14:paraId="58398BA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стесненных условиях населенных пунктов</w:t>
            </w:r>
            <w:r w:rsidRPr="00C018C3">
              <w:rPr>
                <w:rStyle w:val="affa"/>
                <w:rFonts w:ascii="Times New Roman" w:hAnsi="Times New Roman"/>
              </w:rPr>
              <w:footnoteReference w:id="5"/>
            </w:r>
          </w:p>
        </w:tc>
        <w:tc>
          <w:tcPr>
            <w:tcW w:w="1929" w:type="dxa"/>
            <w:tcBorders>
              <w:top w:val="single" w:sz="4" w:space="0" w:color="auto"/>
              <w:left w:val="single" w:sz="4" w:space="0" w:color="auto"/>
              <w:bottom w:val="single" w:sz="4" w:space="0" w:color="auto"/>
              <w:right w:val="single" w:sz="4" w:space="0" w:color="auto"/>
            </w:tcBorders>
          </w:tcPr>
          <w:p w14:paraId="32AF466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968" w:type="dxa"/>
            <w:tcBorders>
              <w:top w:val="single" w:sz="4" w:space="0" w:color="auto"/>
              <w:left w:val="single" w:sz="4" w:space="0" w:color="auto"/>
              <w:bottom w:val="single" w:sz="4" w:space="0" w:color="auto"/>
              <w:right w:val="single" w:sz="4" w:space="0" w:color="auto"/>
            </w:tcBorders>
          </w:tcPr>
          <w:p w14:paraId="092CDB3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18E2F29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4FEA93E4" w14:textId="77777777" w:rsidTr="00FA36ED">
        <w:tc>
          <w:tcPr>
            <w:tcW w:w="599" w:type="dxa"/>
            <w:tcBorders>
              <w:top w:val="single" w:sz="4" w:space="0" w:color="auto"/>
              <w:left w:val="single" w:sz="4" w:space="0" w:color="auto"/>
              <w:bottom w:val="single" w:sz="4" w:space="0" w:color="auto"/>
              <w:right w:val="single" w:sz="4" w:space="0" w:color="auto"/>
            </w:tcBorders>
          </w:tcPr>
          <w:p w14:paraId="45B4C13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6</w:t>
            </w:r>
          </w:p>
        </w:tc>
        <w:tc>
          <w:tcPr>
            <w:tcW w:w="4696" w:type="dxa"/>
            <w:tcBorders>
              <w:top w:val="single" w:sz="4" w:space="0" w:color="auto"/>
              <w:left w:val="single" w:sz="4" w:space="0" w:color="auto"/>
              <w:bottom w:val="single" w:sz="4" w:space="0" w:color="auto"/>
              <w:right w:val="single" w:sz="4" w:space="0" w:color="auto"/>
            </w:tcBorders>
          </w:tcPr>
          <w:p w14:paraId="42654AB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929" w:type="dxa"/>
            <w:tcBorders>
              <w:top w:val="single" w:sz="4" w:space="0" w:color="auto"/>
              <w:left w:val="single" w:sz="4" w:space="0" w:color="auto"/>
              <w:bottom w:val="single" w:sz="4" w:space="0" w:color="auto"/>
              <w:right w:val="single" w:sz="4" w:space="0" w:color="auto"/>
            </w:tcBorders>
          </w:tcPr>
          <w:p w14:paraId="42EF883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968" w:type="dxa"/>
            <w:tcBorders>
              <w:top w:val="single" w:sz="4" w:space="0" w:color="auto"/>
              <w:left w:val="single" w:sz="4" w:space="0" w:color="auto"/>
              <w:bottom w:val="single" w:sz="4" w:space="0" w:color="auto"/>
              <w:right w:val="single" w:sz="4" w:space="0" w:color="auto"/>
            </w:tcBorders>
          </w:tcPr>
          <w:p w14:paraId="7A48D7D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1853" w:type="dxa"/>
            <w:tcBorders>
              <w:top w:val="single" w:sz="4" w:space="0" w:color="auto"/>
              <w:left w:val="single" w:sz="4" w:space="0" w:color="auto"/>
              <w:bottom w:val="single" w:sz="4" w:space="0" w:color="auto"/>
              <w:right w:val="single" w:sz="4" w:space="0" w:color="auto"/>
            </w:tcBorders>
          </w:tcPr>
          <w:p w14:paraId="578CCEE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5DD720F7" w14:textId="77777777" w:rsidTr="00FA36ED">
        <w:tc>
          <w:tcPr>
            <w:tcW w:w="599" w:type="dxa"/>
            <w:tcBorders>
              <w:top w:val="single" w:sz="4" w:space="0" w:color="auto"/>
              <w:left w:val="single" w:sz="4" w:space="0" w:color="auto"/>
              <w:bottom w:val="single" w:sz="4" w:space="0" w:color="auto"/>
              <w:right w:val="single" w:sz="4" w:space="0" w:color="auto"/>
            </w:tcBorders>
          </w:tcPr>
          <w:p w14:paraId="7538641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w:t>
            </w:r>
          </w:p>
        </w:tc>
        <w:tc>
          <w:tcPr>
            <w:tcW w:w="4696" w:type="dxa"/>
            <w:tcBorders>
              <w:top w:val="single" w:sz="4" w:space="0" w:color="auto"/>
              <w:left w:val="single" w:sz="4" w:space="0" w:color="auto"/>
              <w:bottom w:val="single" w:sz="4" w:space="0" w:color="auto"/>
              <w:right w:val="single" w:sz="4" w:space="0" w:color="auto"/>
            </w:tcBorders>
          </w:tcPr>
          <w:p w14:paraId="0F64FDD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помещениях и иных ограниченных пространствах высотой до 1,8 м</w:t>
            </w:r>
          </w:p>
        </w:tc>
        <w:tc>
          <w:tcPr>
            <w:tcW w:w="1929" w:type="dxa"/>
            <w:tcBorders>
              <w:top w:val="single" w:sz="4" w:space="0" w:color="auto"/>
              <w:left w:val="single" w:sz="4" w:space="0" w:color="auto"/>
              <w:bottom w:val="single" w:sz="4" w:space="0" w:color="auto"/>
              <w:right w:val="single" w:sz="4" w:space="0" w:color="auto"/>
            </w:tcBorders>
          </w:tcPr>
          <w:p w14:paraId="306B8E4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968" w:type="dxa"/>
            <w:tcBorders>
              <w:top w:val="single" w:sz="4" w:space="0" w:color="auto"/>
              <w:left w:val="single" w:sz="4" w:space="0" w:color="auto"/>
              <w:bottom w:val="single" w:sz="4" w:space="0" w:color="auto"/>
              <w:right w:val="single" w:sz="4" w:space="0" w:color="auto"/>
            </w:tcBorders>
          </w:tcPr>
          <w:p w14:paraId="293D295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853" w:type="dxa"/>
            <w:tcBorders>
              <w:top w:val="single" w:sz="4" w:space="0" w:color="auto"/>
              <w:left w:val="single" w:sz="4" w:space="0" w:color="auto"/>
              <w:bottom w:val="single" w:sz="4" w:space="0" w:color="auto"/>
              <w:right w:val="single" w:sz="4" w:space="0" w:color="auto"/>
            </w:tcBorders>
          </w:tcPr>
          <w:p w14:paraId="2A6773E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193CDB80" w14:textId="77777777" w:rsidTr="00FA36ED">
        <w:tc>
          <w:tcPr>
            <w:tcW w:w="599" w:type="dxa"/>
            <w:tcBorders>
              <w:top w:val="single" w:sz="4" w:space="0" w:color="auto"/>
              <w:left w:val="single" w:sz="4" w:space="0" w:color="auto"/>
              <w:bottom w:val="single" w:sz="4" w:space="0" w:color="auto"/>
              <w:right w:val="single" w:sz="4" w:space="0" w:color="auto"/>
            </w:tcBorders>
          </w:tcPr>
          <w:p w14:paraId="211883B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w:t>
            </w:r>
          </w:p>
        </w:tc>
        <w:tc>
          <w:tcPr>
            <w:tcW w:w="4696" w:type="dxa"/>
            <w:tcBorders>
              <w:top w:val="single" w:sz="4" w:space="0" w:color="auto"/>
              <w:left w:val="single" w:sz="4" w:space="0" w:color="auto"/>
              <w:bottom w:val="single" w:sz="4" w:space="0" w:color="auto"/>
              <w:right w:val="single" w:sz="4" w:space="0" w:color="auto"/>
            </w:tcBorders>
          </w:tcPr>
          <w:p w14:paraId="4481D11B"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горной местности:</w:t>
            </w:r>
          </w:p>
        </w:tc>
        <w:tc>
          <w:tcPr>
            <w:tcW w:w="1929" w:type="dxa"/>
            <w:tcBorders>
              <w:top w:val="single" w:sz="4" w:space="0" w:color="auto"/>
              <w:left w:val="single" w:sz="4" w:space="0" w:color="auto"/>
              <w:bottom w:val="single" w:sz="4" w:space="0" w:color="auto"/>
              <w:right w:val="single" w:sz="4" w:space="0" w:color="auto"/>
            </w:tcBorders>
          </w:tcPr>
          <w:p w14:paraId="433FD98B" w14:textId="77777777" w:rsidR="00FA36ED" w:rsidRPr="00C018C3" w:rsidRDefault="00FA36ED" w:rsidP="00FA36ED">
            <w:pPr>
              <w:autoSpaceDE w:val="0"/>
              <w:autoSpaceDN w:val="0"/>
              <w:adjustRightInd w:val="0"/>
              <w:rPr>
                <w:rFonts w:ascii="Times New Roman" w:hAnsi="Times New Roman"/>
              </w:rPr>
            </w:pPr>
          </w:p>
        </w:tc>
        <w:tc>
          <w:tcPr>
            <w:tcW w:w="968" w:type="dxa"/>
            <w:tcBorders>
              <w:top w:val="single" w:sz="4" w:space="0" w:color="auto"/>
              <w:left w:val="single" w:sz="4" w:space="0" w:color="auto"/>
              <w:bottom w:val="single" w:sz="4" w:space="0" w:color="auto"/>
              <w:right w:val="single" w:sz="4" w:space="0" w:color="auto"/>
            </w:tcBorders>
          </w:tcPr>
          <w:p w14:paraId="03897015"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4A9D8D27" w14:textId="77777777" w:rsidR="00FA36ED" w:rsidRPr="00C018C3" w:rsidRDefault="00FA36ED" w:rsidP="00FA36ED">
            <w:pPr>
              <w:autoSpaceDE w:val="0"/>
              <w:autoSpaceDN w:val="0"/>
              <w:adjustRightInd w:val="0"/>
              <w:rPr>
                <w:rFonts w:ascii="Times New Roman" w:hAnsi="Times New Roman"/>
              </w:rPr>
            </w:pPr>
          </w:p>
        </w:tc>
      </w:tr>
      <w:tr w:rsidR="00FA36ED" w:rsidRPr="00C018C3" w14:paraId="4BFA3B8B" w14:textId="77777777" w:rsidTr="00FA36ED">
        <w:tc>
          <w:tcPr>
            <w:tcW w:w="599" w:type="dxa"/>
            <w:tcBorders>
              <w:top w:val="single" w:sz="4" w:space="0" w:color="auto"/>
              <w:left w:val="single" w:sz="4" w:space="0" w:color="auto"/>
              <w:bottom w:val="single" w:sz="4" w:space="0" w:color="auto"/>
              <w:right w:val="single" w:sz="4" w:space="0" w:color="auto"/>
            </w:tcBorders>
          </w:tcPr>
          <w:p w14:paraId="4EBD782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8.1</w:t>
            </w:r>
          </w:p>
        </w:tc>
        <w:tc>
          <w:tcPr>
            <w:tcW w:w="4696" w:type="dxa"/>
            <w:tcBorders>
              <w:top w:val="single" w:sz="4" w:space="0" w:color="auto"/>
              <w:left w:val="single" w:sz="4" w:space="0" w:color="auto"/>
              <w:bottom w:val="single" w:sz="4" w:space="0" w:color="auto"/>
              <w:right w:val="single" w:sz="4" w:space="0" w:color="auto"/>
            </w:tcBorders>
          </w:tcPr>
          <w:p w14:paraId="55B7EC13"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на высоте свыше 1500 до 2500 м над уровнем моря;</w:t>
            </w:r>
          </w:p>
        </w:tc>
        <w:tc>
          <w:tcPr>
            <w:tcW w:w="1929" w:type="dxa"/>
            <w:tcBorders>
              <w:top w:val="single" w:sz="4" w:space="0" w:color="auto"/>
              <w:left w:val="single" w:sz="4" w:space="0" w:color="auto"/>
              <w:bottom w:val="single" w:sz="4" w:space="0" w:color="auto"/>
              <w:right w:val="single" w:sz="4" w:space="0" w:color="auto"/>
            </w:tcBorders>
          </w:tcPr>
          <w:p w14:paraId="0BE888A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968" w:type="dxa"/>
            <w:tcBorders>
              <w:top w:val="single" w:sz="4" w:space="0" w:color="auto"/>
              <w:left w:val="single" w:sz="4" w:space="0" w:color="auto"/>
              <w:bottom w:val="single" w:sz="4" w:space="0" w:color="auto"/>
              <w:right w:val="single" w:sz="4" w:space="0" w:color="auto"/>
            </w:tcBorders>
          </w:tcPr>
          <w:p w14:paraId="72CFD3F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853" w:type="dxa"/>
            <w:tcBorders>
              <w:top w:val="single" w:sz="4" w:space="0" w:color="auto"/>
              <w:left w:val="single" w:sz="4" w:space="0" w:color="auto"/>
              <w:bottom w:val="single" w:sz="4" w:space="0" w:color="auto"/>
              <w:right w:val="single" w:sz="4" w:space="0" w:color="auto"/>
            </w:tcBorders>
          </w:tcPr>
          <w:p w14:paraId="2A02E43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113133F8" w14:textId="77777777" w:rsidTr="00FA36ED">
        <w:tc>
          <w:tcPr>
            <w:tcW w:w="599" w:type="dxa"/>
            <w:tcBorders>
              <w:top w:val="single" w:sz="4" w:space="0" w:color="auto"/>
              <w:left w:val="single" w:sz="4" w:space="0" w:color="auto"/>
              <w:bottom w:val="single" w:sz="4" w:space="0" w:color="auto"/>
              <w:right w:val="single" w:sz="4" w:space="0" w:color="auto"/>
            </w:tcBorders>
          </w:tcPr>
          <w:p w14:paraId="59CB1F5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8.2</w:t>
            </w:r>
          </w:p>
        </w:tc>
        <w:tc>
          <w:tcPr>
            <w:tcW w:w="4696" w:type="dxa"/>
            <w:tcBorders>
              <w:top w:val="single" w:sz="4" w:space="0" w:color="auto"/>
              <w:left w:val="single" w:sz="4" w:space="0" w:color="auto"/>
              <w:bottom w:val="single" w:sz="4" w:space="0" w:color="auto"/>
              <w:right w:val="single" w:sz="4" w:space="0" w:color="auto"/>
            </w:tcBorders>
          </w:tcPr>
          <w:p w14:paraId="607EDA6C"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на высоте свыше 2500 до 3000 м над уровнем моря;</w:t>
            </w:r>
          </w:p>
        </w:tc>
        <w:tc>
          <w:tcPr>
            <w:tcW w:w="1929" w:type="dxa"/>
            <w:tcBorders>
              <w:top w:val="single" w:sz="4" w:space="0" w:color="auto"/>
              <w:left w:val="single" w:sz="4" w:space="0" w:color="auto"/>
              <w:bottom w:val="single" w:sz="4" w:space="0" w:color="auto"/>
              <w:right w:val="single" w:sz="4" w:space="0" w:color="auto"/>
            </w:tcBorders>
          </w:tcPr>
          <w:p w14:paraId="7D8E3E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968" w:type="dxa"/>
            <w:tcBorders>
              <w:top w:val="single" w:sz="4" w:space="0" w:color="auto"/>
              <w:left w:val="single" w:sz="4" w:space="0" w:color="auto"/>
              <w:bottom w:val="single" w:sz="4" w:space="0" w:color="auto"/>
              <w:right w:val="single" w:sz="4" w:space="0" w:color="auto"/>
            </w:tcBorders>
          </w:tcPr>
          <w:p w14:paraId="54FE73C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853" w:type="dxa"/>
            <w:tcBorders>
              <w:top w:val="single" w:sz="4" w:space="0" w:color="auto"/>
              <w:left w:val="single" w:sz="4" w:space="0" w:color="auto"/>
              <w:bottom w:val="single" w:sz="4" w:space="0" w:color="auto"/>
              <w:right w:val="single" w:sz="4" w:space="0" w:color="auto"/>
            </w:tcBorders>
          </w:tcPr>
          <w:p w14:paraId="40AB92F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1B6DD303" w14:textId="77777777" w:rsidTr="00FA36ED">
        <w:tc>
          <w:tcPr>
            <w:tcW w:w="599" w:type="dxa"/>
            <w:tcBorders>
              <w:top w:val="single" w:sz="4" w:space="0" w:color="auto"/>
              <w:left w:val="single" w:sz="4" w:space="0" w:color="auto"/>
              <w:bottom w:val="single" w:sz="4" w:space="0" w:color="auto"/>
              <w:right w:val="single" w:sz="4" w:space="0" w:color="auto"/>
            </w:tcBorders>
          </w:tcPr>
          <w:p w14:paraId="27A373B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8.3</w:t>
            </w:r>
          </w:p>
        </w:tc>
        <w:tc>
          <w:tcPr>
            <w:tcW w:w="4696" w:type="dxa"/>
            <w:tcBorders>
              <w:top w:val="single" w:sz="4" w:space="0" w:color="auto"/>
              <w:left w:val="single" w:sz="4" w:space="0" w:color="auto"/>
              <w:bottom w:val="single" w:sz="4" w:space="0" w:color="auto"/>
              <w:right w:val="single" w:sz="4" w:space="0" w:color="auto"/>
            </w:tcBorders>
          </w:tcPr>
          <w:p w14:paraId="449AAC96"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на высоте свыше 3000 над уровнем моря</w:t>
            </w:r>
          </w:p>
        </w:tc>
        <w:tc>
          <w:tcPr>
            <w:tcW w:w="1929" w:type="dxa"/>
            <w:tcBorders>
              <w:top w:val="single" w:sz="4" w:space="0" w:color="auto"/>
              <w:left w:val="single" w:sz="4" w:space="0" w:color="auto"/>
              <w:bottom w:val="single" w:sz="4" w:space="0" w:color="auto"/>
              <w:right w:val="single" w:sz="4" w:space="0" w:color="auto"/>
            </w:tcBorders>
          </w:tcPr>
          <w:p w14:paraId="7CDBDB6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968" w:type="dxa"/>
            <w:tcBorders>
              <w:top w:val="single" w:sz="4" w:space="0" w:color="auto"/>
              <w:left w:val="single" w:sz="4" w:space="0" w:color="auto"/>
              <w:bottom w:val="single" w:sz="4" w:space="0" w:color="auto"/>
              <w:right w:val="single" w:sz="4" w:space="0" w:color="auto"/>
            </w:tcBorders>
          </w:tcPr>
          <w:p w14:paraId="197D8B6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1853" w:type="dxa"/>
            <w:tcBorders>
              <w:top w:val="single" w:sz="4" w:space="0" w:color="auto"/>
              <w:left w:val="single" w:sz="4" w:space="0" w:color="auto"/>
              <w:bottom w:val="single" w:sz="4" w:space="0" w:color="auto"/>
              <w:right w:val="single" w:sz="4" w:space="0" w:color="auto"/>
            </w:tcBorders>
          </w:tcPr>
          <w:p w14:paraId="005A189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r>
      <w:tr w:rsidR="00FA36ED" w:rsidRPr="00C018C3" w14:paraId="01A60721" w14:textId="77777777" w:rsidTr="00FA36ED">
        <w:tc>
          <w:tcPr>
            <w:tcW w:w="599" w:type="dxa"/>
            <w:tcBorders>
              <w:top w:val="single" w:sz="4" w:space="0" w:color="auto"/>
              <w:left w:val="single" w:sz="4" w:space="0" w:color="auto"/>
              <w:bottom w:val="single" w:sz="4" w:space="0" w:color="auto"/>
              <w:right w:val="single" w:sz="4" w:space="0" w:color="auto"/>
            </w:tcBorders>
          </w:tcPr>
          <w:p w14:paraId="5F44ED7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9</w:t>
            </w:r>
          </w:p>
        </w:tc>
        <w:tc>
          <w:tcPr>
            <w:tcW w:w="4696" w:type="dxa"/>
            <w:tcBorders>
              <w:top w:val="single" w:sz="4" w:space="0" w:color="auto"/>
              <w:left w:val="single" w:sz="4" w:space="0" w:color="auto"/>
              <w:bottom w:val="single" w:sz="4" w:space="0" w:color="auto"/>
              <w:right w:val="single" w:sz="4" w:space="0" w:color="auto"/>
            </w:tcBorders>
          </w:tcPr>
          <w:p w14:paraId="72579CA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на склонах гор с сохранением природного ландшафта</w:t>
            </w:r>
          </w:p>
        </w:tc>
        <w:tc>
          <w:tcPr>
            <w:tcW w:w="1929" w:type="dxa"/>
            <w:tcBorders>
              <w:top w:val="single" w:sz="4" w:space="0" w:color="auto"/>
              <w:left w:val="single" w:sz="4" w:space="0" w:color="auto"/>
              <w:bottom w:val="single" w:sz="4" w:space="0" w:color="auto"/>
              <w:right w:val="single" w:sz="4" w:space="0" w:color="auto"/>
            </w:tcBorders>
          </w:tcPr>
          <w:p w14:paraId="26211D5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c>
          <w:tcPr>
            <w:tcW w:w="968" w:type="dxa"/>
            <w:tcBorders>
              <w:top w:val="single" w:sz="4" w:space="0" w:color="auto"/>
              <w:left w:val="single" w:sz="4" w:space="0" w:color="auto"/>
              <w:bottom w:val="single" w:sz="4" w:space="0" w:color="auto"/>
              <w:right w:val="single" w:sz="4" w:space="0" w:color="auto"/>
            </w:tcBorders>
          </w:tcPr>
          <w:p w14:paraId="5F6E68E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c>
          <w:tcPr>
            <w:tcW w:w="1853" w:type="dxa"/>
            <w:tcBorders>
              <w:top w:val="single" w:sz="4" w:space="0" w:color="auto"/>
              <w:left w:val="single" w:sz="4" w:space="0" w:color="auto"/>
              <w:bottom w:val="single" w:sz="4" w:space="0" w:color="auto"/>
              <w:right w:val="single" w:sz="4" w:space="0" w:color="auto"/>
            </w:tcBorders>
          </w:tcPr>
          <w:p w14:paraId="29BAE31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r>
      <w:tr w:rsidR="00FA36ED" w:rsidRPr="00C018C3" w14:paraId="47D6A377" w14:textId="77777777" w:rsidTr="00FA36ED">
        <w:tc>
          <w:tcPr>
            <w:tcW w:w="599" w:type="dxa"/>
            <w:tcBorders>
              <w:top w:val="single" w:sz="4" w:space="0" w:color="auto"/>
              <w:left w:val="single" w:sz="4" w:space="0" w:color="auto"/>
              <w:bottom w:val="single" w:sz="4" w:space="0" w:color="auto"/>
              <w:right w:val="single" w:sz="4" w:space="0" w:color="auto"/>
            </w:tcBorders>
          </w:tcPr>
          <w:p w14:paraId="596C2B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w:t>
            </w:r>
          </w:p>
        </w:tc>
        <w:tc>
          <w:tcPr>
            <w:tcW w:w="4696" w:type="dxa"/>
            <w:tcBorders>
              <w:top w:val="single" w:sz="4" w:space="0" w:color="auto"/>
              <w:left w:val="single" w:sz="4" w:space="0" w:color="auto"/>
              <w:bottom w:val="single" w:sz="4" w:space="0" w:color="auto"/>
              <w:right w:val="single" w:sz="4" w:space="0" w:color="auto"/>
            </w:tcBorders>
          </w:tcPr>
          <w:p w14:paraId="25CB7F92"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при строительстве шахт, рудников, метрополитенов, тоннелей и других подземных сооружений специального назначения</w:t>
            </w:r>
          </w:p>
        </w:tc>
        <w:tc>
          <w:tcPr>
            <w:tcW w:w="1929" w:type="dxa"/>
            <w:tcBorders>
              <w:top w:val="single" w:sz="4" w:space="0" w:color="auto"/>
              <w:left w:val="single" w:sz="4" w:space="0" w:color="auto"/>
              <w:bottom w:val="single" w:sz="4" w:space="0" w:color="auto"/>
              <w:right w:val="single" w:sz="4" w:space="0" w:color="auto"/>
            </w:tcBorders>
          </w:tcPr>
          <w:p w14:paraId="0AE9CA1A" w14:textId="77777777" w:rsidR="00FA36ED" w:rsidRPr="00C018C3" w:rsidRDefault="00FA36ED" w:rsidP="00FA36ED">
            <w:pPr>
              <w:autoSpaceDE w:val="0"/>
              <w:autoSpaceDN w:val="0"/>
              <w:adjustRightInd w:val="0"/>
              <w:rPr>
                <w:rFonts w:ascii="Times New Roman" w:hAnsi="Times New Roman"/>
              </w:rPr>
            </w:pPr>
          </w:p>
        </w:tc>
        <w:tc>
          <w:tcPr>
            <w:tcW w:w="968" w:type="dxa"/>
            <w:tcBorders>
              <w:top w:val="single" w:sz="4" w:space="0" w:color="auto"/>
              <w:left w:val="single" w:sz="4" w:space="0" w:color="auto"/>
              <w:bottom w:val="single" w:sz="4" w:space="0" w:color="auto"/>
              <w:right w:val="single" w:sz="4" w:space="0" w:color="auto"/>
            </w:tcBorders>
          </w:tcPr>
          <w:p w14:paraId="45FAF48D"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4784AC66" w14:textId="77777777" w:rsidR="00FA36ED" w:rsidRPr="00C018C3" w:rsidRDefault="00FA36ED" w:rsidP="00FA36ED">
            <w:pPr>
              <w:autoSpaceDE w:val="0"/>
              <w:autoSpaceDN w:val="0"/>
              <w:adjustRightInd w:val="0"/>
              <w:rPr>
                <w:rFonts w:ascii="Times New Roman" w:hAnsi="Times New Roman"/>
              </w:rPr>
            </w:pPr>
          </w:p>
        </w:tc>
      </w:tr>
      <w:tr w:rsidR="00FA36ED" w:rsidRPr="00C018C3" w14:paraId="5C13CFEC" w14:textId="77777777" w:rsidTr="00FA36ED">
        <w:tc>
          <w:tcPr>
            <w:tcW w:w="599" w:type="dxa"/>
            <w:tcBorders>
              <w:top w:val="single" w:sz="4" w:space="0" w:color="auto"/>
              <w:left w:val="single" w:sz="4" w:space="0" w:color="auto"/>
              <w:bottom w:val="single" w:sz="4" w:space="0" w:color="auto"/>
              <w:right w:val="single" w:sz="4" w:space="0" w:color="auto"/>
            </w:tcBorders>
          </w:tcPr>
          <w:p w14:paraId="1049E0F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10.1</w:t>
            </w:r>
          </w:p>
        </w:tc>
        <w:tc>
          <w:tcPr>
            <w:tcW w:w="4696" w:type="dxa"/>
            <w:tcBorders>
              <w:top w:val="single" w:sz="4" w:space="0" w:color="auto"/>
              <w:left w:val="single" w:sz="4" w:space="0" w:color="auto"/>
              <w:bottom w:val="single" w:sz="4" w:space="0" w:color="auto"/>
              <w:right w:val="single" w:sz="4" w:space="0" w:color="auto"/>
            </w:tcBorders>
          </w:tcPr>
          <w:p w14:paraId="7D489B00"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для работ, выполняемых на поверхности</w:t>
            </w:r>
          </w:p>
        </w:tc>
        <w:tc>
          <w:tcPr>
            <w:tcW w:w="1929" w:type="dxa"/>
            <w:tcBorders>
              <w:top w:val="single" w:sz="4" w:space="0" w:color="auto"/>
              <w:left w:val="single" w:sz="4" w:space="0" w:color="auto"/>
              <w:bottom w:val="single" w:sz="4" w:space="0" w:color="auto"/>
              <w:right w:val="single" w:sz="4" w:space="0" w:color="auto"/>
            </w:tcBorders>
          </w:tcPr>
          <w:p w14:paraId="656F5A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968" w:type="dxa"/>
            <w:tcBorders>
              <w:top w:val="single" w:sz="4" w:space="0" w:color="auto"/>
              <w:left w:val="single" w:sz="4" w:space="0" w:color="auto"/>
              <w:bottom w:val="single" w:sz="4" w:space="0" w:color="auto"/>
              <w:right w:val="single" w:sz="4" w:space="0" w:color="auto"/>
            </w:tcBorders>
          </w:tcPr>
          <w:p w14:paraId="7BED7C3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60C40C2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3B745BBC" w14:textId="77777777" w:rsidTr="00FA36ED">
        <w:tc>
          <w:tcPr>
            <w:tcW w:w="599" w:type="dxa"/>
            <w:tcBorders>
              <w:top w:val="single" w:sz="4" w:space="0" w:color="auto"/>
              <w:left w:val="single" w:sz="4" w:space="0" w:color="auto"/>
              <w:bottom w:val="single" w:sz="4" w:space="0" w:color="auto"/>
              <w:right w:val="single" w:sz="4" w:space="0" w:color="auto"/>
            </w:tcBorders>
          </w:tcPr>
          <w:p w14:paraId="7F1C65B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10.2</w:t>
            </w:r>
          </w:p>
        </w:tc>
        <w:tc>
          <w:tcPr>
            <w:tcW w:w="4696" w:type="dxa"/>
            <w:tcBorders>
              <w:top w:val="single" w:sz="4" w:space="0" w:color="auto"/>
              <w:left w:val="single" w:sz="4" w:space="0" w:color="auto"/>
              <w:bottom w:val="single" w:sz="4" w:space="0" w:color="auto"/>
              <w:right w:val="single" w:sz="4" w:space="0" w:color="auto"/>
            </w:tcBorders>
          </w:tcPr>
          <w:p w14:paraId="7F76837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открытом способе производства работ (включая путевые работы на поверхности)</w:t>
            </w:r>
          </w:p>
        </w:tc>
        <w:tc>
          <w:tcPr>
            <w:tcW w:w="1929" w:type="dxa"/>
            <w:tcBorders>
              <w:top w:val="single" w:sz="4" w:space="0" w:color="auto"/>
              <w:left w:val="single" w:sz="4" w:space="0" w:color="auto"/>
              <w:bottom w:val="single" w:sz="4" w:space="0" w:color="auto"/>
              <w:right w:val="single" w:sz="4" w:space="0" w:color="auto"/>
            </w:tcBorders>
          </w:tcPr>
          <w:p w14:paraId="009EDE7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968" w:type="dxa"/>
            <w:tcBorders>
              <w:top w:val="single" w:sz="4" w:space="0" w:color="auto"/>
              <w:left w:val="single" w:sz="4" w:space="0" w:color="auto"/>
              <w:bottom w:val="single" w:sz="4" w:space="0" w:color="auto"/>
              <w:right w:val="single" w:sz="4" w:space="0" w:color="auto"/>
            </w:tcBorders>
          </w:tcPr>
          <w:p w14:paraId="69C9AB3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853" w:type="dxa"/>
            <w:tcBorders>
              <w:top w:val="single" w:sz="4" w:space="0" w:color="auto"/>
              <w:left w:val="single" w:sz="4" w:space="0" w:color="auto"/>
              <w:bottom w:val="single" w:sz="4" w:space="0" w:color="auto"/>
              <w:right w:val="single" w:sz="4" w:space="0" w:color="auto"/>
            </w:tcBorders>
          </w:tcPr>
          <w:p w14:paraId="78BB107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1E02385D" w14:textId="77777777" w:rsidTr="00FA36ED">
        <w:tc>
          <w:tcPr>
            <w:tcW w:w="599" w:type="dxa"/>
            <w:tcBorders>
              <w:top w:val="single" w:sz="4" w:space="0" w:color="auto"/>
              <w:left w:val="single" w:sz="4" w:space="0" w:color="auto"/>
              <w:bottom w:val="single" w:sz="4" w:space="0" w:color="auto"/>
              <w:right w:val="single" w:sz="4" w:space="0" w:color="auto"/>
            </w:tcBorders>
          </w:tcPr>
          <w:p w14:paraId="79F00A5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10.3</w:t>
            </w:r>
          </w:p>
        </w:tc>
        <w:tc>
          <w:tcPr>
            <w:tcW w:w="4696" w:type="dxa"/>
            <w:tcBorders>
              <w:top w:val="single" w:sz="4" w:space="0" w:color="auto"/>
              <w:left w:val="single" w:sz="4" w:space="0" w:color="auto"/>
              <w:bottom w:val="single" w:sz="4" w:space="0" w:color="auto"/>
              <w:right w:val="single" w:sz="4" w:space="0" w:color="auto"/>
            </w:tcBorders>
          </w:tcPr>
          <w:p w14:paraId="08C9C40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для работ, выполняемых в подземных условиях</w:t>
            </w:r>
            <w:r w:rsidRPr="00C018C3">
              <w:rPr>
                <w:rStyle w:val="affa"/>
                <w:rFonts w:ascii="Times New Roman" w:hAnsi="Times New Roman"/>
              </w:rPr>
              <w:footnoteReference w:id="6"/>
            </w:r>
          </w:p>
        </w:tc>
        <w:tc>
          <w:tcPr>
            <w:tcW w:w="1929" w:type="dxa"/>
            <w:tcBorders>
              <w:top w:val="single" w:sz="4" w:space="0" w:color="auto"/>
              <w:left w:val="single" w:sz="4" w:space="0" w:color="auto"/>
              <w:bottom w:val="single" w:sz="4" w:space="0" w:color="auto"/>
              <w:right w:val="single" w:sz="4" w:space="0" w:color="auto"/>
            </w:tcBorders>
          </w:tcPr>
          <w:p w14:paraId="3F716C4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1,68</w:t>
            </w:r>
          </w:p>
        </w:tc>
        <w:tc>
          <w:tcPr>
            <w:tcW w:w="968" w:type="dxa"/>
            <w:tcBorders>
              <w:top w:val="single" w:sz="4" w:space="0" w:color="auto"/>
              <w:left w:val="single" w:sz="4" w:space="0" w:color="auto"/>
              <w:bottom w:val="single" w:sz="4" w:space="0" w:color="auto"/>
              <w:right w:val="single" w:sz="4" w:space="0" w:color="auto"/>
            </w:tcBorders>
          </w:tcPr>
          <w:p w14:paraId="7D529FD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1,68</w:t>
            </w:r>
          </w:p>
        </w:tc>
        <w:tc>
          <w:tcPr>
            <w:tcW w:w="1853" w:type="dxa"/>
            <w:tcBorders>
              <w:top w:val="single" w:sz="4" w:space="0" w:color="auto"/>
              <w:left w:val="single" w:sz="4" w:space="0" w:color="auto"/>
              <w:bottom w:val="single" w:sz="4" w:space="0" w:color="auto"/>
              <w:right w:val="single" w:sz="4" w:space="0" w:color="auto"/>
            </w:tcBorders>
          </w:tcPr>
          <w:p w14:paraId="65CA53E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1,48</w:t>
            </w:r>
          </w:p>
        </w:tc>
      </w:tr>
      <w:tr w:rsidR="00FA36ED" w:rsidRPr="00C018C3" w14:paraId="19EDE5D5" w14:textId="77777777" w:rsidTr="00FA36ED">
        <w:tc>
          <w:tcPr>
            <w:tcW w:w="599" w:type="dxa"/>
            <w:tcBorders>
              <w:top w:val="single" w:sz="4" w:space="0" w:color="auto"/>
              <w:left w:val="single" w:sz="4" w:space="0" w:color="auto"/>
              <w:bottom w:val="single" w:sz="4" w:space="0" w:color="auto"/>
              <w:right w:val="single" w:sz="4" w:space="0" w:color="auto"/>
            </w:tcBorders>
          </w:tcPr>
          <w:p w14:paraId="5639010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4696" w:type="dxa"/>
            <w:tcBorders>
              <w:top w:val="single" w:sz="4" w:space="0" w:color="auto"/>
              <w:left w:val="single" w:sz="4" w:space="0" w:color="auto"/>
              <w:bottom w:val="single" w:sz="4" w:space="0" w:color="auto"/>
              <w:right w:val="single" w:sz="4" w:space="0" w:color="auto"/>
            </w:tcBorders>
          </w:tcPr>
          <w:p w14:paraId="63E9610D"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эксплуатируемых тоннелях метрополитенов в ночное время «в окно»:</w:t>
            </w:r>
          </w:p>
        </w:tc>
        <w:tc>
          <w:tcPr>
            <w:tcW w:w="1929" w:type="dxa"/>
            <w:tcBorders>
              <w:top w:val="single" w:sz="4" w:space="0" w:color="auto"/>
              <w:left w:val="single" w:sz="4" w:space="0" w:color="auto"/>
              <w:bottom w:val="single" w:sz="4" w:space="0" w:color="auto"/>
              <w:right w:val="single" w:sz="4" w:space="0" w:color="auto"/>
            </w:tcBorders>
          </w:tcPr>
          <w:p w14:paraId="0B3D2510" w14:textId="77777777" w:rsidR="00FA36ED" w:rsidRPr="00C018C3" w:rsidRDefault="00FA36ED" w:rsidP="00FA36ED">
            <w:pPr>
              <w:autoSpaceDE w:val="0"/>
              <w:autoSpaceDN w:val="0"/>
              <w:adjustRightInd w:val="0"/>
              <w:rPr>
                <w:rFonts w:ascii="Times New Roman" w:hAnsi="Times New Roman"/>
              </w:rPr>
            </w:pPr>
          </w:p>
        </w:tc>
        <w:tc>
          <w:tcPr>
            <w:tcW w:w="968" w:type="dxa"/>
            <w:tcBorders>
              <w:top w:val="single" w:sz="4" w:space="0" w:color="auto"/>
              <w:left w:val="single" w:sz="4" w:space="0" w:color="auto"/>
              <w:bottom w:val="single" w:sz="4" w:space="0" w:color="auto"/>
              <w:right w:val="single" w:sz="4" w:space="0" w:color="auto"/>
            </w:tcBorders>
          </w:tcPr>
          <w:p w14:paraId="43C39B86"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42322CCF" w14:textId="77777777" w:rsidR="00FA36ED" w:rsidRPr="00C018C3" w:rsidRDefault="00FA36ED" w:rsidP="00FA36ED">
            <w:pPr>
              <w:autoSpaceDE w:val="0"/>
              <w:autoSpaceDN w:val="0"/>
              <w:adjustRightInd w:val="0"/>
              <w:rPr>
                <w:rFonts w:ascii="Times New Roman" w:hAnsi="Times New Roman"/>
              </w:rPr>
            </w:pPr>
          </w:p>
        </w:tc>
      </w:tr>
      <w:tr w:rsidR="00FA36ED" w:rsidRPr="00C018C3" w14:paraId="75E3A276" w14:textId="77777777" w:rsidTr="00FA36ED">
        <w:tc>
          <w:tcPr>
            <w:tcW w:w="599" w:type="dxa"/>
            <w:tcBorders>
              <w:top w:val="single" w:sz="4" w:space="0" w:color="auto"/>
              <w:left w:val="single" w:sz="4" w:space="0" w:color="auto"/>
              <w:bottom w:val="single" w:sz="4" w:space="0" w:color="auto"/>
              <w:right w:val="single" w:sz="4" w:space="0" w:color="auto"/>
            </w:tcBorders>
          </w:tcPr>
          <w:p w14:paraId="5696CDA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11.1</w:t>
            </w:r>
          </w:p>
        </w:tc>
        <w:tc>
          <w:tcPr>
            <w:tcW w:w="4696" w:type="dxa"/>
            <w:tcBorders>
              <w:top w:val="single" w:sz="4" w:space="0" w:color="auto"/>
              <w:left w:val="single" w:sz="4" w:space="0" w:color="auto"/>
              <w:bottom w:val="single" w:sz="4" w:space="0" w:color="auto"/>
              <w:right w:val="single" w:sz="4" w:space="0" w:color="auto"/>
            </w:tcBorders>
          </w:tcPr>
          <w:p w14:paraId="725D79F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выполнении рабочими в течение рабочей смены только работ, связанных с «окном»;</w:t>
            </w:r>
          </w:p>
        </w:tc>
        <w:tc>
          <w:tcPr>
            <w:tcW w:w="1929" w:type="dxa"/>
            <w:tcBorders>
              <w:top w:val="single" w:sz="4" w:space="0" w:color="auto"/>
              <w:left w:val="single" w:sz="4" w:space="0" w:color="auto"/>
              <w:bottom w:val="single" w:sz="4" w:space="0" w:color="auto"/>
              <w:right w:val="single" w:sz="4" w:space="0" w:color="auto"/>
            </w:tcBorders>
          </w:tcPr>
          <w:p w14:paraId="071D6FF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3,00</w:t>
            </w:r>
          </w:p>
        </w:tc>
        <w:tc>
          <w:tcPr>
            <w:tcW w:w="968" w:type="dxa"/>
            <w:tcBorders>
              <w:top w:val="single" w:sz="4" w:space="0" w:color="auto"/>
              <w:left w:val="single" w:sz="4" w:space="0" w:color="auto"/>
              <w:bottom w:val="single" w:sz="4" w:space="0" w:color="auto"/>
              <w:right w:val="single" w:sz="4" w:space="0" w:color="auto"/>
            </w:tcBorders>
          </w:tcPr>
          <w:p w14:paraId="0F5E4D0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3,00</w:t>
            </w:r>
          </w:p>
        </w:tc>
        <w:tc>
          <w:tcPr>
            <w:tcW w:w="1853" w:type="dxa"/>
            <w:tcBorders>
              <w:top w:val="single" w:sz="4" w:space="0" w:color="auto"/>
              <w:left w:val="single" w:sz="4" w:space="0" w:color="auto"/>
              <w:bottom w:val="single" w:sz="4" w:space="0" w:color="auto"/>
              <w:right w:val="single" w:sz="4" w:space="0" w:color="auto"/>
            </w:tcBorders>
          </w:tcPr>
          <w:p w14:paraId="2FBCB7C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2,80</w:t>
            </w:r>
          </w:p>
        </w:tc>
      </w:tr>
      <w:tr w:rsidR="00FA36ED" w:rsidRPr="00C018C3" w14:paraId="676FCC95" w14:textId="77777777" w:rsidTr="00FA36ED">
        <w:tc>
          <w:tcPr>
            <w:tcW w:w="599" w:type="dxa"/>
            <w:tcBorders>
              <w:top w:val="single" w:sz="4" w:space="0" w:color="auto"/>
              <w:left w:val="single" w:sz="4" w:space="0" w:color="auto"/>
              <w:bottom w:val="single" w:sz="4" w:space="0" w:color="auto"/>
              <w:right w:val="single" w:sz="4" w:space="0" w:color="auto"/>
            </w:tcBorders>
          </w:tcPr>
          <w:p w14:paraId="38DC802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11.2</w:t>
            </w:r>
          </w:p>
        </w:tc>
        <w:tc>
          <w:tcPr>
            <w:tcW w:w="4696" w:type="dxa"/>
            <w:tcBorders>
              <w:top w:val="single" w:sz="4" w:space="0" w:color="auto"/>
              <w:left w:val="single" w:sz="4" w:space="0" w:color="auto"/>
              <w:bottom w:val="single" w:sz="4" w:space="0" w:color="auto"/>
              <w:right w:val="single" w:sz="4" w:space="0" w:color="auto"/>
            </w:tcBorders>
          </w:tcPr>
          <w:p w14:paraId="7E2D3899"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использовании части рабочей смены (до пуска рабочих в тоннель и после выпуска из тоннеля) для выполнения работ, не связанных с «окном»</w:t>
            </w:r>
          </w:p>
        </w:tc>
        <w:tc>
          <w:tcPr>
            <w:tcW w:w="1929" w:type="dxa"/>
            <w:tcBorders>
              <w:top w:val="single" w:sz="4" w:space="0" w:color="auto"/>
              <w:left w:val="single" w:sz="4" w:space="0" w:color="auto"/>
              <w:bottom w:val="single" w:sz="4" w:space="0" w:color="auto"/>
              <w:right w:val="single" w:sz="4" w:space="0" w:color="auto"/>
            </w:tcBorders>
          </w:tcPr>
          <w:p w14:paraId="27E13D0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2,00</w:t>
            </w:r>
          </w:p>
        </w:tc>
        <w:tc>
          <w:tcPr>
            <w:tcW w:w="968" w:type="dxa"/>
            <w:tcBorders>
              <w:top w:val="single" w:sz="4" w:space="0" w:color="auto"/>
              <w:left w:val="single" w:sz="4" w:space="0" w:color="auto"/>
              <w:bottom w:val="single" w:sz="4" w:space="0" w:color="auto"/>
              <w:right w:val="single" w:sz="4" w:space="0" w:color="auto"/>
            </w:tcBorders>
          </w:tcPr>
          <w:p w14:paraId="06EEB0F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2,00</w:t>
            </w:r>
          </w:p>
        </w:tc>
        <w:tc>
          <w:tcPr>
            <w:tcW w:w="1853" w:type="dxa"/>
            <w:tcBorders>
              <w:top w:val="single" w:sz="4" w:space="0" w:color="auto"/>
              <w:left w:val="single" w:sz="4" w:space="0" w:color="auto"/>
              <w:bottom w:val="single" w:sz="4" w:space="0" w:color="auto"/>
              <w:right w:val="single" w:sz="4" w:space="0" w:color="auto"/>
            </w:tcBorders>
          </w:tcPr>
          <w:p w14:paraId="0E08173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1,80</w:t>
            </w:r>
          </w:p>
        </w:tc>
      </w:tr>
      <w:tr w:rsidR="00FA36ED" w:rsidRPr="00C018C3" w14:paraId="4D3517CB" w14:textId="77777777" w:rsidTr="00FA36ED">
        <w:tc>
          <w:tcPr>
            <w:tcW w:w="599" w:type="dxa"/>
            <w:tcBorders>
              <w:top w:val="single" w:sz="4" w:space="0" w:color="auto"/>
              <w:left w:val="single" w:sz="4" w:space="0" w:color="auto"/>
              <w:bottom w:val="single" w:sz="4" w:space="0" w:color="auto"/>
              <w:right w:val="single" w:sz="4" w:space="0" w:color="auto"/>
            </w:tcBorders>
          </w:tcPr>
          <w:p w14:paraId="4708590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c>
          <w:tcPr>
            <w:tcW w:w="4696" w:type="dxa"/>
            <w:tcBorders>
              <w:top w:val="single" w:sz="4" w:space="0" w:color="auto"/>
              <w:left w:val="single" w:sz="4" w:space="0" w:color="auto"/>
              <w:bottom w:val="single" w:sz="4" w:space="0" w:color="auto"/>
              <w:right w:val="single" w:sz="4" w:space="0" w:color="auto"/>
            </w:tcBorders>
          </w:tcPr>
          <w:p w14:paraId="264C46C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929" w:type="dxa"/>
            <w:tcBorders>
              <w:top w:val="single" w:sz="4" w:space="0" w:color="auto"/>
              <w:left w:val="single" w:sz="4" w:space="0" w:color="auto"/>
              <w:bottom w:val="single" w:sz="4" w:space="0" w:color="auto"/>
              <w:right w:val="single" w:sz="4" w:space="0" w:color="auto"/>
            </w:tcBorders>
          </w:tcPr>
          <w:p w14:paraId="5743DC9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968" w:type="dxa"/>
            <w:tcBorders>
              <w:top w:val="single" w:sz="4" w:space="0" w:color="auto"/>
              <w:left w:val="single" w:sz="4" w:space="0" w:color="auto"/>
              <w:bottom w:val="single" w:sz="4" w:space="0" w:color="auto"/>
              <w:right w:val="single" w:sz="4" w:space="0" w:color="auto"/>
            </w:tcBorders>
          </w:tcPr>
          <w:p w14:paraId="6173663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2324935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bl>
    <w:p w14:paraId="08DEA084" w14:textId="77777777" w:rsidR="00FA36ED" w:rsidRPr="00C018C3" w:rsidRDefault="00FA36ED" w:rsidP="00FA36ED">
      <w:pPr>
        <w:autoSpaceDE w:val="0"/>
        <w:autoSpaceDN w:val="0"/>
        <w:adjustRightInd w:val="0"/>
        <w:jc w:val="both"/>
        <w:rPr>
          <w:rFonts w:ascii="Times New Roman" w:hAnsi="Times New Roman"/>
        </w:rPr>
      </w:pPr>
    </w:p>
    <w:p w14:paraId="5FC08C4B"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Примечания:</w:t>
      </w:r>
    </w:p>
    <w:p w14:paraId="78D2F6C1"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1.1. Коэффициенты, приведенные в таблице 1 (за исключением указанных в пунктах 3.1 - 3.6, 10.1, 10.2, 10.3, 11.1 и 11.2) применяются к затратам труда рабочих, времени эксплуатации машин и механизмов, в том числе затратам труда машинистов.</w:t>
      </w:r>
    </w:p>
    <w:p w14:paraId="50513E54"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Коэффициенты, указанные в пунктах 3.1 - 3.6, 10.1, 10.2, 10.3, 11.1 и 11.2, предназначены для применения к показателям оплаты труда рабочих и машинистов.</w:t>
      </w:r>
    </w:p>
    <w:p w14:paraId="57D0EBDD"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1.2. Коэффициенты, указанные в пунктах 2 и 5, не распространяются на работы, выполняемые в помещениях объектов капитального строительства.</w:t>
      </w:r>
    </w:p>
    <w:p w14:paraId="04F564D7"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cs="Times New Roman"/>
        </w:rPr>
        <w:t xml:space="preserve">1.3. Одновременное применение нескольких коэффициентов не допускается. Исключением являются коэффициенты, указанные в пунктах 3.1–3.6, 4, 6, 7, 8.1, 8.2, 8.3, 9 и 12, </w:t>
      </w:r>
      <w:r w:rsidRPr="00C018C3">
        <w:rPr>
          <w:rFonts w:ascii="Times New Roman" w:hAnsi="Times New Roman"/>
        </w:rPr>
        <w:t>каждый из которых может применяться с другим коэффициентом</w:t>
      </w:r>
      <w:r w:rsidRPr="00C018C3">
        <w:rPr>
          <w:rFonts w:ascii="Times New Roman" w:hAnsi="Times New Roman" w:cs="Times New Roman"/>
        </w:rPr>
        <w:t>, приведенным в таблице 1. При одновременном применении коэффициенты</w:t>
      </w:r>
      <w:r w:rsidRPr="00C018C3">
        <w:rPr>
          <w:rFonts w:ascii="Times New Roman" w:hAnsi="Times New Roman"/>
        </w:rPr>
        <w:t>, относящиеся к одним и тем же составляющим сметных норм (единичных расценок),</w:t>
      </w:r>
      <w:r w:rsidRPr="00C018C3">
        <w:rPr>
          <w:rFonts w:ascii="Times New Roman" w:hAnsi="Times New Roman" w:cs="Times New Roman"/>
        </w:rPr>
        <w:t xml:space="preserve"> перемножаются.</w:t>
      </w:r>
    </w:p>
    <w:p w14:paraId="552A40A1"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br w:type="page"/>
      </w:r>
    </w:p>
    <w:p w14:paraId="50FE46FD" w14:textId="77777777" w:rsidR="00FA36ED" w:rsidRPr="00C018C3" w:rsidRDefault="00FA36ED" w:rsidP="00FA36ED">
      <w:pPr>
        <w:autoSpaceDE w:val="0"/>
        <w:autoSpaceDN w:val="0"/>
        <w:adjustRightInd w:val="0"/>
        <w:ind w:left="4536"/>
        <w:jc w:val="right"/>
        <w:outlineLvl w:val="2"/>
        <w:rPr>
          <w:rFonts w:ascii="Times New Roman" w:hAnsi="Times New Roman"/>
        </w:rPr>
      </w:pPr>
      <w:r w:rsidRPr="00C018C3">
        <w:rPr>
          <w:rFonts w:ascii="Times New Roman" w:hAnsi="Times New Roman"/>
        </w:rPr>
        <w:t>Таблица 2</w:t>
      </w:r>
    </w:p>
    <w:p w14:paraId="45F64455" w14:textId="77777777" w:rsidR="00FA36ED" w:rsidRPr="00C018C3" w:rsidRDefault="00FA36ED" w:rsidP="00FA36ED">
      <w:pPr>
        <w:autoSpaceDE w:val="0"/>
        <w:autoSpaceDN w:val="0"/>
        <w:adjustRightInd w:val="0"/>
        <w:jc w:val="both"/>
        <w:rPr>
          <w:rFonts w:ascii="Times New Roman" w:hAnsi="Times New Roman"/>
        </w:rPr>
      </w:pPr>
    </w:p>
    <w:p w14:paraId="13A8445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Реконструкция объектов капитального строительства</w:t>
      </w:r>
    </w:p>
    <w:p w14:paraId="3952F182" w14:textId="77777777" w:rsidR="00FA36ED" w:rsidRPr="00C018C3" w:rsidRDefault="00FA36ED" w:rsidP="00FA36ED">
      <w:pPr>
        <w:autoSpaceDE w:val="0"/>
        <w:autoSpaceDN w:val="0"/>
        <w:adjustRightInd w:val="0"/>
        <w:jc w:val="both"/>
        <w:rPr>
          <w:rFonts w:ascii="Times New Roman" w:hAnsi="Times New Roman"/>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32"/>
        <w:gridCol w:w="4592"/>
        <w:gridCol w:w="1768"/>
        <w:gridCol w:w="1091"/>
        <w:gridCol w:w="1828"/>
      </w:tblGrid>
      <w:tr w:rsidR="00FA36ED" w:rsidRPr="00C018C3" w14:paraId="1E240A4E" w14:textId="77777777" w:rsidTr="00FA36ED">
        <w:trPr>
          <w:tblHeader/>
        </w:trPr>
        <w:tc>
          <w:tcPr>
            <w:tcW w:w="638" w:type="dxa"/>
            <w:vMerge w:val="restart"/>
            <w:tcBorders>
              <w:top w:val="single" w:sz="4" w:space="0" w:color="auto"/>
              <w:left w:val="single" w:sz="4" w:space="0" w:color="auto"/>
              <w:bottom w:val="single" w:sz="4" w:space="0" w:color="auto"/>
              <w:right w:val="single" w:sz="4" w:space="0" w:color="auto"/>
            </w:tcBorders>
          </w:tcPr>
          <w:p w14:paraId="3E07E6A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 пп.</w:t>
            </w:r>
          </w:p>
        </w:tc>
        <w:tc>
          <w:tcPr>
            <w:tcW w:w="4657" w:type="dxa"/>
            <w:vMerge w:val="restart"/>
            <w:tcBorders>
              <w:top w:val="single" w:sz="4" w:space="0" w:color="auto"/>
              <w:left w:val="single" w:sz="4" w:space="0" w:color="auto"/>
              <w:bottom w:val="single" w:sz="4" w:space="0" w:color="auto"/>
              <w:right w:val="single" w:sz="4" w:space="0" w:color="auto"/>
            </w:tcBorders>
          </w:tcPr>
          <w:p w14:paraId="5027CFF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Условия производства работ</w:t>
            </w:r>
          </w:p>
        </w:tc>
        <w:tc>
          <w:tcPr>
            <w:tcW w:w="4750" w:type="dxa"/>
            <w:gridSpan w:val="3"/>
            <w:tcBorders>
              <w:top w:val="single" w:sz="4" w:space="0" w:color="auto"/>
              <w:left w:val="single" w:sz="4" w:space="0" w:color="auto"/>
              <w:bottom w:val="single" w:sz="4" w:space="0" w:color="auto"/>
              <w:right w:val="single" w:sz="4" w:space="0" w:color="auto"/>
            </w:tcBorders>
          </w:tcPr>
          <w:p w14:paraId="2261D48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Коэффициенты</w:t>
            </w:r>
          </w:p>
        </w:tc>
      </w:tr>
      <w:tr w:rsidR="00FA36ED" w:rsidRPr="00C018C3" w14:paraId="3E0F67D9" w14:textId="77777777" w:rsidTr="00FA36ED">
        <w:trPr>
          <w:tblHeader/>
        </w:trPr>
        <w:tc>
          <w:tcPr>
            <w:tcW w:w="638" w:type="dxa"/>
            <w:vMerge/>
            <w:tcBorders>
              <w:top w:val="single" w:sz="4" w:space="0" w:color="auto"/>
              <w:left w:val="single" w:sz="4" w:space="0" w:color="auto"/>
              <w:bottom w:val="single" w:sz="4" w:space="0" w:color="auto"/>
              <w:right w:val="single" w:sz="4" w:space="0" w:color="auto"/>
            </w:tcBorders>
          </w:tcPr>
          <w:p w14:paraId="67AC0715" w14:textId="77777777" w:rsidR="00FA36ED" w:rsidRPr="00C018C3" w:rsidRDefault="00FA36ED" w:rsidP="00FA36ED">
            <w:pPr>
              <w:autoSpaceDE w:val="0"/>
              <w:autoSpaceDN w:val="0"/>
              <w:adjustRightInd w:val="0"/>
              <w:jc w:val="both"/>
              <w:rPr>
                <w:rFonts w:ascii="Times New Roman" w:hAnsi="Times New Roman"/>
              </w:rPr>
            </w:pPr>
          </w:p>
        </w:tc>
        <w:tc>
          <w:tcPr>
            <w:tcW w:w="4657" w:type="dxa"/>
            <w:vMerge/>
            <w:tcBorders>
              <w:top w:val="single" w:sz="4" w:space="0" w:color="auto"/>
              <w:left w:val="single" w:sz="4" w:space="0" w:color="auto"/>
              <w:bottom w:val="single" w:sz="4" w:space="0" w:color="auto"/>
              <w:right w:val="single" w:sz="4" w:space="0" w:color="auto"/>
            </w:tcBorders>
          </w:tcPr>
          <w:p w14:paraId="4D98AC09" w14:textId="77777777" w:rsidR="00FA36ED" w:rsidRPr="00C018C3" w:rsidRDefault="00FA36ED" w:rsidP="00FA36ED">
            <w:pPr>
              <w:autoSpaceDE w:val="0"/>
              <w:autoSpaceDN w:val="0"/>
              <w:adjustRightInd w:val="0"/>
              <w:jc w:val="both"/>
              <w:rPr>
                <w:rFonts w:ascii="Times New Roman" w:hAnsi="Times New Roman"/>
              </w:rPr>
            </w:pPr>
          </w:p>
        </w:tc>
        <w:tc>
          <w:tcPr>
            <w:tcW w:w="1792" w:type="dxa"/>
            <w:tcBorders>
              <w:top w:val="single" w:sz="4" w:space="0" w:color="auto"/>
              <w:left w:val="single" w:sz="4" w:space="0" w:color="auto"/>
              <w:bottom w:val="single" w:sz="4" w:space="0" w:color="auto"/>
              <w:right w:val="single" w:sz="4" w:space="0" w:color="auto"/>
            </w:tcBorders>
          </w:tcPr>
          <w:p w14:paraId="750CB55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 (ФЕР, ТЕР)</w:t>
            </w:r>
            <w:r w:rsidRPr="00C018C3">
              <w:rPr>
                <w:rFonts w:ascii="Times New Roman" w:hAnsi="Times New Roman"/>
              </w:rPr>
              <w:br/>
              <w:t>(кроме ГЭСН (ФЕР, ТЕР) 81-02-46-ХХХХ)</w:t>
            </w:r>
          </w:p>
        </w:tc>
        <w:tc>
          <w:tcPr>
            <w:tcW w:w="1105" w:type="dxa"/>
            <w:tcBorders>
              <w:top w:val="single" w:sz="4" w:space="0" w:color="auto"/>
              <w:left w:val="single" w:sz="4" w:space="0" w:color="auto"/>
              <w:bottom w:val="single" w:sz="4" w:space="0" w:color="auto"/>
              <w:right w:val="single" w:sz="4" w:space="0" w:color="auto"/>
            </w:tcBorders>
          </w:tcPr>
          <w:p w14:paraId="03952C1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ГЭСНм (ФЕРм, ТЕРм)</w:t>
            </w:r>
          </w:p>
        </w:tc>
        <w:tc>
          <w:tcPr>
            <w:tcW w:w="1853" w:type="dxa"/>
            <w:tcBorders>
              <w:top w:val="single" w:sz="4" w:space="0" w:color="auto"/>
              <w:left w:val="single" w:sz="4" w:space="0" w:color="auto"/>
              <w:bottom w:val="single" w:sz="4" w:space="0" w:color="auto"/>
              <w:right w:val="single" w:sz="4" w:space="0" w:color="auto"/>
            </w:tcBorders>
          </w:tcPr>
          <w:p w14:paraId="0CCA0AD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ГЭСНр (ФЕРр, ТЕРр),</w:t>
            </w:r>
            <w:r w:rsidRPr="00C018C3">
              <w:rPr>
                <w:rFonts w:ascii="Times New Roman" w:hAnsi="Times New Roman"/>
              </w:rPr>
              <w:br/>
              <w:t>ГЭСН (ФЕР, ТЕР) 81-02-46-ХХХХ</w:t>
            </w:r>
          </w:p>
        </w:tc>
      </w:tr>
      <w:tr w:rsidR="00FA36ED" w:rsidRPr="00C018C3" w14:paraId="66680E22" w14:textId="77777777" w:rsidTr="00FA36ED">
        <w:trPr>
          <w:tblHeader/>
        </w:trPr>
        <w:tc>
          <w:tcPr>
            <w:tcW w:w="638" w:type="dxa"/>
            <w:tcBorders>
              <w:top w:val="single" w:sz="4" w:space="0" w:color="auto"/>
              <w:left w:val="single" w:sz="4" w:space="0" w:color="auto"/>
              <w:bottom w:val="single" w:sz="4" w:space="0" w:color="auto"/>
              <w:right w:val="single" w:sz="4" w:space="0" w:color="auto"/>
            </w:tcBorders>
          </w:tcPr>
          <w:p w14:paraId="700FC61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4657" w:type="dxa"/>
            <w:tcBorders>
              <w:top w:val="single" w:sz="4" w:space="0" w:color="auto"/>
              <w:left w:val="single" w:sz="4" w:space="0" w:color="auto"/>
              <w:bottom w:val="single" w:sz="4" w:space="0" w:color="auto"/>
              <w:right w:val="single" w:sz="4" w:space="0" w:color="auto"/>
            </w:tcBorders>
          </w:tcPr>
          <w:p w14:paraId="282EA35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1792" w:type="dxa"/>
            <w:tcBorders>
              <w:top w:val="single" w:sz="4" w:space="0" w:color="auto"/>
              <w:left w:val="single" w:sz="4" w:space="0" w:color="auto"/>
              <w:bottom w:val="single" w:sz="4" w:space="0" w:color="auto"/>
              <w:right w:val="single" w:sz="4" w:space="0" w:color="auto"/>
            </w:tcBorders>
          </w:tcPr>
          <w:p w14:paraId="203E065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1105" w:type="dxa"/>
            <w:tcBorders>
              <w:top w:val="single" w:sz="4" w:space="0" w:color="auto"/>
              <w:left w:val="single" w:sz="4" w:space="0" w:color="auto"/>
              <w:bottom w:val="single" w:sz="4" w:space="0" w:color="auto"/>
              <w:right w:val="single" w:sz="4" w:space="0" w:color="auto"/>
            </w:tcBorders>
          </w:tcPr>
          <w:p w14:paraId="068541F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1853" w:type="dxa"/>
            <w:tcBorders>
              <w:top w:val="single" w:sz="4" w:space="0" w:color="auto"/>
              <w:left w:val="single" w:sz="4" w:space="0" w:color="auto"/>
              <w:bottom w:val="single" w:sz="4" w:space="0" w:color="auto"/>
              <w:right w:val="single" w:sz="4" w:space="0" w:color="auto"/>
            </w:tcBorders>
          </w:tcPr>
          <w:p w14:paraId="41409A3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r>
      <w:tr w:rsidR="00FA36ED" w:rsidRPr="00C018C3" w14:paraId="00E456F0" w14:textId="77777777" w:rsidTr="00FA36ED">
        <w:tc>
          <w:tcPr>
            <w:tcW w:w="638" w:type="dxa"/>
            <w:tcBorders>
              <w:top w:val="single" w:sz="4" w:space="0" w:color="auto"/>
              <w:left w:val="single" w:sz="4" w:space="0" w:color="auto"/>
              <w:bottom w:val="single" w:sz="4" w:space="0" w:color="auto"/>
              <w:right w:val="single" w:sz="4" w:space="0" w:color="auto"/>
            </w:tcBorders>
          </w:tcPr>
          <w:p w14:paraId="40F3215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4657" w:type="dxa"/>
            <w:tcBorders>
              <w:top w:val="single" w:sz="4" w:space="0" w:color="auto"/>
              <w:left w:val="single" w:sz="4" w:space="0" w:color="auto"/>
              <w:bottom w:val="single" w:sz="4" w:space="0" w:color="auto"/>
              <w:right w:val="single" w:sz="4" w:space="0" w:color="auto"/>
            </w:tcBorders>
          </w:tcPr>
          <w:p w14:paraId="4A53E60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помещениях эксплуатируемого объекта капитального строительства</w:t>
            </w:r>
            <w:r w:rsidRPr="00C018C3">
              <w:rPr>
                <w:rStyle w:val="affa"/>
                <w:rFonts w:ascii="Times New Roman" w:hAnsi="Times New Roman"/>
              </w:rPr>
              <w:footnoteReference w:id="7"/>
            </w:r>
            <w:r w:rsidRPr="00C018C3">
              <w:rPr>
                <w:rFonts w:ascii="Times New Roman" w:hAnsi="Times New Roman"/>
              </w:rPr>
              <w:t xml:space="preserve"> без остановки рабочего процесса</w:t>
            </w:r>
            <w:r w:rsidRPr="00C018C3">
              <w:rPr>
                <w:rStyle w:val="affa"/>
                <w:rFonts w:ascii="Times New Roman" w:hAnsi="Times New Roman"/>
              </w:rPr>
              <w:footnoteReference w:id="8"/>
            </w:r>
            <w:r w:rsidRPr="00C018C3">
              <w:rPr>
                <w:rFonts w:ascii="Times New Roman" w:hAnsi="Times New Roman"/>
              </w:rPr>
              <w:t>, при этом:</w:t>
            </w:r>
          </w:p>
        </w:tc>
        <w:tc>
          <w:tcPr>
            <w:tcW w:w="1792" w:type="dxa"/>
            <w:tcBorders>
              <w:top w:val="single" w:sz="4" w:space="0" w:color="auto"/>
              <w:left w:val="single" w:sz="4" w:space="0" w:color="auto"/>
              <w:bottom w:val="single" w:sz="4" w:space="0" w:color="auto"/>
              <w:right w:val="single" w:sz="4" w:space="0" w:color="auto"/>
            </w:tcBorders>
          </w:tcPr>
          <w:p w14:paraId="0FAC239D" w14:textId="77777777" w:rsidR="00FA36ED" w:rsidRPr="00C018C3" w:rsidRDefault="00FA36ED" w:rsidP="00FA36ED">
            <w:pPr>
              <w:autoSpaceDE w:val="0"/>
              <w:autoSpaceDN w:val="0"/>
              <w:adjustRightInd w:val="0"/>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14:paraId="59DEF0AF"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58C461AF" w14:textId="77777777" w:rsidR="00FA36ED" w:rsidRPr="00C018C3" w:rsidRDefault="00FA36ED" w:rsidP="00FA36ED">
            <w:pPr>
              <w:autoSpaceDE w:val="0"/>
              <w:autoSpaceDN w:val="0"/>
              <w:adjustRightInd w:val="0"/>
              <w:rPr>
                <w:rFonts w:ascii="Times New Roman" w:hAnsi="Times New Roman"/>
              </w:rPr>
            </w:pPr>
          </w:p>
        </w:tc>
      </w:tr>
      <w:tr w:rsidR="00FA36ED" w:rsidRPr="00C018C3" w14:paraId="4F303F0F" w14:textId="77777777" w:rsidTr="00FA36ED">
        <w:tc>
          <w:tcPr>
            <w:tcW w:w="638" w:type="dxa"/>
            <w:tcBorders>
              <w:top w:val="single" w:sz="4" w:space="0" w:color="auto"/>
              <w:left w:val="single" w:sz="4" w:space="0" w:color="auto"/>
              <w:bottom w:val="single" w:sz="4" w:space="0" w:color="auto"/>
              <w:right w:val="single" w:sz="4" w:space="0" w:color="auto"/>
            </w:tcBorders>
          </w:tcPr>
          <w:p w14:paraId="52E7D8E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4657" w:type="dxa"/>
            <w:tcBorders>
              <w:top w:val="single" w:sz="4" w:space="0" w:color="auto"/>
              <w:left w:val="single" w:sz="4" w:space="0" w:color="auto"/>
              <w:bottom w:val="single" w:sz="4" w:space="0" w:color="auto"/>
              <w:right w:val="single" w:sz="4" w:space="0" w:color="auto"/>
            </w:tcBorders>
          </w:tcPr>
          <w:p w14:paraId="2379EE97"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в зоне производства работ отсутствуют загромождающие помещение предметы</w:t>
            </w:r>
          </w:p>
        </w:tc>
        <w:tc>
          <w:tcPr>
            <w:tcW w:w="1792" w:type="dxa"/>
            <w:tcBorders>
              <w:top w:val="single" w:sz="4" w:space="0" w:color="auto"/>
              <w:left w:val="single" w:sz="4" w:space="0" w:color="auto"/>
              <w:bottom w:val="single" w:sz="4" w:space="0" w:color="auto"/>
              <w:right w:val="single" w:sz="4" w:space="0" w:color="auto"/>
            </w:tcBorders>
          </w:tcPr>
          <w:p w14:paraId="17C2EAC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105" w:type="dxa"/>
            <w:tcBorders>
              <w:top w:val="single" w:sz="4" w:space="0" w:color="auto"/>
              <w:left w:val="single" w:sz="4" w:space="0" w:color="auto"/>
              <w:bottom w:val="single" w:sz="4" w:space="0" w:color="auto"/>
              <w:right w:val="single" w:sz="4" w:space="0" w:color="auto"/>
            </w:tcBorders>
          </w:tcPr>
          <w:p w14:paraId="2BB5988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853" w:type="dxa"/>
            <w:tcBorders>
              <w:top w:val="single" w:sz="4" w:space="0" w:color="auto"/>
              <w:left w:val="single" w:sz="4" w:space="0" w:color="auto"/>
              <w:bottom w:val="single" w:sz="4" w:space="0" w:color="auto"/>
              <w:right w:val="single" w:sz="4" w:space="0" w:color="auto"/>
            </w:tcBorders>
          </w:tcPr>
          <w:p w14:paraId="70AA454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w:t>
            </w:r>
          </w:p>
        </w:tc>
      </w:tr>
      <w:tr w:rsidR="00FA36ED" w:rsidRPr="00C018C3" w14:paraId="78EB1198" w14:textId="77777777" w:rsidTr="00FA36ED">
        <w:tc>
          <w:tcPr>
            <w:tcW w:w="638" w:type="dxa"/>
            <w:tcBorders>
              <w:top w:val="single" w:sz="4" w:space="0" w:color="auto"/>
              <w:left w:val="single" w:sz="4" w:space="0" w:color="auto"/>
              <w:bottom w:val="single" w:sz="4" w:space="0" w:color="auto"/>
              <w:right w:val="single" w:sz="4" w:space="0" w:color="auto"/>
            </w:tcBorders>
          </w:tcPr>
          <w:p w14:paraId="08EFF7F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c>
          <w:tcPr>
            <w:tcW w:w="4657" w:type="dxa"/>
            <w:tcBorders>
              <w:top w:val="single" w:sz="4" w:space="0" w:color="auto"/>
              <w:left w:val="single" w:sz="4" w:space="0" w:color="auto"/>
              <w:bottom w:val="single" w:sz="4" w:space="0" w:color="auto"/>
              <w:right w:val="single" w:sz="4" w:space="0" w:color="auto"/>
            </w:tcBorders>
          </w:tcPr>
          <w:p w14:paraId="7907BC0D"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в зоне производства работ имеется один из перечисленных ниже факторов:</w:t>
            </w:r>
          </w:p>
          <w:p w14:paraId="38C64751" w14:textId="77777777" w:rsidR="00FA36ED" w:rsidRPr="00C018C3" w:rsidRDefault="00FA36ED" w:rsidP="00FA36ED">
            <w:pPr>
              <w:pStyle w:val="af3"/>
              <w:numPr>
                <w:ilvl w:val="0"/>
                <w:numId w:val="141"/>
              </w:numPr>
              <w:autoSpaceDE w:val="0"/>
              <w:autoSpaceDN w:val="0"/>
              <w:adjustRightInd w:val="0"/>
              <w:jc w:val="both"/>
              <w:rPr>
                <w:rFonts w:ascii="Times New Roman" w:hAnsi="Times New Roman"/>
              </w:rPr>
            </w:pPr>
            <w:r w:rsidRPr="00C018C3">
              <w:rPr>
                <w:rFonts w:ascii="Times New Roman" w:hAnsi="Times New Roman"/>
              </w:rPr>
              <w:t>движение транспорта по внутрицеховым путям;</w:t>
            </w:r>
          </w:p>
          <w:p w14:paraId="29AACD5D" w14:textId="77777777" w:rsidR="00FA36ED" w:rsidRPr="00C018C3" w:rsidRDefault="00FA36ED" w:rsidP="00FA36ED">
            <w:pPr>
              <w:pStyle w:val="af3"/>
              <w:numPr>
                <w:ilvl w:val="0"/>
                <w:numId w:val="141"/>
              </w:numPr>
              <w:autoSpaceDE w:val="0"/>
              <w:autoSpaceDN w:val="0"/>
              <w:adjustRightInd w:val="0"/>
              <w:jc w:val="both"/>
              <w:rPr>
                <w:rFonts w:ascii="Times New Roman" w:hAnsi="Times New Roman"/>
              </w:rPr>
            </w:pPr>
            <w:r w:rsidRPr="00C018C3">
              <w:rPr>
                <w:rFonts w:ascii="Times New Roman" w:hAnsi="Times New Roman"/>
              </w:rPr>
              <w:t>действующее технологическое или лабораторное оборудование;</w:t>
            </w:r>
          </w:p>
          <w:p w14:paraId="18952195" w14:textId="77777777" w:rsidR="00FA36ED" w:rsidRPr="00C018C3" w:rsidRDefault="00FA36ED" w:rsidP="00FA36ED">
            <w:pPr>
              <w:pStyle w:val="af3"/>
              <w:numPr>
                <w:ilvl w:val="0"/>
                <w:numId w:val="141"/>
              </w:numPr>
              <w:autoSpaceDE w:val="0"/>
              <w:autoSpaceDN w:val="0"/>
              <w:adjustRightInd w:val="0"/>
              <w:jc w:val="both"/>
              <w:rPr>
                <w:rFonts w:ascii="Times New Roman" w:hAnsi="Times New Roman"/>
              </w:rPr>
            </w:pPr>
            <w:r w:rsidRPr="00C018C3">
              <w:rPr>
                <w:rFonts w:ascii="Times New Roman" w:hAnsi="Times New Roman"/>
              </w:rPr>
              <w:t>мебель и иные загромождающие помещения предметы</w:t>
            </w:r>
          </w:p>
        </w:tc>
        <w:tc>
          <w:tcPr>
            <w:tcW w:w="1792" w:type="dxa"/>
            <w:tcBorders>
              <w:top w:val="single" w:sz="4" w:space="0" w:color="auto"/>
              <w:left w:val="single" w:sz="4" w:space="0" w:color="auto"/>
              <w:bottom w:val="single" w:sz="4" w:space="0" w:color="auto"/>
              <w:right w:val="single" w:sz="4" w:space="0" w:color="auto"/>
            </w:tcBorders>
          </w:tcPr>
          <w:p w14:paraId="2C361ED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5" w:type="dxa"/>
            <w:tcBorders>
              <w:top w:val="single" w:sz="4" w:space="0" w:color="auto"/>
              <w:left w:val="single" w:sz="4" w:space="0" w:color="auto"/>
              <w:bottom w:val="single" w:sz="4" w:space="0" w:color="auto"/>
              <w:right w:val="single" w:sz="4" w:space="0" w:color="auto"/>
            </w:tcBorders>
          </w:tcPr>
          <w:p w14:paraId="334992B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853" w:type="dxa"/>
            <w:tcBorders>
              <w:top w:val="single" w:sz="4" w:space="0" w:color="auto"/>
              <w:left w:val="single" w:sz="4" w:space="0" w:color="auto"/>
              <w:bottom w:val="single" w:sz="4" w:space="0" w:color="auto"/>
              <w:right w:val="single" w:sz="4" w:space="0" w:color="auto"/>
            </w:tcBorders>
          </w:tcPr>
          <w:p w14:paraId="288E5F4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7FD8BC36" w14:textId="77777777" w:rsidTr="00FA36ED">
        <w:tc>
          <w:tcPr>
            <w:tcW w:w="638" w:type="dxa"/>
            <w:tcBorders>
              <w:top w:val="single" w:sz="4" w:space="0" w:color="auto"/>
              <w:left w:val="single" w:sz="4" w:space="0" w:color="auto"/>
              <w:bottom w:val="single" w:sz="4" w:space="0" w:color="auto"/>
              <w:right w:val="single" w:sz="4" w:space="0" w:color="auto"/>
            </w:tcBorders>
          </w:tcPr>
          <w:p w14:paraId="6D0EE16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4657" w:type="dxa"/>
            <w:tcBorders>
              <w:top w:val="single" w:sz="4" w:space="0" w:color="auto"/>
              <w:left w:val="single" w:sz="4" w:space="0" w:color="auto"/>
              <w:bottom w:val="single" w:sz="4" w:space="0" w:color="auto"/>
              <w:right w:val="single" w:sz="4" w:space="0" w:color="auto"/>
            </w:tcBorders>
          </w:tcPr>
          <w:p w14:paraId="6EE985D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792" w:type="dxa"/>
            <w:tcBorders>
              <w:top w:val="single" w:sz="4" w:space="0" w:color="auto"/>
              <w:left w:val="single" w:sz="4" w:space="0" w:color="auto"/>
              <w:bottom w:val="single" w:sz="4" w:space="0" w:color="auto"/>
              <w:right w:val="single" w:sz="4" w:space="0" w:color="auto"/>
            </w:tcBorders>
          </w:tcPr>
          <w:p w14:paraId="0FC0016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105" w:type="dxa"/>
            <w:tcBorders>
              <w:top w:val="single" w:sz="4" w:space="0" w:color="auto"/>
              <w:left w:val="single" w:sz="4" w:space="0" w:color="auto"/>
              <w:bottom w:val="single" w:sz="4" w:space="0" w:color="auto"/>
              <w:right w:val="single" w:sz="4" w:space="0" w:color="auto"/>
            </w:tcBorders>
          </w:tcPr>
          <w:p w14:paraId="5402180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853" w:type="dxa"/>
            <w:tcBorders>
              <w:top w:val="single" w:sz="4" w:space="0" w:color="auto"/>
              <w:left w:val="single" w:sz="4" w:space="0" w:color="auto"/>
              <w:bottom w:val="single" w:sz="4" w:space="0" w:color="auto"/>
              <w:right w:val="single" w:sz="4" w:space="0" w:color="auto"/>
            </w:tcBorders>
          </w:tcPr>
          <w:p w14:paraId="6F61391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1E51E14C" w14:textId="77777777" w:rsidTr="00FA36ED">
        <w:tc>
          <w:tcPr>
            <w:tcW w:w="638" w:type="dxa"/>
            <w:tcBorders>
              <w:top w:val="single" w:sz="4" w:space="0" w:color="auto"/>
              <w:left w:val="single" w:sz="4" w:space="0" w:color="auto"/>
              <w:bottom w:val="single" w:sz="4" w:space="0" w:color="auto"/>
              <w:right w:val="single" w:sz="4" w:space="0" w:color="auto"/>
            </w:tcBorders>
          </w:tcPr>
          <w:p w14:paraId="38B96A1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4657" w:type="dxa"/>
            <w:tcBorders>
              <w:top w:val="single" w:sz="4" w:space="0" w:color="auto"/>
              <w:left w:val="single" w:sz="4" w:space="0" w:color="auto"/>
              <w:bottom w:val="single" w:sz="4" w:space="0" w:color="auto"/>
              <w:right w:val="single" w:sz="4" w:space="0" w:color="auto"/>
            </w:tcBorders>
          </w:tcPr>
          <w:p w14:paraId="3C28B62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14:paraId="00E19572" w14:textId="77777777" w:rsidR="00FA36ED" w:rsidRPr="00C018C3" w:rsidRDefault="00FA36ED" w:rsidP="00FA36ED">
            <w:pPr>
              <w:pStyle w:val="af3"/>
              <w:numPr>
                <w:ilvl w:val="0"/>
                <w:numId w:val="142"/>
              </w:numPr>
              <w:autoSpaceDE w:val="0"/>
              <w:autoSpaceDN w:val="0"/>
              <w:adjustRightInd w:val="0"/>
              <w:jc w:val="both"/>
              <w:rPr>
                <w:rFonts w:ascii="Times New Roman" w:hAnsi="Times New Roman"/>
              </w:rPr>
            </w:pPr>
            <w:r w:rsidRPr="00C018C3">
              <w:rPr>
                <w:rFonts w:ascii="Times New Roman" w:hAnsi="Times New Roman"/>
              </w:rPr>
              <w:t>разветвленная сеть транспортных и инженерных коммуникаций;</w:t>
            </w:r>
          </w:p>
          <w:p w14:paraId="692EF99F" w14:textId="77777777" w:rsidR="00FA36ED" w:rsidRPr="00C018C3" w:rsidRDefault="00FA36ED" w:rsidP="00FA36ED">
            <w:pPr>
              <w:pStyle w:val="af3"/>
              <w:numPr>
                <w:ilvl w:val="0"/>
                <w:numId w:val="142"/>
              </w:numPr>
              <w:autoSpaceDE w:val="0"/>
              <w:autoSpaceDN w:val="0"/>
              <w:adjustRightInd w:val="0"/>
              <w:jc w:val="both"/>
              <w:rPr>
                <w:rFonts w:ascii="Times New Roman" w:hAnsi="Times New Roman"/>
              </w:rPr>
            </w:pPr>
            <w:r w:rsidRPr="00C018C3">
              <w:rPr>
                <w:rFonts w:ascii="Times New Roman" w:hAnsi="Times New Roman"/>
              </w:rPr>
              <w:t>стесненные условия для складирования материалов;</w:t>
            </w:r>
          </w:p>
          <w:p w14:paraId="4A2B4658" w14:textId="77777777" w:rsidR="00FA36ED" w:rsidRPr="00C018C3" w:rsidRDefault="00FA36ED" w:rsidP="00FA36ED">
            <w:pPr>
              <w:pStyle w:val="af3"/>
              <w:numPr>
                <w:ilvl w:val="0"/>
                <w:numId w:val="142"/>
              </w:numPr>
              <w:autoSpaceDE w:val="0"/>
              <w:autoSpaceDN w:val="0"/>
              <w:adjustRightInd w:val="0"/>
              <w:jc w:val="both"/>
              <w:rPr>
                <w:rFonts w:ascii="Times New Roman" w:hAnsi="Times New Roman"/>
              </w:rPr>
            </w:pPr>
            <w:r w:rsidRPr="00C018C3">
              <w:rPr>
                <w:rFonts w:ascii="Times New Roman" w:hAnsi="Times New Roman"/>
              </w:rPr>
              <w:t>действующее технологическое оборудование;</w:t>
            </w:r>
          </w:p>
          <w:p w14:paraId="79366D64" w14:textId="77777777" w:rsidR="00FA36ED" w:rsidRPr="00C018C3" w:rsidRDefault="00FA36ED" w:rsidP="00FA36ED">
            <w:pPr>
              <w:pStyle w:val="af3"/>
              <w:numPr>
                <w:ilvl w:val="0"/>
                <w:numId w:val="142"/>
              </w:numPr>
              <w:autoSpaceDE w:val="0"/>
              <w:autoSpaceDN w:val="0"/>
              <w:adjustRightInd w:val="0"/>
              <w:jc w:val="both"/>
              <w:rPr>
                <w:rFonts w:ascii="Times New Roman" w:hAnsi="Times New Roman"/>
              </w:rPr>
            </w:pPr>
            <w:r w:rsidRPr="00C018C3">
              <w:rPr>
                <w:rFonts w:ascii="Times New Roman" w:hAnsi="Times New Roman"/>
              </w:rPr>
              <w:t>движение технологического транспорта</w:t>
            </w:r>
          </w:p>
        </w:tc>
        <w:tc>
          <w:tcPr>
            <w:tcW w:w="1792" w:type="dxa"/>
            <w:tcBorders>
              <w:top w:val="single" w:sz="4" w:space="0" w:color="auto"/>
              <w:left w:val="single" w:sz="4" w:space="0" w:color="auto"/>
              <w:bottom w:val="single" w:sz="4" w:space="0" w:color="auto"/>
              <w:right w:val="single" w:sz="4" w:space="0" w:color="auto"/>
            </w:tcBorders>
          </w:tcPr>
          <w:p w14:paraId="380F83D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5" w:type="dxa"/>
            <w:tcBorders>
              <w:top w:val="single" w:sz="4" w:space="0" w:color="auto"/>
              <w:left w:val="single" w:sz="4" w:space="0" w:color="auto"/>
              <w:bottom w:val="single" w:sz="4" w:space="0" w:color="auto"/>
              <w:right w:val="single" w:sz="4" w:space="0" w:color="auto"/>
            </w:tcBorders>
          </w:tcPr>
          <w:p w14:paraId="4641F2A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6B079E5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7B7DC096" w14:textId="77777777" w:rsidTr="00FA36ED">
        <w:tc>
          <w:tcPr>
            <w:tcW w:w="638" w:type="dxa"/>
            <w:tcBorders>
              <w:top w:val="single" w:sz="4" w:space="0" w:color="auto"/>
              <w:left w:val="single" w:sz="4" w:space="0" w:color="auto"/>
              <w:bottom w:val="single" w:sz="4" w:space="0" w:color="auto"/>
              <w:right w:val="single" w:sz="4" w:space="0" w:color="auto"/>
            </w:tcBorders>
          </w:tcPr>
          <w:p w14:paraId="463CDFE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4657" w:type="dxa"/>
            <w:tcBorders>
              <w:top w:val="single" w:sz="4" w:space="0" w:color="auto"/>
              <w:left w:val="single" w:sz="4" w:space="0" w:color="auto"/>
              <w:bottom w:val="single" w:sz="4" w:space="0" w:color="auto"/>
              <w:right w:val="single" w:sz="4" w:space="0" w:color="auto"/>
            </w:tcBorders>
          </w:tcPr>
          <w:p w14:paraId="28674D3B"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с вредными условиями труда, при этом:</w:t>
            </w:r>
          </w:p>
        </w:tc>
        <w:tc>
          <w:tcPr>
            <w:tcW w:w="1792" w:type="dxa"/>
            <w:tcBorders>
              <w:top w:val="single" w:sz="4" w:space="0" w:color="auto"/>
              <w:left w:val="single" w:sz="4" w:space="0" w:color="auto"/>
              <w:bottom w:val="single" w:sz="4" w:space="0" w:color="auto"/>
              <w:right w:val="single" w:sz="4" w:space="0" w:color="auto"/>
            </w:tcBorders>
          </w:tcPr>
          <w:p w14:paraId="1E0AAAE0" w14:textId="77777777" w:rsidR="00FA36ED" w:rsidRPr="00C018C3" w:rsidRDefault="00FA36ED" w:rsidP="00FA36ED">
            <w:pPr>
              <w:autoSpaceDE w:val="0"/>
              <w:autoSpaceDN w:val="0"/>
              <w:adjustRightInd w:val="0"/>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14:paraId="1A4A1012"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26573AF6" w14:textId="77777777" w:rsidR="00FA36ED" w:rsidRPr="00C018C3" w:rsidRDefault="00FA36ED" w:rsidP="00FA36ED">
            <w:pPr>
              <w:autoSpaceDE w:val="0"/>
              <w:autoSpaceDN w:val="0"/>
              <w:adjustRightInd w:val="0"/>
              <w:rPr>
                <w:rFonts w:ascii="Times New Roman" w:hAnsi="Times New Roman"/>
              </w:rPr>
            </w:pPr>
          </w:p>
        </w:tc>
      </w:tr>
      <w:tr w:rsidR="00FA36ED" w:rsidRPr="00C018C3" w14:paraId="6F6E4406" w14:textId="77777777" w:rsidTr="00FA36ED">
        <w:tc>
          <w:tcPr>
            <w:tcW w:w="638" w:type="dxa"/>
            <w:tcBorders>
              <w:top w:val="single" w:sz="4" w:space="0" w:color="auto"/>
              <w:left w:val="single" w:sz="4" w:space="0" w:color="auto"/>
              <w:bottom w:val="single" w:sz="4" w:space="0" w:color="auto"/>
              <w:right w:val="single" w:sz="4" w:space="0" w:color="auto"/>
            </w:tcBorders>
          </w:tcPr>
          <w:p w14:paraId="225236C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4.1</w:t>
            </w:r>
          </w:p>
        </w:tc>
        <w:tc>
          <w:tcPr>
            <w:tcW w:w="4657" w:type="dxa"/>
            <w:tcBorders>
              <w:top w:val="single" w:sz="4" w:space="0" w:color="auto"/>
              <w:left w:val="single" w:sz="4" w:space="0" w:color="auto"/>
              <w:bottom w:val="single" w:sz="4" w:space="0" w:color="auto"/>
              <w:right w:val="single" w:sz="4" w:space="0" w:color="auto"/>
            </w:tcBorders>
          </w:tcPr>
          <w:p w14:paraId="470D172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792" w:type="dxa"/>
            <w:tcBorders>
              <w:top w:val="single" w:sz="4" w:space="0" w:color="auto"/>
              <w:left w:val="single" w:sz="4" w:space="0" w:color="auto"/>
              <w:bottom w:val="single" w:sz="4" w:space="0" w:color="auto"/>
              <w:right w:val="single" w:sz="4" w:space="0" w:color="auto"/>
            </w:tcBorders>
          </w:tcPr>
          <w:p w14:paraId="5C3D6A3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1105" w:type="dxa"/>
            <w:tcBorders>
              <w:top w:val="single" w:sz="4" w:space="0" w:color="auto"/>
              <w:left w:val="single" w:sz="4" w:space="0" w:color="auto"/>
              <w:bottom w:val="single" w:sz="4" w:space="0" w:color="auto"/>
              <w:right w:val="single" w:sz="4" w:space="0" w:color="auto"/>
            </w:tcBorders>
          </w:tcPr>
          <w:p w14:paraId="3B1F906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1853" w:type="dxa"/>
            <w:tcBorders>
              <w:top w:val="single" w:sz="4" w:space="0" w:color="auto"/>
              <w:left w:val="single" w:sz="4" w:space="0" w:color="auto"/>
              <w:bottom w:val="single" w:sz="4" w:space="0" w:color="auto"/>
              <w:right w:val="single" w:sz="4" w:space="0" w:color="auto"/>
            </w:tcBorders>
          </w:tcPr>
          <w:p w14:paraId="44F4690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02913888" w14:textId="77777777" w:rsidTr="00FA36ED">
        <w:tc>
          <w:tcPr>
            <w:tcW w:w="638" w:type="dxa"/>
            <w:tcBorders>
              <w:top w:val="single" w:sz="4" w:space="0" w:color="auto"/>
              <w:left w:val="single" w:sz="4" w:space="0" w:color="auto"/>
              <w:bottom w:val="single" w:sz="4" w:space="0" w:color="auto"/>
              <w:right w:val="single" w:sz="4" w:space="0" w:color="auto"/>
            </w:tcBorders>
          </w:tcPr>
          <w:p w14:paraId="74349E8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4.2</w:t>
            </w:r>
          </w:p>
        </w:tc>
        <w:tc>
          <w:tcPr>
            <w:tcW w:w="4657" w:type="dxa"/>
            <w:tcBorders>
              <w:top w:val="single" w:sz="4" w:space="0" w:color="auto"/>
              <w:left w:val="single" w:sz="4" w:space="0" w:color="auto"/>
              <w:bottom w:val="single" w:sz="4" w:space="0" w:color="auto"/>
              <w:right w:val="single" w:sz="4" w:space="0" w:color="auto"/>
            </w:tcBorders>
          </w:tcPr>
          <w:p w14:paraId="21B18C50"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36-часовой рабочей неделе;</w:t>
            </w:r>
          </w:p>
        </w:tc>
        <w:tc>
          <w:tcPr>
            <w:tcW w:w="1792" w:type="dxa"/>
            <w:tcBorders>
              <w:top w:val="single" w:sz="4" w:space="0" w:color="auto"/>
              <w:left w:val="single" w:sz="4" w:space="0" w:color="auto"/>
              <w:bottom w:val="single" w:sz="4" w:space="0" w:color="auto"/>
              <w:right w:val="single" w:sz="4" w:space="0" w:color="auto"/>
            </w:tcBorders>
          </w:tcPr>
          <w:p w14:paraId="33609D9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105" w:type="dxa"/>
            <w:tcBorders>
              <w:top w:val="single" w:sz="4" w:space="0" w:color="auto"/>
              <w:left w:val="single" w:sz="4" w:space="0" w:color="auto"/>
              <w:bottom w:val="single" w:sz="4" w:space="0" w:color="auto"/>
              <w:right w:val="single" w:sz="4" w:space="0" w:color="auto"/>
            </w:tcBorders>
          </w:tcPr>
          <w:p w14:paraId="1C8BBE5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853" w:type="dxa"/>
            <w:tcBorders>
              <w:top w:val="single" w:sz="4" w:space="0" w:color="auto"/>
              <w:left w:val="single" w:sz="4" w:space="0" w:color="auto"/>
              <w:bottom w:val="single" w:sz="4" w:space="0" w:color="auto"/>
              <w:right w:val="single" w:sz="4" w:space="0" w:color="auto"/>
            </w:tcBorders>
          </w:tcPr>
          <w:p w14:paraId="3811164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r>
      <w:tr w:rsidR="00FA36ED" w:rsidRPr="00C018C3" w14:paraId="27692EB4" w14:textId="77777777" w:rsidTr="00FA36ED">
        <w:tc>
          <w:tcPr>
            <w:tcW w:w="638" w:type="dxa"/>
            <w:tcBorders>
              <w:top w:val="single" w:sz="4" w:space="0" w:color="auto"/>
              <w:left w:val="single" w:sz="4" w:space="0" w:color="auto"/>
              <w:bottom w:val="single" w:sz="4" w:space="0" w:color="auto"/>
              <w:right w:val="single" w:sz="4" w:space="0" w:color="auto"/>
            </w:tcBorders>
          </w:tcPr>
          <w:p w14:paraId="1832617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4.3</w:t>
            </w:r>
          </w:p>
        </w:tc>
        <w:tc>
          <w:tcPr>
            <w:tcW w:w="4657" w:type="dxa"/>
            <w:tcBorders>
              <w:top w:val="single" w:sz="4" w:space="0" w:color="auto"/>
              <w:left w:val="single" w:sz="4" w:space="0" w:color="auto"/>
              <w:bottom w:val="single" w:sz="4" w:space="0" w:color="auto"/>
              <w:right w:val="single" w:sz="4" w:space="0" w:color="auto"/>
            </w:tcBorders>
          </w:tcPr>
          <w:p w14:paraId="5FD2FF6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30-часовой рабочей неделе;</w:t>
            </w:r>
          </w:p>
        </w:tc>
        <w:tc>
          <w:tcPr>
            <w:tcW w:w="1792" w:type="dxa"/>
            <w:tcBorders>
              <w:top w:val="single" w:sz="4" w:space="0" w:color="auto"/>
              <w:left w:val="single" w:sz="4" w:space="0" w:color="auto"/>
              <w:bottom w:val="single" w:sz="4" w:space="0" w:color="auto"/>
              <w:right w:val="single" w:sz="4" w:space="0" w:color="auto"/>
            </w:tcBorders>
          </w:tcPr>
          <w:p w14:paraId="3C9E1BF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1105" w:type="dxa"/>
            <w:tcBorders>
              <w:top w:val="single" w:sz="4" w:space="0" w:color="auto"/>
              <w:left w:val="single" w:sz="4" w:space="0" w:color="auto"/>
              <w:bottom w:val="single" w:sz="4" w:space="0" w:color="auto"/>
              <w:right w:val="single" w:sz="4" w:space="0" w:color="auto"/>
            </w:tcBorders>
          </w:tcPr>
          <w:p w14:paraId="18A2C57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1853" w:type="dxa"/>
            <w:tcBorders>
              <w:top w:val="single" w:sz="4" w:space="0" w:color="auto"/>
              <w:left w:val="single" w:sz="4" w:space="0" w:color="auto"/>
              <w:bottom w:val="single" w:sz="4" w:space="0" w:color="auto"/>
              <w:right w:val="single" w:sz="4" w:space="0" w:color="auto"/>
            </w:tcBorders>
          </w:tcPr>
          <w:p w14:paraId="377F3D8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r>
      <w:tr w:rsidR="00FA36ED" w:rsidRPr="00C018C3" w14:paraId="343723BE" w14:textId="77777777" w:rsidTr="00FA36ED">
        <w:tc>
          <w:tcPr>
            <w:tcW w:w="638" w:type="dxa"/>
            <w:tcBorders>
              <w:top w:val="single" w:sz="4" w:space="0" w:color="auto"/>
              <w:left w:val="single" w:sz="4" w:space="0" w:color="auto"/>
              <w:bottom w:val="single" w:sz="4" w:space="0" w:color="auto"/>
              <w:right w:val="single" w:sz="4" w:space="0" w:color="auto"/>
            </w:tcBorders>
          </w:tcPr>
          <w:p w14:paraId="0931792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4.4</w:t>
            </w:r>
          </w:p>
        </w:tc>
        <w:tc>
          <w:tcPr>
            <w:tcW w:w="4657" w:type="dxa"/>
            <w:tcBorders>
              <w:top w:val="single" w:sz="4" w:space="0" w:color="auto"/>
              <w:left w:val="single" w:sz="4" w:space="0" w:color="auto"/>
              <w:bottom w:val="single" w:sz="4" w:space="0" w:color="auto"/>
              <w:right w:val="single" w:sz="4" w:space="0" w:color="auto"/>
            </w:tcBorders>
          </w:tcPr>
          <w:p w14:paraId="4A0069E9"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24-часовой рабочей неделе</w:t>
            </w:r>
          </w:p>
        </w:tc>
        <w:tc>
          <w:tcPr>
            <w:tcW w:w="1792" w:type="dxa"/>
            <w:tcBorders>
              <w:top w:val="single" w:sz="4" w:space="0" w:color="auto"/>
              <w:left w:val="single" w:sz="4" w:space="0" w:color="auto"/>
              <w:bottom w:val="single" w:sz="4" w:space="0" w:color="auto"/>
              <w:right w:val="single" w:sz="4" w:space="0" w:color="auto"/>
            </w:tcBorders>
          </w:tcPr>
          <w:p w14:paraId="0CEBECB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1,7</w:t>
            </w:r>
          </w:p>
        </w:tc>
        <w:tc>
          <w:tcPr>
            <w:tcW w:w="1105" w:type="dxa"/>
            <w:tcBorders>
              <w:top w:val="single" w:sz="4" w:space="0" w:color="auto"/>
              <w:left w:val="single" w:sz="4" w:space="0" w:color="auto"/>
              <w:bottom w:val="single" w:sz="4" w:space="0" w:color="auto"/>
              <w:right w:val="single" w:sz="4" w:space="0" w:color="auto"/>
            </w:tcBorders>
          </w:tcPr>
          <w:p w14:paraId="51E4A62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1,7</w:t>
            </w:r>
          </w:p>
        </w:tc>
        <w:tc>
          <w:tcPr>
            <w:tcW w:w="1853" w:type="dxa"/>
            <w:tcBorders>
              <w:top w:val="single" w:sz="4" w:space="0" w:color="auto"/>
              <w:left w:val="single" w:sz="4" w:space="0" w:color="auto"/>
              <w:bottom w:val="single" w:sz="4" w:space="0" w:color="auto"/>
              <w:right w:val="single" w:sz="4" w:space="0" w:color="auto"/>
            </w:tcBorders>
          </w:tcPr>
          <w:p w14:paraId="4BC7348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1,7</w:t>
            </w:r>
          </w:p>
        </w:tc>
      </w:tr>
      <w:tr w:rsidR="00FA36ED" w:rsidRPr="00C018C3" w14:paraId="734C75B3" w14:textId="77777777" w:rsidTr="00FA36ED">
        <w:tc>
          <w:tcPr>
            <w:tcW w:w="638" w:type="dxa"/>
            <w:tcBorders>
              <w:top w:val="single" w:sz="4" w:space="0" w:color="auto"/>
              <w:left w:val="single" w:sz="4" w:space="0" w:color="auto"/>
              <w:bottom w:val="single" w:sz="4" w:space="0" w:color="auto"/>
              <w:right w:val="single" w:sz="4" w:space="0" w:color="auto"/>
            </w:tcBorders>
          </w:tcPr>
          <w:p w14:paraId="4262FDC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4.5</w:t>
            </w:r>
          </w:p>
        </w:tc>
        <w:tc>
          <w:tcPr>
            <w:tcW w:w="4657" w:type="dxa"/>
            <w:tcBorders>
              <w:top w:val="single" w:sz="4" w:space="0" w:color="auto"/>
              <w:left w:val="single" w:sz="4" w:space="0" w:color="auto"/>
              <w:bottom w:val="single" w:sz="4" w:space="0" w:color="auto"/>
              <w:right w:val="single" w:sz="4" w:space="0" w:color="auto"/>
            </w:tcBorders>
          </w:tcPr>
          <w:p w14:paraId="6AAF69C7"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p w14:paraId="6679DBFF" w14:textId="77777777" w:rsidR="00FA36ED" w:rsidRPr="00C018C3" w:rsidRDefault="00FA36ED" w:rsidP="00FA36ED">
            <w:pPr>
              <w:autoSpaceDE w:val="0"/>
              <w:autoSpaceDN w:val="0"/>
              <w:adjustRightInd w:val="0"/>
              <w:jc w:val="both"/>
              <w:rPr>
                <w:rFonts w:ascii="Times New Roman" w:hAnsi="Times New Roman"/>
              </w:rPr>
            </w:pPr>
          </w:p>
        </w:tc>
        <w:tc>
          <w:tcPr>
            <w:tcW w:w="1792" w:type="dxa"/>
            <w:tcBorders>
              <w:top w:val="single" w:sz="4" w:space="0" w:color="auto"/>
              <w:left w:val="single" w:sz="4" w:space="0" w:color="auto"/>
              <w:bottom w:val="single" w:sz="4" w:space="0" w:color="auto"/>
              <w:right w:val="single" w:sz="4" w:space="0" w:color="auto"/>
            </w:tcBorders>
          </w:tcPr>
          <w:p w14:paraId="6BF9A44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c>
          <w:tcPr>
            <w:tcW w:w="1105" w:type="dxa"/>
            <w:tcBorders>
              <w:top w:val="single" w:sz="4" w:space="0" w:color="auto"/>
              <w:left w:val="single" w:sz="4" w:space="0" w:color="auto"/>
              <w:bottom w:val="single" w:sz="4" w:space="0" w:color="auto"/>
              <w:right w:val="single" w:sz="4" w:space="0" w:color="auto"/>
            </w:tcBorders>
          </w:tcPr>
          <w:p w14:paraId="631FD4B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c>
          <w:tcPr>
            <w:tcW w:w="1853" w:type="dxa"/>
            <w:tcBorders>
              <w:top w:val="single" w:sz="4" w:space="0" w:color="auto"/>
              <w:left w:val="single" w:sz="4" w:space="0" w:color="auto"/>
              <w:bottom w:val="single" w:sz="4" w:space="0" w:color="auto"/>
              <w:right w:val="single" w:sz="4" w:space="0" w:color="auto"/>
            </w:tcBorders>
          </w:tcPr>
          <w:p w14:paraId="57304ED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r>
      <w:tr w:rsidR="00FA36ED" w:rsidRPr="00C018C3" w14:paraId="5125D2C2" w14:textId="77777777" w:rsidTr="00FA36ED">
        <w:tc>
          <w:tcPr>
            <w:tcW w:w="638" w:type="dxa"/>
            <w:tcBorders>
              <w:top w:val="single" w:sz="4" w:space="0" w:color="auto"/>
              <w:left w:val="single" w:sz="4" w:space="0" w:color="auto"/>
              <w:bottom w:val="single" w:sz="4" w:space="0" w:color="auto"/>
              <w:right w:val="single" w:sz="4" w:space="0" w:color="auto"/>
            </w:tcBorders>
          </w:tcPr>
          <w:p w14:paraId="574C42B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4.6</w:t>
            </w:r>
          </w:p>
        </w:tc>
        <w:tc>
          <w:tcPr>
            <w:tcW w:w="4657" w:type="dxa"/>
            <w:tcBorders>
              <w:top w:val="single" w:sz="4" w:space="0" w:color="auto"/>
              <w:left w:val="single" w:sz="4" w:space="0" w:color="auto"/>
              <w:bottom w:val="single" w:sz="4" w:space="0" w:color="auto"/>
              <w:right w:val="single" w:sz="4" w:space="0" w:color="auto"/>
            </w:tcBorders>
          </w:tcPr>
          <w:p w14:paraId="23A78B72"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792" w:type="dxa"/>
            <w:tcBorders>
              <w:top w:val="single" w:sz="4" w:space="0" w:color="auto"/>
              <w:left w:val="single" w:sz="4" w:space="0" w:color="auto"/>
              <w:bottom w:val="single" w:sz="4" w:space="0" w:color="auto"/>
              <w:right w:val="single" w:sz="4" w:space="0" w:color="auto"/>
            </w:tcBorders>
          </w:tcPr>
          <w:p w14:paraId="6D9D53A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c>
          <w:tcPr>
            <w:tcW w:w="1105" w:type="dxa"/>
            <w:tcBorders>
              <w:top w:val="single" w:sz="4" w:space="0" w:color="auto"/>
              <w:left w:val="single" w:sz="4" w:space="0" w:color="auto"/>
              <w:bottom w:val="single" w:sz="4" w:space="0" w:color="auto"/>
              <w:right w:val="single" w:sz="4" w:space="0" w:color="auto"/>
            </w:tcBorders>
          </w:tcPr>
          <w:p w14:paraId="479F133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c>
          <w:tcPr>
            <w:tcW w:w="1853" w:type="dxa"/>
            <w:tcBorders>
              <w:top w:val="single" w:sz="4" w:space="0" w:color="auto"/>
              <w:left w:val="single" w:sz="4" w:space="0" w:color="auto"/>
              <w:bottom w:val="single" w:sz="4" w:space="0" w:color="auto"/>
              <w:right w:val="single" w:sz="4" w:space="0" w:color="auto"/>
            </w:tcBorders>
          </w:tcPr>
          <w:p w14:paraId="3CB043C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r>
      <w:tr w:rsidR="00FA36ED" w:rsidRPr="00C018C3" w14:paraId="2541E292" w14:textId="77777777" w:rsidTr="00FA36ED">
        <w:tc>
          <w:tcPr>
            <w:tcW w:w="638" w:type="dxa"/>
            <w:tcBorders>
              <w:top w:val="single" w:sz="4" w:space="0" w:color="auto"/>
              <w:left w:val="single" w:sz="4" w:space="0" w:color="auto"/>
              <w:bottom w:val="single" w:sz="4" w:space="0" w:color="auto"/>
              <w:right w:val="single" w:sz="4" w:space="0" w:color="auto"/>
            </w:tcBorders>
          </w:tcPr>
          <w:p w14:paraId="33133AA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c>
          <w:tcPr>
            <w:tcW w:w="4657" w:type="dxa"/>
            <w:tcBorders>
              <w:top w:val="single" w:sz="4" w:space="0" w:color="auto"/>
              <w:left w:val="single" w:sz="4" w:space="0" w:color="auto"/>
              <w:bottom w:val="single" w:sz="4" w:space="0" w:color="auto"/>
              <w:right w:val="single" w:sz="4" w:space="0" w:color="auto"/>
            </w:tcBorders>
          </w:tcPr>
          <w:p w14:paraId="03BE4B9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792" w:type="dxa"/>
            <w:tcBorders>
              <w:top w:val="single" w:sz="4" w:space="0" w:color="auto"/>
              <w:left w:val="single" w:sz="4" w:space="0" w:color="auto"/>
              <w:bottom w:val="single" w:sz="4" w:space="0" w:color="auto"/>
              <w:right w:val="single" w:sz="4" w:space="0" w:color="auto"/>
            </w:tcBorders>
          </w:tcPr>
          <w:p w14:paraId="3666FD2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105" w:type="dxa"/>
            <w:tcBorders>
              <w:top w:val="single" w:sz="4" w:space="0" w:color="auto"/>
              <w:left w:val="single" w:sz="4" w:space="0" w:color="auto"/>
              <w:bottom w:val="single" w:sz="4" w:space="0" w:color="auto"/>
              <w:right w:val="single" w:sz="4" w:space="0" w:color="auto"/>
            </w:tcBorders>
          </w:tcPr>
          <w:p w14:paraId="2809BEF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853" w:type="dxa"/>
            <w:tcBorders>
              <w:top w:val="single" w:sz="4" w:space="0" w:color="auto"/>
              <w:left w:val="single" w:sz="4" w:space="0" w:color="auto"/>
              <w:bottom w:val="single" w:sz="4" w:space="0" w:color="auto"/>
              <w:right w:val="single" w:sz="4" w:space="0" w:color="auto"/>
            </w:tcBorders>
          </w:tcPr>
          <w:p w14:paraId="18EF093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r>
      <w:tr w:rsidR="00FA36ED" w:rsidRPr="00C018C3" w14:paraId="3607EC9B" w14:textId="77777777" w:rsidTr="00FA36ED">
        <w:tc>
          <w:tcPr>
            <w:tcW w:w="638" w:type="dxa"/>
            <w:tcBorders>
              <w:top w:val="single" w:sz="4" w:space="0" w:color="auto"/>
              <w:left w:val="single" w:sz="4" w:space="0" w:color="auto"/>
              <w:bottom w:val="single" w:sz="4" w:space="0" w:color="auto"/>
              <w:right w:val="single" w:sz="4" w:space="0" w:color="auto"/>
            </w:tcBorders>
          </w:tcPr>
          <w:p w14:paraId="6B9DAF1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6</w:t>
            </w:r>
          </w:p>
        </w:tc>
        <w:tc>
          <w:tcPr>
            <w:tcW w:w="4657" w:type="dxa"/>
            <w:tcBorders>
              <w:top w:val="single" w:sz="4" w:space="0" w:color="auto"/>
              <w:left w:val="single" w:sz="4" w:space="0" w:color="auto"/>
              <w:bottom w:val="single" w:sz="4" w:space="0" w:color="auto"/>
              <w:right w:val="single" w:sz="4" w:space="0" w:color="auto"/>
            </w:tcBorders>
          </w:tcPr>
          <w:p w14:paraId="1B53CE9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792" w:type="dxa"/>
            <w:tcBorders>
              <w:top w:val="single" w:sz="4" w:space="0" w:color="auto"/>
              <w:left w:val="single" w:sz="4" w:space="0" w:color="auto"/>
              <w:bottom w:val="single" w:sz="4" w:space="0" w:color="auto"/>
              <w:right w:val="single" w:sz="4" w:space="0" w:color="auto"/>
            </w:tcBorders>
          </w:tcPr>
          <w:p w14:paraId="792955C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5" w:type="dxa"/>
            <w:tcBorders>
              <w:top w:val="single" w:sz="4" w:space="0" w:color="auto"/>
              <w:left w:val="single" w:sz="4" w:space="0" w:color="auto"/>
              <w:bottom w:val="single" w:sz="4" w:space="0" w:color="auto"/>
              <w:right w:val="single" w:sz="4" w:space="0" w:color="auto"/>
            </w:tcBorders>
          </w:tcPr>
          <w:p w14:paraId="41CD058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853" w:type="dxa"/>
            <w:tcBorders>
              <w:top w:val="single" w:sz="4" w:space="0" w:color="auto"/>
              <w:left w:val="single" w:sz="4" w:space="0" w:color="auto"/>
              <w:bottom w:val="single" w:sz="4" w:space="0" w:color="auto"/>
              <w:right w:val="single" w:sz="4" w:space="0" w:color="auto"/>
            </w:tcBorders>
          </w:tcPr>
          <w:p w14:paraId="715A735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2BA89BA7" w14:textId="77777777" w:rsidTr="00FA36ED">
        <w:tc>
          <w:tcPr>
            <w:tcW w:w="638" w:type="dxa"/>
            <w:tcBorders>
              <w:top w:val="single" w:sz="4" w:space="0" w:color="auto"/>
              <w:left w:val="single" w:sz="4" w:space="0" w:color="auto"/>
              <w:bottom w:val="single" w:sz="4" w:space="0" w:color="auto"/>
              <w:right w:val="single" w:sz="4" w:space="0" w:color="auto"/>
            </w:tcBorders>
          </w:tcPr>
          <w:p w14:paraId="690CD70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w:t>
            </w:r>
          </w:p>
        </w:tc>
        <w:tc>
          <w:tcPr>
            <w:tcW w:w="4657" w:type="dxa"/>
            <w:tcBorders>
              <w:top w:val="single" w:sz="4" w:space="0" w:color="auto"/>
              <w:left w:val="single" w:sz="4" w:space="0" w:color="auto"/>
              <w:bottom w:val="single" w:sz="4" w:space="0" w:color="auto"/>
              <w:right w:val="single" w:sz="4" w:space="0" w:color="auto"/>
            </w:tcBorders>
          </w:tcPr>
          <w:p w14:paraId="2CA2879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792" w:type="dxa"/>
            <w:tcBorders>
              <w:top w:val="single" w:sz="4" w:space="0" w:color="auto"/>
              <w:left w:val="single" w:sz="4" w:space="0" w:color="auto"/>
              <w:bottom w:val="single" w:sz="4" w:space="0" w:color="auto"/>
              <w:right w:val="single" w:sz="4" w:space="0" w:color="auto"/>
            </w:tcBorders>
          </w:tcPr>
          <w:p w14:paraId="723816A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c>
          <w:tcPr>
            <w:tcW w:w="1105" w:type="dxa"/>
            <w:tcBorders>
              <w:top w:val="single" w:sz="4" w:space="0" w:color="auto"/>
              <w:left w:val="single" w:sz="4" w:space="0" w:color="auto"/>
              <w:bottom w:val="single" w:sz="4" w:space="0" w:color="auto"/>
              <w:right w:val="single" w:sz="4" w:space="0" w:color="auto"/>
            </w:tcBorders>
          </w:tcPr>
          <w:p w14:paraId="6CC9CEF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c>
          <w:tcPr>
            <w:tcW w:w="1853" w:type="dxa"/>
            <w:tcBorders>
              <w:top w:val="single" w:sz="4" w:space="0" w:color="auto"/>
              <w:left w:val="single" w:sz="4" w:space="0" w:color="auto"/>
              <w:bottom w:val="single" w:sz="4" w:space="0" w:color="auto"/>
              <w:right w:val="single" w:sz="4" w:space="0" w:color="auto"/>
            </w:tcBorders>
          </w:tcPr>
          <w:p w14:paraId="1516EDA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r>
      <w:tr w:rsidR="00FA36ED" w:rsidRPr="00C018C3" w14:paraId="7F790E47" w14:textId="77777777" w:rsidTr="00FA36ED">
        <w:tc>
          <w:tcPr>
            <w:tcW w:w="638" w:type="dxa"/>
            <w:tcBorders>
              <w:top w:val="single" w:sz="4" w:space="0" w:color="auto"/>
              <w:left w:val="single" w:sz="4" w:space="0" w:color="auto"/>
              <w:bottom w:val="single" w:sz="4" w:space="0" w:color="auto"/>
              <w:right w:val="single" w:sz="4" w:space="0" w:color="auto"/>
            </w:tcBorders>
          </w:tcPr>
          <w:p w14:paraId="7E682A0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w:t>
            </w:r>
          </w:p>
        </w:tc>
        <w:tc>
          <w:tcPr>
            <w:tcW w:w="4657" w:type="dxa"/>
            <w:tcBorders>
              <w:top w:val="single" w:sz="4" w:space="0" w:color="auto"/>
              <w:left w:val="single" w:sz="4" w:space="0" w:color="auto"/>
              <w:bottom w:val="single" w:sz="4" w:space="0" w:color="auto"/>
              <w:right w:val="single" w:sz="4" w:space="0" w:color="auto"/>
            </w:tcBorders>
          </w:tcPr>
          <w:p w14:paraId="7D21895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помещениях и иных ограниченных пространствах высотой до 1,8 м</w:t>
            </w:r>
          </w:p>
        </w:tc>
        <w:tc>
          <w:tcPr>
            <w:tcW w:w="1792" w:type="dxa"/>
            <w:tcBorders>
              <w:top w:val="single" w:sz="4" w:space="0" w:color="auto"/>
              <w:left w:val="single" w:sz="4" w:space="0" w:color="auto"/>
              <w:bottom w:val="single" w:sz="4" w:space="0" w:color="auto"/>
              <w:right w:val="single" w:sz="4" w:space="0" w:color="auto"/>
            </w:tcBorders>
          </w:tcPr>
          <w:p w14:paraId="0A9EA20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5" w:type="dxa"/>
            <w:tcBorders>
              <w:top w:val="single" w:sz="4" w:space="0" w:color="auto"/>
              <w:left w:val="single" w:sz="4" w:space="0" w:color="auto"/>
              <w:bottom w:val="single" w:sz="4" w:space="0" w:color="auto"/>
              <w:right w:val="single" w:sz="4" w:space="0" w:color="auto"/>
            </w:tcBorders>
          </w:tcPr>
          <w:p w14:paraId="02B9BA4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853" w:type="dxa"/>
            <w:tcBorders>
              <w:top w:val="single" w:sz="4" w:space="0" w:color="auto"/>
              <w:left w:val="single" w:sz="4" w:space="0" w:color="auto"/>
              <w:bottom w:val="single" w:sz="4" w:space="0" w:color="auto"/>
              <w:right w:val="single" w:sz="4" w:space="0" w:color="auto"/>
            </w:tcBorders>
          </w:tcPr>
          <w:p w14:paraId="2A2C45A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6BC98CE5" w14:textId="77777777" w:rsidTr="00FA36ED">
        <w:tc>
          <w:tcPr>
            <w:tcW w:w="638" w:type="dxa"/>
            <w:tcBorders>
              <w:top w:val="single" w:sz="4" w:space="0" w:color="auto"/>
              <w:left w:val="single" w:sz="4" w:space="0" w:color="auto"/>
              <w:bottom w:val="single" w:sz="4" w:space="0" w:color="auto"/>
              <w:right w:val="single" w:sz="4" w:space="0" w:color="auto"/>
            </w:tcBorders>
          </w:tcPr>
          <w:p w14:paraId="6225BF3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9</w:t>
            </w:r>
          </w:p>
        </w:tc>
        <w:tc>
          <w:tcPr>
            <w:tcW w:w="4657" w:type="dxa"/>
            <w:tcBorders>
              <w:top w:val="single" w:sz="4" w:space="0" w:color="auto"/>
              <w:left w:val="single" w:sz="4" w:space="0" w:color="auto"/>
              <w:bottom w:val="single" w:sz="4" w:space="0" w:color="auto"/>
              <w:right w:val="single" w:sz="4" w:space="0" w:color="auto"/>
            </w:tcBorders>
          </w:tcPr>
          <w:p w14:paraId="5D26745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стесненных условиях населенных пунктов</w:t>
            </w:r>
          </w:p>
        </w:tc>
        <w:tc>
          <w:tcPr>
            <w:tcW w:w="1792" w:type="dxa"/>
            <w:tcBorders>
              <w:top w:val="single" w:sz="4" w:space="0" w:color="auto"/>
              <w:left w:val="single" w:sz="4" w:space="0" w:color="auto"/>
              <w:bottom w:val="single" w:sz="4" w:space="0" w:color="auto"/>
              <w:right w:val="single" w:sz="4" w:space="0" w:color="auto"/>
            </w:tcBorders>
          </w:tcPr>
          <w:p w14:paraId="2749AD4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5" w:type="dxa"/>
            <w:tcBorders>
              <w:top w:val="single" w:sz="4" w:space="0" w:color="auto"/>
              <w:left w:val="single" w:sz="4" w:space="0" w:color="auto"/>
              <w:bottom w:val="single" w:sz="4" w:space="0" w:color="auto"/>
              <w:right w:val="single" w:sz="4" w:space="0" w:color="auto"/>
            </w:tcBorders>
          </w:tcPr>
          <w:p w14:paraId="508A6DA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699DF4E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1936A74B" w14:textId="77777777" w:rsidTr="00FA36ED">
        <w:tc>
          <w:tcPr>
            <w:tcW w:w="638" w:type="dxa"/>
            <w:tcBorders>
              <w:top w:val="single" w:sz="4" w:space="0" w:color="auto"/>
              <w:left w:val="single" w:sz="4" w:space="0" w:color="auto"/>
              <w:bottom w:val="single" w:sz="4" w:space="0" w:color="auto"/>
              <w:right w:val="single" w:sz="4" w:space="0" w:color="auto"/>
            </w:tcBorders>
          </w:tcPr>
          <w:p w14:paraId="2E2F2FD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w:t>
            </w:r>
          </w:p>
        </w:tc>
        <w:tc>
          <w:tcPr>
            <w:tcW w:w="4657" w:type="dxa"/>
            <w:tcBorders>
              <w:top w:val="single" w:sz="4" w:space="0" w:color="auto"/>
              <w:left w:val="single" w:sz="4" w:space="0" w:color="auto"/>
              <w:bottom w:val="single" w:sz="4" w:space="0" w:color="auto"/>
              <w:right w:val="single" w:sz="4" w:space="0" w:color="auto"/>
            </w:tcBorders>
          </w:tcPr>
          <w:p w14:paraId="634C291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горной местности:</w:t>
            </w:r>
          </w:p>
        </w:tc>
        <w:tc>
          <w:tcPr>
            <w:tcW w:w="1792" w:type="dxa"/>
            <w:tcBorders>
              <w:top w:val="single" w:sz="4" w:space="0" w:color="auto"/>
              <w:left w:val="single" w:sz="4" w:space="0" w:color="auto"/>
              <w:bottom w:val="single" w:sz="4" w:space="0" w:color="auto"/>
              <w:right w:val="single" w:sz="4" w:space="0" w:color="auto"/>
            </w:tcBorders>
          </w:tcPr>
          <w:p w14:paraId="7BD16890" w14:textId="77777777" w:rsidR="00FA36ED" w:rsidRPr="00C018C3" w:rsidRDefault="00FA36ED" w:rsidP="00FA36ED">
            <w:pPr>
              <w:autoSpaceDE w:val="0"/>
              <w:autoSpaceDN w:val="0"/>
              <w:adjustRightInd w:val="0"/>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14:paraId="2BA55D44"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01F7C469" w14:textId="77777777" w:rsidR="00FA36ED" w:rsidRPr="00C018C3" w:rsidRDefault="00FA36ED" w:rsidP="00FA36ED">
            <w:pPr>
              <w:autoSpaceDE w:val="0"/>
              <w:autoSpaceDN w:val="0"/>
              <w:adjustRightInd w:val="0"/>
              <w:rPr>
                <w:rFonts w:ascii="Times New Roman" w:hAnsi="Times New Roman"/>
              </w:rPr>
            </w:pPr>
          </w:p>
        </w:tc>
      </w:tr>
      <w:tr w:rsidR="00FA36ED" w:rsidRPr="00C018C3" w14:paraId="3E93207E" w14:textId="77777777" w:rsidTr="00FA36ED">
        <w:tc>
          <w:tcPr>
            <w:tcW w:w="638" w:type="dxa"/>
            <w:tcBorders>
              <w:top w:val="single" w:sz="4" w:space="0" w:color="auto"/>
              <w:left w:val="single" w:sz="4" w:space="0" w:color="auto"/>
              <w:bottom w:val="single" w:sz="4" w:space="0" w:color="auto"/>
              <w:right w:val="single" w:sz="4" w:space="0" w:color="auto"/>
            </w:tcBorders>
          </w:tcPr>
          <w:p w14:paraId="60BCB61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10.1</w:t>
            </w:r>
          </w:p>
        </w:tc>
        <w:tc>
          <w:tcPr>
            <w:tcW w:w="4657" w:type="dxa"/>
            <w:tcBorders>
              <w:top w:val="single" w:sz="4" w:space="0" w:color="auto"/>
              <w:left w:val="single" w:sz="4" w:space="0" w:color="auto"/>
              <w:bottom w:val="single" w:sz="4" w:space="0" w:color="auto"/>
              <w:right w:val="single" w:sz="4" w:space="0" w:color="auto"/>
            </w:tcBorders>
          </w:tcPr>
          <w:p w14:paraId="42A2C35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свыше 1500 до 2500 м над уровнем моря;</w:t>
            </w:r>
          </w:p>
        </w:tc>
        <w:tc>
          <w:tcPr>
            <w:tcW w:w="1792" w:type="dxa"/>
            <w:tcBorders>
              <w:top w:val="single" w:sz="4" w:space="0" w:color="auto"/>
              <w:left w:val="single" w:sz="4" w:space="0" w:color="auto"/>
              <w:bottom w:val="single" w:sz="4" w:space="0" w:color="auto"/>
              <w:right w:val="single" w:sz="4" w:space="0" w:color="auto"/>
            </w:tcBorders>
          </w:tcPr>
          <w:p w14:paraId="792D77E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105" w:type="dxa"/>
            <w:tcBorders>
              <w:top w:val="single" w:sz="4" w:space="0" w:color="auto"/>
              <w:left w:val="single" w:sz="4" w:space="0" w:color="auto"/>
              <w:bottom w:val="single" w:sz="4" w:space="0" w:color="auto"/>
              <w:right w:val="single" w:sz="4" w:space="0" w:color="auto"/>
            </w:tcBorders>
          </w:tcPr>
          <w:p w14:paraId="605F120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853" w:type="dxa"/>
            <w:tcBorders>
              <w:top w:val="single" w:sz="4" w:space="0" w:color="auto"/>
              <w:left w:val="single" w:sz="4" w:space="0" w:color="auto"/>
              <w:bottom w:val="single" w:sz="4" w:space="0" w:color="auto"/>
              <w:right w:val="single" w:sz="4" w:space="0" w:color="auto"/>
            </w:tcBorders>
          </w:tcPr>
          <w:p w14:paraId="3A432FF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2B837952" w14:textId="77777777" w:rsidTr="00FA36ED">
        <w:tc>
          <w:tcPr>
            <w:tcW w:w="638" w:type="dxa"/>
            <w:tcBorders>
              <w:top w:val="single" w:sz="4" w:space="0" w:color="auto"/>
              <w:left w:val="single" w:sz="4" w:space="0" w:color="auto"/>
              <w:bottom w:val="single" w:sz="4" w:space="0" w:color="auto"/>
              <w:right w:val="single" w:sz="4" w:space="0" w:color="auto"/>
            </w:tcBorders>
          </w:tcPr>
          <w:p w14:paraId="2D5269D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10.2</w:t>
            </w:r>
          </w:p>
        </w:tc>
        <w:tc>
          <w:tcPr>
            <w:tcW w:w="4657" w:type="dxa"/>
            <w:tcBorders>
              <w:top w:val="single" w:sz="4" w:space="0" w:color="auto"/>
              <w:left w:val="single" w:sz="4" w:space="0" w:color="auto"/>
              <w:bottom w:val="single" w:sz="4" w:space="0" w:color="auto"/>
              <w:right w:val="single" w:sz="4" w:space="0" w:color="auto"/>
            </w:tcBorders>
          </w:tcPr>
          <w:p w14:paraId="4DB38F22"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свыше 2500 до 3000 м над уровнем моря;</w:t>
            </w:r>
          </w:p>
        </w:tc>
        <w:tc>
          <w:tcPr>
            <w:tcW w:w="1792" w:type="dxa"/>
            <w:tcBorders>
              <w:top w:val="single" w:sz="4" w:space="0" w:color="auto"/>
              <w:left w:val="single" w:sz="4" w:space="0" w:color="auto"/>
              <w:bottom w:val="single" w:sz="4" w:space="0" w:color="auto"/>
              <w:right w:val="single" w:sz="4" w:space="0" w:color="auto"/>
            </w:tcBorders>
          </w:tcPr>
          <w:p w14:paraId="7C86FB5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5" w:type="dxa"/>
            <w:tcBorders>
              <w:top w:val="single" w:sz="4" w:space="0" w:color="auto"/>
              <w:left w:val="single" w:sz="4" w:space="0" w:color="auto"/>
              <w:bottom w:val="single" w:sz="4" w:space="0" w:color="auto"/>
              <w:right w:val="single" w:sz="4" w:space="0" w:color="auto"/>
            </w:tcBorders>
          </w:tcPr>
          <w:p w14:paraId="6166343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853" w:type="dxa"/>
            <w:tcBorders>
              <w:top w:val="single" w:sz="4" w:space="0" w:color="auto"/>
              <w:left w:val="single" w:sz="4" w:space="0" w:color="auto"/>
              <w:bottom w:val="single" w:sz="4" w:space="0" w:color="auto"/>
              <w:right w:val="single" w:sz="4" w:space="0" w:color="auto"/>
            </w:tcBorders>
          </w:tcPr>
          <w:p w14:paraId="28ED1D2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4735DBFC" w14:textId="77777777" w:rsidTr="00FA36ED">
        <w:tc>
          <w:tcPr>
            <w:tcW w:w="638" w:type="dxa"/>
            <w:tcBorders>
              <w:top w:val="single" w:sz="4" w:space="0" w:color="auto"/>
              <w:left w:val="single" w:sz="4" w:space="0" w:color="auto"/>
              <w:bottom w:val="single" w:sz="4" w:space="0" w:color="auto"/>
              <w:right w:val="single" w:sz="4" w:space="0" w:color="auto"/>
            </w:tcBorders>
          </w:tcPr>
          <w:p w14:paraId="6DD1FBB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10.3</w:t>
            </w:r>
          </w:p>
        </w:tc>
        <w:tc>
          <w:tcPr>
            <w:tcW w:w="4657" w:type="dxa"/>
            <w:tcBorders>
              <w:top w:val="single" w:sz="4" w:space="0" w:color="auto"/>
              <w:left w:val="single" w:sz="4" w:space="0" w:color="auto"/>
              <w:bottom w:val="single" w:sz="4" w:space="0" w:color="auto"/>
              <w:right w:val="single" w:sz="4" w:space="0" w:color="auto"/>
            </w:tcBorders>
          </w:tcPr>
          <w:p w14:paraId="2BB21C1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свыше 3000 м над уровнем моря</w:t>
            </w:r>
          </w:p>
        </w:tc>
        <w:tc>
          <w:tcPr>
            <w:tcW w:w="1792" w:type="dxa"/>
            <w:tcBorders>
              <w:top w:val="single" w:sz="4" w:space="0" w:color="auto"/>
              <w:left w:val="single" w:sz="4" w:space="0" w:color="auto"/>
              <w:bottom w:val="single" w:sz="4" w:space="0" w:color="auto"/>
              <w:right w:val="single" w:sz="4" w:space="0" w:color="auto"/>
            </w:tcBorders>
          </w:tcPr>
          <w:p w14:paraId="6AEC167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1,50</w:t>
            </w:r>
          </w:p>
        </w:tc>
        <w:tc>
          <w:tcPr>
            <w:tcW w:w="1105" w:type="dxa"/>
            <w:tcBorders>
              <w:top w:val="single" w:sz="4" w:space="0" w:color="auto"/>
              <w:left w:val="single" w:sz="4" w:space="0" w:color="auto"/>
              <w:bottom w:val="single" w:sz="4" w:space="0" w:color="auto"/>
              <w:right w:val="single" w:sz="4" w:space="0" w:color="auto"/>
            </w:tcBorders>
          </w:tcPr>
          <w:p w14:paraId="7E27907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1,50</w:t>
            </w:r>
          </w:p>
        </w:tc>
        <w:tc>
          <w:tcPr>
            <w:tcW w:w="1853" w:type="dxa"/>
            <w:tcBorders>
              <w:top w:val="single" w:sz="4" w:space="0" w:color="auto"/>
              <w:left w:val="single" w:sz="4" w:space="0" w:color="auto"/>
              <w:bottom w:val="single" w:sz="4" w:space="0" w:color="auto"/>
              <w:right w:val="single" w:sz="4" w:space="0" w:color="auto"/>
            </w:tcBorders>
          </w:tcPr>
          <w:p w14:paraId="4EDE74D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1,50</w:t>
            </w:r>
          </w:p>
        </w:tc>
      </w:tr>
      <w:tr w:rsidR="00FA36ED" w:rsidRPr="00C018C3" w14:paraId="297F936F" w14:textId="77777777" w:rsidTr="00FA36ED">
        <w:tc>
          <w:tcPr>
            <w:tcW w:w="638" w:type="dxa"/>
            <w:tcBorders>
              <w:top w:val="single" w:sz="4" w:space="0" w:color="auto"/>
              <w:left w:val="single" w:sz="4" w:space="0" w:color="auto"/>
              <w:bottom w:val="single" w:sz="4" w:space="0" w:color="auto"/>
              <w:right w:val="single" w:sz="4" w:space="0" w:color="auto"/>
            </w:tcBorders>
          </w:tcPr>
          <w:p w14:paraId="784537FF"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11</w:t>
            </w:r>
          </w:p>
        </w:tc>
        <w:tc>
          <w:tcPr>
            <w:tcW w:w="4657" w:type="dxa"/>
            <w:tcBorders>
              <w:top w:val="single" w:sz="4" w:space="0" w:color="auto"/>
              <w:left w:val="single" w:sz="4" w:space="0" w:color="auto"/>
              <w:bottom w:val="single" w:sz="4" w:space="0" w:color="auto"/>
              <w:right w:val="single" w:sz="4" w:space="0" w:color="auto"/>
            </w:tcBorders>
          </w:tcPr>
          <w:p w14:paraId="12822F9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на склонах гор с сохранением природного ландшафта</w:t>
            </w:r>
          </w:p>
        </w:tc>
        <w:tc>
          <w:tcPr>
            <w:tcW w:w="1792" w:type="dxa"/>
            <w:tcBorders>
              <w:top w:val="single" w:sz="4" w:space="0" w:color="auto"/>
              <w:left w:val="single" w:sz="4" w:space="0" w:color="auto"/>
              <w:bottom w:val="single" w:sz="4" w:space="0" w:color="auto"/>
              <w:right w:val="single" w:sz="4" w:space="0" w:color="auto"/>
            </w:tcBorders>
          </w:tcPr>
          <w:p w14:paraId="27689AB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105" w:type="dxa"/>
            <w:tcBorders>
              <w:top w:val="single" w:sz="4" w:space="0" w:color="auto"/>
              <w:left w:val="single" w:sz="4" w:space="0" w:color="auto"/>
              <w:bottom w:val="single" w:sz="4" w:space="0" w:color="auto"/>
              <w:right w:val="single" w:sz="4" w:space="0" w:color="auto"/>
            </w:tcBorders>
          </w:tcPr>
          <w:p w14:paraId="7304E0D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853" w:type="dxa"/>
            <w:tcBorders>
              <w:top w:val="single" w:sz="4" w:space="0" w:color="auto"/>
              <w:left w:val="single" w:sz="4" w:space="0" w:color="auto"/>
              <w:bottom w:val="single" w:sz="4" w:space="0" w:color="auto"/>
              <w:right w:val="single" w:sz="4" w:space="0" w:color="auto"/>
            </w:tcBorders>
          </w:tcPr>
          <w:p w14:paraId="1D32309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r>
      <w:tr w:rsidR="00FA36ED" w:rsidRPr="00C018C3" w14:paraId="58ECEF77" w14:textId="77777777" w:rsidTr="00FA36ED">
        <w:tc>
          <w:tcPr>
            <w:tcW w:w="638" w:type="dxa"/>
            <w:tcBorders>
              <w:top w:val="single" w:sz="4" w:space="0" w:color="auto"/>
              <w:left w:val="single" w:sz="4" w:space="0" w:color="auto"/>
              <w:bottom w:val="single" w:sz="4" w:space="0" w:color="auto"/>
              <w:right w:val="single" w:sz="4" w:space="0" w:color="auto"/>
            </w:tcBorders>
          </w:tcPr>
          <w:p w14:paraId="1E47DD19"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12</w:t>
            </w:r>
          </w:p>
        </w:tc>
        <w:tc>
          <w:tcPr>
            <w:tcW w:w="4657" w:type="dxa"/>
            <w:tcBorders>
              <w:top w:val="single" w:sz="4" w:space="0" w:color="auto"/>
              <w:left w:val="single" w:sz="4" w:space="0" w:color="auto"/>
              <w:bottom w:val="single" w:sz="4" w:space="0" w:color="auto"/>
              <w:right w:val="single" w:sz="4" w:space="0" w:color="auto"/>
            </w:tcBorders>
          </w:tcPr>
          <w:p w14:paraId="45F9BE6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при реконструкции шахт, рудников, метрополитенов, тоннелей и других подземных сооружений специального назначения</w:t>
            </w:r>
          </w:p>
        </w:tc>
        <w:tc>
          <w:tcPr>
            <w:tcW w:w="1792" w:type="dxa"/>
            <w:tcBorders>
              <w:top w:val="single" w:sz="4" w:space="0" w:color="auto"/>
              <w:left w:val="single" w:sz="4" w:space="0" w:color="auto"/>
              <w:bottom w:val="single" w:sz="4" w:space="0" w:color="auto"/>
              <w:right w:val="single" w:sz="4" w:space="0" w:color="auto"/>
            </w:tcBorders>
          </w:tcPr>
          <w:p w14:paraId="190A69B6" w14:textId="77777777" w:rsidR="00FA36ED" w:rsidRPr="00C018C3" w:rsidRDefault="00FA36ED" w:rsidP="00FA36ED">
            <w:pPr>
              <w:autoSpaceDE w:val="0"/>
              <w:autoSpaceDN w:val="0"/>
              <w:adjustRightInd w:val="0"/>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14:paraId="3F861AFF"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16C6851A" w14:textId="77777777" w:rsidR="00FA36ED" w:rsidRPr="00C018C3" w:rsidRDefault="00FA36ED" w:rsidP="00FA36ED">
            <w:pPr>
              <w:autoSpaceDE w:val="0"/>
              <w:autoSpaceDN w:val="0"/>
              <w:adjustRightInd w:val="0"/>
              <w:rPr>
                <w:rFonts w:ascii="Times New Roman" w:hAnsi="Times New Roman"/>
              </w:rPr>
            </w:pPr>
          </w:p>
        </w:tc>
      </w:tr>
      <w:tr w:rsidR="00FA36ED" w:rsidRPr="00C018C3" w14:paraId="04A40B99" w14:textId="77777777" w:rsidTr="00FA36ED">
        <w:tc>
          <w:tcPr>
            <w:tcW w:w="638" w:type="dxa"/>
            <w:tcBorders>
              <w:top w:val="single" w:sz="4" w:space="0" w:color="auto"/>
              <w:left w:val="single" w:sz="4" w:space="0" w:color="auto"/>
              <w:bottom w:val="single" w:sz="4" w:space="0" w:color="auto"/>
              <w:right w:val="single" w:sz="4" w:space="0" w:color="auto"/>
            </w:tcBorders>
          </w:tcPr>
          <w:p w14:paraId="14AB8AD7"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12.1</w:t>
            </w:r>
          </w:p>
        </w:tc>
        <w:tc>
          <w:tcPr>
            <w:tcW w:w="4657" w:type="dxa"/>
            <w:tcBorders>
              <w:top w:val="single" w:sz="4" w:space="0" w:color="auto"/>
              <w:left w:val="single" w:sz="4" w:space="0" w:color="auto"/>
              <w:bottom w:val="single" w:sz="4" w:space="0" w:color="auto"/>
              <w:right w:val="single" w:sz="4" w:space="0" w:color="auto"/>
            </w:tcBorders>
          </w:tcPr>
          <w:p w14:paraId="13FA0F1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для работ, выполняемых на поверхности</w:t>
            </w:r>
          </w:p>
        </w:tc>
        <w:tc>
          <w:tcPr>
            <w:tcW w:w="1792" w:type="dxa"/>
            <w:tcBorders>
              <w:top w:val="single" w:sz="4" w:space="0" w:color="auto"/>
              <w:left w:val="single" w:sz="4" w:space="0" w:color="auto"/>
              <w:bottom w:val="single" w:sz="4" w:space="0" w:color="auto"/>
              <w:right w:val="single" w:sz="4" w:space="0" w:color="auto"/>
            </w:tcBorders>
          </w:tcPr>
          <w:p w14:paraId="7B215C3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5" w:type="dxa"/>
            <w:tcBorders>
              <w:top w:val="single" w:sz="4" w:space="0" w:color="auto"/>
              <w:left w:val="single" w:sz="4" w:space="0" w:color="auto"/>
              <w:bottom w:val="single" w:sz="4" w:space="0" w:color="auto"/>
              <w:right w:val="single" w:sz="4" w:space="0" w:color="auto"/>
            </w:tcBorders>
          </w:tcPr>
          <w:p w14:paraId="49DB7DA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04712BA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57A1ED12" w14:textId="77777777" w:rsidTr="00FA36ED">
        <w:tc>
          <w:tcPr>
            <w:tcW w:w="638" w:type="dxa"/>
            <w:tcBorders>
              <w:top w:val="single" w:sz="4" w:space="0" w:color="auto"/>
              <w:left w:val="single" w:sz="4" w:space="0" w:color="auto"/>
              <w:bottom w:val="single" w:sz="4" w:space="0" w:color="auto"/>
              <w:right w:val="single" w:sz="4" w:space="0" w:color="auto"/>
            </w:tcBorders>
          </w:tcPr>
          <w:p w14:paraId="245D97F8"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12.2</w:t>
            </w:r>
          </w:p>
        </w:tc>
        <w:tc>
          <w:tcPr>
            <w:tcW w:w="4657" w:type="dxa"/>
            <w:tcBorders>
              <w:top w:val="single" w:sz="4" w:space="0" w:color="auto"/>
              <w:left w:val="single" w:sz="4" w:space="0" w:color="auto"/>
              <w:bottom w:val="single" w:sz="4" w:space="0" w:color="auto"/>
              <w:right w:val="single" w:sz="4" w:space="0" w:color="auto"/>
            </w:tcBorders>
          </w:tcPr>
          <w:p w14:paraId="359BBF17"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открытом способе производства работ (включая путевые работы на поверхности)</w:t>
            </w:r>
          </w:p>
        </w:tc>
        <w:tc>
          <w:tcPr>
            <w:tcW w:w="1792" w:type="dxa"/>
            <w:tcBorders>
              <w:top w:val="single" w:sz="4" w:space="0" w:color="auto"/>
              <w:left w:val="single" w:sz="4" w:space="0" w:color="auto"/>
              <w:bottom w:val="single" w:sz="4" w:space="0" w:color="auto"/>
              <w:right w:val="single" w:sz="4" w:space="0" w:color="auto"/>
            </w:tcBorders>
          </w:tcPr>
          <w:p w14:paraId="32FE9F7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105" w:type="dxa"/>
            <w:tcBorders>
              <w:top w:val="single" w:sz="4" w:space="0" w:color="auto"/>
              <w:left w:val="single" w:sz="4" w:space="0" w:color="auto"/>
              <w:bottom w:val="single" w:sz="4" w:space="0" w:color="auto"/>
              <w:right w:val="single" w:sz="4" w:space="0" w:color="auto"/>
            </w:tcBorders>
          </w:tcPr>
          <w:p w14:paraId="6D383DF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853" w:type="dxa"/>
            <w:tcBorders>
              <w:top w:val="single" w:sz="4" w:space="0" w:color="auto"/>
              <w:left w:val="single" w:sz="4" w:space="0" w:color="auto"/>
              <w:bottom w:val="single" w:sz="4" w:space="0" w:color="auto"/>
              <w:right w:val="single" w:sz="4" w:space="0" w:color="auto"/>
            </w:tcBorders>
          </w:tcPr>
          <w:p w14:paraId="21AF281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5D822E5F" w14:textId="77777777" w:rsidTr="00FA36ED">
        <w:tc>
          <w:tcPr>
            <w:tcW w:w="638" w:type="dxa"/>
            <w:tcBorders>
              <w:top w:val="single" w:sz="4" w:space="0" w:color="auto"/>
              <w:left w:val="single" w:sz="4" w:space="0" w:color="auto"/>
              <w:bottom w:val="single" w:sz="4" w:space="0" w:color="auto"/>
              <w:right w:val="single" w:sz="4" w:space="0" w:color="auto"/>
            </w:tcBorders>
          </w:tcPr>
          <w:p w14:paraId="7A10A8E6"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12.3</w:t>
            </w:r>
          </w:p>
        </w:tc>
        <w:tc>
          <w:tcPr>
            <w:tcW w:w="4657" w:type="dxa"/>
            <w:tcBorders>
              <w:top w:val="single" w:sz="4" w:space="0" w:color="auto"/>
              <w:left w:val="single" w:sz="4" w:space="0" w:color="auto"/>
              <w:bottom w:val="single" w:sz="4" w:space="0" w:color="auto"/>
              <w:right w:val="single" w:sz="4" w:space="0" w:color="auto"/>
            </w:tcBorders>
          </w:tcPr>
          <w:p w14:paraId="6C2C65D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для работ, выполняемых в подземных условиях</w:t>
            </w:r>
          </w:p>
        </w:tc>
        <w:tc>
          <w:tcPr>
            <w:tcW w:w="1792" w:type="dxa"/>
            <w:tcBorders>
              <w:top w:val="single" w:sz="4" w:space="0" w:color="auto"/>
              <w:left w:val="single" w:sz="4" w:space="0" w:color="auto"/>
              <w:bottom w:val="single" w:sz="4" w:space="0" w:color="auto"/>
              <w:right w:val="single" w:sz="4" w:space="0" w:color="auto"/>
            </w:tcBorders>
          </w:tcPr>
          <w:p w14:paraId="7E4B73F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1,68</w:t>
            </w:r>
          </w:p>
        </w:tc>
        <w:tc>
          <w:tcPr>
            <w:tcW w:w="1105" w:type="dxa"/>
            <w:tcBorders>
              <w:top w:val="single" w:sz="4" w:space="0" w:color="auto"/>
              <w:left w:val="single" w:sz="4" w:space="0" w:color="auto"/>
              <w:bottom w:val="single" w:sz="4" w:space="0" w:color="auto"/>
              <w:right w:val="single" w:sz="4" w:space="0" w:color="auto"/>
            </w:tcBorders>
          </w:tcPr>
          <w:p w14:paraId="2FACD7F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1,68</w:t>
            </w:r>
          </w:p>
        </w:tc>
        <w:tc>
          <w:tcPr>
            <w:tcW w:w="1853" w:type="dxa"/>
            <w:tcBorders>
              <w:top w:val="single" w:sz="4" w:space="0" w:color="auto"/>
              <w:left w:val="single" w:sz="4" w:space="0" w:color="auto"/>
              <w:bottom w:val="single" w:sz="4" w:space="0" w:color="auto"/>
              <w:right w:val="single" w:sz="4" w:space="0" w:color="auto"/>
            </w:tcBorders>
          </w:tcPr>
          <w:p w14:paraId="14E62E1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1,48</w:t>
            </w:r>
          </w:p>
        </w:tc>
      </w:tr>
      <w:tr w:rsidR="00FA36ED" w:rsidRPr="00C018C3" w14:paraId="0D3AEA7B" w14:textId="77777777" w:rsidTr="00FA36ED">
        <w:tc>
          <w:tcPr>
            <w:tcW w:w="638" w:type="dxa"/>
            <w:tcBorders>
              <w:top w:val="single" w:sz="4" w:space="0" w:color="auto"/>
              <w:left w:val="single" w:sz="4" w:space="0" w:color="auto"/>
              <w:bottom w:val="single" w:sz="4" w:space="0" w:color="auto"/>
              <w:right w:val="single" w:sz="4" w:space="0" w:color="auto"/>
            </w:tcBorders>
          </w:tcPr>
          <w:p w14:paraId="6639D770"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13</w:t>
            </w:r>
          </w:p>
        </w:tc>
        <w:tc>
          <w:tcPr>
            <w:tcW w:w="4657" w:type="dxa"/>
            <w:tcBorders>
              <w:top w:val="single" w:sz="4" w:space="0" w:color="auto"/>
              <w:left w:val="single" w:sz="4" w:space="0" w:color="auto"/>
              <w:bottom w:val="single" w:sz="4" w:space="0" w:color="auto"/>
              <w:right w:val="single" w:sz="4" w:space="0" w:color="auto"/>
            </w:tcBorders>
          </w:tcPr>
          <w:p w14:paraId="540AD73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эксплуатируемых тоннелях метрополитенов в ночное время «в окно»:</w:t>
            </w:r>
          </w:p>
        </w:tc>
        <w:tc>
          <w:tcPr>
            <w:tcW w:w="1792" w:type="dxa"/>
            <w:tcBorders>
              <w:top w:val="single" w:sz="4" w:space="0" w:color="auto"/>
              <w:left w:val="single" w:sz="4" w:space="0" w:color="auto"/>
              <w:bottom w:val="single" w:sz="4" w:space="0" w:color="auto"/>
              <w:right w:val="single" w:sz="4" w:space="0" w:color="auto"/>
            </w:tcBorders>
          </w:tcPr>
          <w:p w14:paraId="3EEFA95B" w14:textId="77777777" w:rsidR="00FA36ED" w:rsidRPr="00C018C3" w:rsidRDefault="00FA36ED" w:rsidP="00FA36ED">
            <w:pPr>
              <w:autoSpaceDE w:val="0"/>
              <w:autoSpaceDN w:val="0"/>
              <w:adjustRightInd w:val="0"/>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14:paraId="0B40E75F" w14:textId="77777777" w:rsidR="00FA36ED" w:rsidRPr="00C018C3" w:rsidRDefault="00FA36ED" w:rsidP="00FA36ED">
            <w:pPr>
              <w:autoSpaceDE w:val="0"/>
              <w:autoSpaceDN w:val="0"/>
              <w:adjustRightInd w:val="0"/>
              <w:rPr>
                <w:rFonts w:ascii="Times New Roman" w:hAnsi="Times New Roman"/>
              </w:rPr>
            </w:pPr>
          </w:p>
        </w:tc>
        <w:tc>
          <w:tcPr>
            <w:tcW w:w="1853" w:type="dxa"/>
            <w:tcBorders>
              <w:top w:val="single" w:sz="4" w:space="0" w:color="auto"/>
              <w:left w:val="single" w:sz="4" w:space="0" w:color="auto"/>
              <w:bottom w:val="single" w:sz="4" w:space="0" w:color="auto"/>
              <w:right w:val="single" w:sz="4" w:space="0" w:color="auto"/>
            </w:tcBorders>
          </w:tcPr>
          <w:p w14:paraId="53F8DCC9" w14:textId="77777777" w:rsidR="00FA36ED" w:rsidRPr="00C018C3" w:rsidRDefault="00FA36ED" w:rsidP="00FA36ED">
            <w:pPr>
              <w:autoSpaceDE w:val="0"/>
              <w:autoSpaceDN w:val="0"/>
              <w:adjustRightInd w:val="0"/>
              <w:rPr>
                <w:rFonts w:ascii="Times New Roman" w:hAnsi="Times New Roman"/>
              </w:rPr>
            </w:pPr>
          </w:p>
        </w:tc>
      </w:tr>
      <w:tr w:rsidR="00FA36ED" w:rsidRPr="00C018C3" w14:paraId="15E66D51" w14:textId="77777777" w:rsidTr="00FA36ED">
        <w:tc>
          <w:tcPr>
            <w:tcW w:w="638" w:type="dxa"/>
            <w:tcBorders>
              <w:top w:val="single" w:sz="4" w:space="0" w:color="auto"/>
              <w:left w:val="single" w:sz="4" w:space="0" w:color="auto"/>
              <w:bottom w:val="single" w:sz="4" w:space="0" w:color="auto"/>
              <w:right w:val="single" w:sz="4" w:space="0" w:color="auto"/>
            </w:tcBorders>
          </w:tcPr>
          <w:p w14:paraId="284233E5"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13.1</w:t>
            </w:r>
          </w:p>
        </w:tc>
        <w:tc>
          <w:tcPr>
            <w:tcW w:w="4657" w:type="dxa"/>
            <w:tcBorders>
              <w:top w:val="single" w:sz="4" w:space="0" w:color="auto"/>
              <w:left w:val="single" w:sz="4" w:space="0" w:color="auto"/>
              <w:bottom w:val="single" w:sz="4" w:space="0" w:color="auto"/>
              <w:right w:val="single" w:sz="4" w:space="0" w:color="auto"/>
            </w:tcBorders>
          </w:tcPr>
          <w:p w14:paraId="0ECDAF69"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выполнении рабочими в течение рабочей смены только работ, связанных с «окном»;</w:t>
            </w:r>
          </w:p>
        </w:tc>
        <w:tc>
          <w:tcPr>
            <w:tcW w:w="1792" w:type="dxa"/>
            <w:tcBorders>
              <w:top w:val="single" w:sz="4" w:space="0" w:color="auto"/>
              <w:left w:val="single" w:sz="4" w:space="0" w:color="auto"/>
              <w:bottom w:val="single" w:sz="4" w:space="0" w:color="auto"/>
              <w:right w:val="single" w:sz="4" w:space="0" w:color="auto"/>
            </w:tcBorders>
          </w:tcPr>
          <w:p w14:paraId="03CF131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3,00</w:t>
            </w:r>
          </w:p>
        </w:tc>
        <w:tc>
          <w:tcPr>
            <w:tcW w:w="1105" w:type="dxa"/>
            <w:tcBorders>
              <w:top w:val="single" w:sz="4" w:space="0" w:color="auto"/>
              <w:left w:val="single" w:sz="4" w:space="0" w:color="auto"/>
              <w:bottom w:val="single" w:sz="4" w:space="0" w:color="auto"/>
              <w:right w:val="single" w:sz="4" w:space="0" w:color="auto"/>
            </w:tcBorders>
          </w:tcPr>
          <w:p w14:paraId="3A1CC2F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3,00</w:t>
            </w:r>
          </w:p>
        </w:tc>
        <w:tc>
          <w:tcPr>
            <w:tcW w:w="1853" w:type="dxa"/>
            <w:tcBorders>
              <w:top w:val="single" w:sz="4" w:space="0" w:color="auto"/>
              <w:left w:val="single" w:sz="4" w:space="0" w:color="auto"/>
              <w:bottom w:val="single" w:sz="4" w:space="0" w:color="auto"/>
              <w:right w:val="single" w:sz="4" w:space="0" w:color="auto"/>
            </w:tcBorders>
          </w:tcPr>
          <w:p w14:paraId="7C70FEA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2,80</w:t>
            </w:r>
          </w:p>
        </w:tc>
      </w:tr>
      <w:tr w:rsidR="00FA36ED" w:rsidRPr="00C018C3" w14:paraId="3FB9BCE7" w14:textId="77777777" w:rsidTr="00FA36ED">
        <w:tc>
          <w:tcPr>
            <w:tcW w:w="638" w:type="dxa"/>
            <w:tcBorders>
              <w:top w:val="single" w:sz="4" w:space="0" w:color="auto"/>
              <w:left w:val="single" w:sz="4" w:space="0" w:color="auto"/>
              <w:bottom w:val="single" w:sz="4" w:space="0" w:color="auto"/>
              <w:right w:val="single" w:sz="4" w:space="0" w:color="auto"/>
            </w:tcBorders>
          </w:tcPr>
          <w:p w14:paraId="43FC80AF"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13.2</w:t>
            </w:r>
          </w:p>
        </w:tc>
        <w:tc>
          <w:tcPr>
            <w:tcW w:w="4657" w:type="dxa"/>
            <w:tcBorders>
              <w:top w:val="single" w:sz="4" w:space="0" w:color="auto"/>
              <w:left w:val="single" w:sz="4" w:space="0" w:color="auto"/>
              <w:bottom w:val="single" w:sz="4" w:space="0" w:color="auto"/>
              <w:right w:val="single" w:sz="4" w:space="0" w:color="auto"/>
            </w:tcBorders>
          </w:tcPr>
          <w:p w14:paraId="48E1A59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использовании части рабочей смены (до пуска рабочих в тоннель и после выпуска из тоннеля) для выполнения работ, не связанных с «окном»</w:t>
            </w:r>
          </w:p>
        </w:tc>
        <w:tc>
          <w:tcPr>
            <w:tcW w:w="1792" w:type="dxa"/>
            <w:tcBorders>
              <w:top w:val="single" w:sz="4" w:space="0" w:color="auto"/>
              <w:left w:val="single" w:sz="4" w:space="0" w:color="auto"/>
              <w:bottom w:val="single" w:sz="4" w:space="0" w:color="auto"/>
              <w:right w:val="single" w:sz="4" w:space="0" w:color="auto"/>
            </w:tcBorders>
          </w:tcPr>
          <w:p w14:paraId="139B9BC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2,00</w:t>
            </w:r>
          </w:p>
        </w:tc>
        <w:tc>
          <w:tcPr>
            <w:tcW w:w="1105" w:type="dxa"/>
            <w:tcBorders>
              <w:top w:val="single" w:sz="4" w:space="0" w:color="auto"/>
              <w:left w:val="single" w:sz="4" w:space="0" w:color="auto"/>
              <w:bottom w:val="single" w:sz="4" w:space="0" w:color="auto"/>
              <w:right w:val="single" w:sz="4" w:space="0" w:color="auto"/>
            </w:tcBorders>
          </w:tcPr>
          <w:p w14:paraId="53B3108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2,00</w:t>
            </w:r>
          </w:p>
        </w:tc>
        <w:tc>
          <w:tcPr>
            <w:tcW w:w="1853" w:type="dxa"/>
            <w:tcBorders>
              <w:top w:val="single" w:sz="4" w:space="0" w:color="auto"/>
              <w:left w:val="single" w:sz="4" w:space="0" w:color="auto"/>
              <w:bottom w:val="single" w:sz="4" w:space="0" w:color="auto"/>
              <w:right w:val="single" w:sz="4" w:space="0" w:color="auto"/>
            </w:tcBorders>
          </w:tcPr>
          <w:p w14:paraId="178E0DF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1,80</w:t>
            </w:r>
          </w:p>
        </w:tc>
      </w:tr>
      <w:tr w:rsidR="00FA36ED" w:rsidRPr="00C018C3" w14:paraId="510A45B2" w14:textId="77777777" w:rsidTr="00FA36ED">
        <w:tc>
          <w:tcPr>
            <w:tcW w:w="638" w:type="dxa"/>
            <w:tcBorders>
              <w:top w:val="single" w:sz="4" w:space="0" w:color="auto"/>
              <w:left w:val="single" w:sz="4" w:space="0" w:color="auto"/>
              <w:bottom w:val="single" w:sz="4" w:space="0" w:color="auto"/>
              <w:right w:val="single" w:sz="4" w:space="0" w:color="auto"/>
            </w:tcBorders>
          </w:tcPr>
          <w:p w14:paraId="5390C86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14</w:t>
            </w:r>
          </w:p>
        </w:tc>
        <w:tc>
          <w:tcPr>
            <w:tcW w:w="4657" w:type="dxa"/>
            <w:tcBorders>
              <w:top w:val="single" w:sz="4" w:space="0" w:color="auto"/>
              <w:left w:val="single" w:sz="4" w:space="0" w:color="auto"/>
              <w:bottom w:val="single" w:sz="4" w:space="0" w:color="auto"/>
              <w:right w:val="single" w:sz="4" w:space="0" w:color="auto"/>
            </w:tcBorders>
          </w:tcPr>
          <w:p w14:paraId="7464F321"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792" w:type="dxa"/>
            <w:tcBorders>
              <w:top w:val="single" w:sz="4" w:space="0" w:color="auto"/>
              <w:left w:val="single" w:sz="4" w:space="0" w:color="auto"/>
              <w:bottom w:val="single" w:sz="4" w:space="0" w:color="auto"/>
              <w:right w:val="single" w:sz="4" w:space="0" w:color="auto"/>
            </w:tcBorders>
          </w:tcPr>
          <w:p w14:paraId="5FD01F6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5" w:type="dxa"/>
            <w:tcBorders>
              <w:top w:val="single" w:sz="4" w:space="0" w:color="auto"/>
              <w:left w:val="single" w:sz="4" w:space="0" w:color="auto"/>
              <w:bottom w:val="single" w:sz="4" w:space="0" w:color="auto"/>
              <w:right w:val="single" w:sz="4" w:space="0" w:color="auto"/>
            </w:tcBorders>
          </w:tcPr>
          <w:p w14:paraId="4E520B0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853" w:type="dxa"/>
            <w:tcBorders>
              <w:top w:val="single" w:sz="4" w:space="0" w:color="auto"/>
              <w:left w:val="single" w:sz="4" w:space="0" w:color="auto"/>
              <w:bottom w:val="single" w:sz="4" w:space="0" w:color="auto"/>
              <w:right w:val="single" w:sz="4" w:space="0" w:color="auto"/>
            </w:tcBorders>
          </w:tcPr>
          <w:p w14:paraId="3C7E36D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bl>
    <w:p w14:paraId="12209FF9" w14:textId="77777777" w:rsidR="00FA36ED" w:rsidRDefault="00FA36ED" w:rsidP="00FA36ED">
      <w:pPr>
        <w:autoSpaceDE w:val="0"/>
        <w:autoSpaceDN w:val="0"/>
        <w:adjustRightInd w:val="0"/>
        <w:jc w:val="both"/>
        <w:rPr>
          <w:rFonts w:ascii="Times New Roman" w:hAnsi="Times New Roman"/>
        </w:rPr>
      </w:pPr>
    </w:p>
    <w:p w14:paraId="792D059E" w14:textId="77777777" w:rsidR="001C5D5B" w:rsidRPr="00C018C3" w:rsidRDefault="001C5D5B" w:rsidP="00FA36ED">
      <w:pPr>
        <w:autoSpaceDE w:val="0"/>
        <w:autoSpaceDN w:val="0"/>
        <w:adjustRightInd w:val="0"/>
        <w:jc w:val="both"/>
        <w:rPr>
          <w:rFonts w:ascii="Times New Roman" w:hAnsi="Times New Roman"/>
        </w:rPr>
      </w:pPr>
    </w:p>
    <w:p w14:paraId="08A5D2ED"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Примечания.</w:t>
      </w:r>
    </w:p>
    <w:p w14:paraId="5C997BCD"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2.1. Коэффициенты, приведенные в таблице 2 (за исключением указанных в пунктах 4.1 - 4.6, 12.1, 12.2, 12.3, 13.1 и 13.2) применяются к затратам труда рабочих, времени эксплуатации машин и механизмов, в том числе затратам труда машинистов.</w:t>
      </w:r>
    </w:p>
    <w:p w14:paraId="072F6009"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Коэффициенты, указанные в пунктах 4.1 - 4.6, 12.1, 12.2, 12.3, 13.1 и 13.2, предназначены для применения к показателям оплаты труда рабочих и машинистов.</w:t>
      </w:r>
    </w:p>
    <w:p w14:paraId="3F83F6B6"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2.2. Коэффициенты, указанные в пунктах 3 и 9, не распространяются на работы, выполняемые в помещениях объектов капитального строительства.</w:t>
      </w:r>
    </w:p>
    <w:p w14:paraId="449C7BDC" w14:textId="77777777" w:rsidR="00FA36ED" w:rsidRPr="00C018C3" w:rsidRDefault="00FA36ED" w:rsidP="00FA36ED">
      <w:pPr>
        <w:autoSpaceDE w:val="0"/>
        <w:autoSpaceDN w:val="0"/>
        <w:adjustRightInd w:val="0"/>
        <w:ind w:firstLine="539"/>
        <w:jc w:val="both"/>
        <w:rPr>
          <w:rFonts w:ascii="Times New Roman" w:hAnsi="Times New Roman" w:cs="Times New Roman"/>
        </w:rPr>
      </w:pPr>
      <w:r w:rsidRPr="00C018C3">
        <w:rPr>
          <w:rFonts w:ascii="Times New Roman" w:hAnsi="Times New Roman"/>
        </w:rPr>
        <w:t>2.3. Одновременное применение нескольких коэффициентов не допускается. Исключением являются коэффициенты, указанные в пунктах 4.1 – 4.6, 5, 7, 8, 10.1, 10.2, 10.3, 11 и 14</w:t>
      </w:r>
      <w:r w:rsidRPr="00C018C3">
        <w:rPr>
          <w:rFonts w:ascii="Times New Roman" w:hAnsi="Times New Roman" w:cs="Times New Roman"/>
        </w:rPr>
        <w:t xml:space="preserve">, </w:t>
      </w:r>
      <w:r w:rsidRPr="00C018C3">
        <w:rPr>
          <w:rFonts w:ascii="Times New Roman" w:hAnsi="Times New Roman"/>
        </w:rPr>
        <w:t>каждый из которых может применяться с другим коэффициентом</w:t>
      </w:r>
      <w:r w:rsidRPr="00C018C3">
        <w:rPr>
          <w:rFonts w:ascii="Times New Roman" w:hAnsi="Times New Roman" w:cs="Times New Roman"/>
        </w:rPr>
        <w:t>, приведенным в таблице</w:t>
      </w:r>
      <w:r w:rsidRPr="00C018C3">
        <w:rPr>
          <w:rFonts w:ascii="Times New Roman" w:hAnsi="Times New Roman"/>
        </w:rPr>
        <w:t xml:space="preserve"> 2. При одновременном применении коэффициенты, относящиеся к одним и тем же составляющим сметных норм (единичных расценок), перемножаются.</w:t>
      </w:r>
    </w:p>
    <w:p w14:paraId="4248754C" w14:textId="77777777" w:rsidR="00FA36ED" w:rsidRPr="00C018C3" w:rsidRDefault="00FA36ED" w:rsidP="00FA36ED">
      <w:pPr>
        <w:autoSpaceDE w:val="0"/>
        <w:autoSpaceDN w:val="0"/>
        <w:adjustRightInd w:val="0"/>
        <w:jc w:val="right"/>
        <w:outlineLvl w:val="2"/>
        <w:rPr>
          <w:rFonts w:ascii="Times New Roman" w:hAnsi="Times New Roman"/>
        </w:rPr>
      </w:pPr>
      <w:r w:rsidRPr="00C018C3">
        <w:rPr>
          <w:rFonts w:ascii="Times New Roman" w:hAnsi="Times New Roman"/>
        </w:rPr>
        <w:br w:type="page"/>
        <w:t>Таблица 3</w:t>
      </w:r>
    </w:p>
    <w:p w14:paraId="70C8BE4C" w14:textId="77777777" w:rsidR="00FA36ED" w:rsidRPr="00C018C3" w:rsidRDefault="00FA36ED" w:rsidP="00FA36ED">
      <w:pPr>
        <w:autoSpaceDE w:val="0"/>
        <w:autoSpaceDN w:val="0"/>
        <w:adjustRightInd w:val="0"/>
        <w:jc w:val="both"/>
        <w:rPr>
          <w:rFonts w:ascii="Times New Roman" w:hAnsi="Times New Roman"/>
        </w:rPr>
      </w:pPr>
    </w:p>
    <w:p w14:paraId="603953B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Капитальный ремонт объектов капитального строительства</w:t>
      </w:r>
    </w:p>
    <w:p w14:paraId="124D2863" w14:textId="77777777" w:rsidR="00FA36ED" w:rsidRPr="00C018C3" w:rsidRDefault="00FA36ED" w:rsidP="00FA36ED">
      <w:pPr>
        <w:autoSpaceDE w:val="0"/>
        <w:autoSpaceDN w:val="0"/>
        <w:adjustRightInd w:val="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7"/>
        <w:gridCol w:w="1903"/>
        <w:gridCol w:w="1093"/>
        <w:gridCol w:w="1694"/>
      </w:tblGrid>
      <w:tr w:rsidR="00FA36ED" w:rsidRPr="00C018C3" w14:paraId="69C0912A" w14:textId="77777777" w:rsidTr="00FA36ED">
        <w:trPr>
          <w:tblHeader/>
        </w:trPr>
        <w:tc>
          <w:tcPr>
            <w:tcW w:w="630" w:type="dxa"/>
            <w:vMerge w:val="restart"/>
          </w:tcPr>
          <w:p w14:paraId="35132B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 пп.</w:t>
            </w:r>
          </w:p>
        </w:tc>
        <w:tc>
          <w:tcPr>
            <w:tcW w:w="4664" w:type="dxa"/>
            <w:vMerge w:val="restart"/>
          </w:tcPr>
          <w:p w14:paraId="3B7660D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Условия производства работ</w:t>
            </w:r>
          </w:p>
        </w:tc>
        <w:tc>
          <w:tcPr>
            <w:tcW w:w="4751" w:type="dxa"/>
            <w:gridSpan w:val="3"/>
          </w:tcPr>
          <w:p w14:paraId="476E33A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Коэффициенты</w:t>
            </w:r>
          </w:p>
        </w:tc>
      </w:tr>
      <w:tr w:rsidR="00FA36ED" w:rsidRPr="00C018C3" w14:paraId="035219D3" w14:textId="77777777" w:rsidTr="00FA36ED">
        <w:trPr>
          <w:tblHeader/>
        </w:trPr>
        <w:tc>
          <w:tcPr>
            <w:tcW w:w="630" w:type="dxa"/>
            <w:vMerge/>
          </w:tcPr>
          <w:p w14:paraId="1B8DEFFF" w14:textId="77777777" w:rsidR="00FA36ED" w:rsidRPr="00C018C3" w:rsidRDefault="00FA36ED" w:rsidP="00FA36ED">
            <w:pPr>
              <w:autoSpaceDE w:val="0"/>
              <w:autoSpaceDN w:val="0"/>
              <w:adjustRightInd w:val="0"/>
              <w:jc w:val="both"/>
              <w:rPr>
                <w:rFonts w:ascii="Times New Roman" w:hAnsi="Times New Roman"/>
              </w:rPr>
            </w:pPr>
          </w:p>
        </w:tc>
        <w:tc>
          <w:tcPr>
            <w:tcW w:w="4664" w:type="dxa"/>
            <w:vMerge/>
          </w:tcPr>
          <w:p w14:paraId="2F3CC727" w14:textId="77777777" w:rsidR="00FA36ED" w:rsidRPr="00C018C3" w:rsidRDefault="00FA36ED" w:rsidP="00FA36ED">
            <w:pPr>
              <w:autoSpaceDE w:val="0"/>
              <w:autoSpaceDN w:val="0"/>
              <w:adjustRightInd w:val="0"/>
              <w:jc w:val="both"/>
              <w:rPr>
                <w:rFonts w:ascii="Times New Roman" w:hAnsi="Times New Roman"/>
              </w:rPr>
            </w:pPr>
          </w:p>
        </w:tc>
        <w:tc>
          <w:tcPr>
            <w:tcW w:w="1929" w:type="dxa"/>
          </w:tcPr>
          <w:p w14:paraId="49B101E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 (ФЕР, ТЕР)</w:t>
            </w:r>
            <w:r w:rsidRPr="00C018C3">
              <w:rPr>
                <w:rFonts w:ascii="Times New Roman" w:hAnsi="Times New Roman"/>
              </w:rPr>
              <w:br/>
              <w:t>(кроме ГЭСН (ФЕР, ТЕР) 81-02-46-ХХХХ)</w:t>
            </w:r>
          </w:p>
        </w:tc>
        <w:tc>
          <w:tcPr>
            <w:tcW w:w="1106" w:type="dxa"/>
          </w:tcPr>
          <w:p w14:paraId="26A1DEF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ГЭСНм (ФЕРм, ТЕРм)</w:t>
            </w:r>
          </w:p>
        </w:tc>
        <w:tc>
          <w:tcPr>
            <w:tcW w:w="1716" w:type="dxa"/>
          </w:tcPr>
          <w:p w14:paraId="2AF4905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ГЭСНр (ФЕРр, ТЕРр),</w:t>
            </w:r>
            <w:r w:rsidRPr="00C018C3">
              <w:rPr>
                <w:rFonts w:ascii="Times New Roman" w:hAnsi="Times New Roman"/>
              </w:rPr>
              <w:br/>
              <w:t>ГЭСН (ФЕР, ТЕР) 81-02-46-ХХХХ</w:t>
            </w:r>
          </w:p>
        </w:tc>
      </w:tr>
      <w:tr w:rsidR="00FA36ED" w:rsidRPr="00C018C3" w14:paraId="4FF57190" w14:textId="77777777" w:rsidTr="00FA36ED">
        <w:tblPrEx>
          <w:tblCellMar>
            <w:top w:w="0" w:type="dxa"/>
            <w:left w:w="108" w:type="dxa"/>
            <w:bottom w:w="0" w:type="dxa"/>
            <w:right w:w="108" w:type="dxa"/>
          </w:tblCellMar>
        </w:tblPrEx>
        <w:trPr>
          <w:trHeight w:val="173"/>
        </w:trPr>
        <w:tc>
          <w:tcPr>
            <w:tcW w:w="630" w:type="dxa"/>
          </w:tcPr>
          <w:p w14:paraId="7FB55A5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4664" w:type="dxa"/>
          </w:tcPr>
          <w:p w14:paraId="6B56A4C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1929" w:type="dxa"/>
          </w:tcPr>
          <w:p w14:paraId="75FC3E7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1106" w:type="dxa"/>
          </w:tcPr>
          <w:p w14:paraId="68F5ECF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1716" w:type="dxa"/>
          </w:tcPr>
          <w:p w14:paraId="3D8FC7E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r>
      <w:tr w:rsidR="00FA36ED" w:rsidRPr="00C018C3" w14:paraId="4BDCD58A" w14:textId="77777777" w:rsidTr="00FA36ED">
        <w:tc>
          <w:tcPr>
            <w:tcW w:w="630" w:type="dxa"/>
          </w:tcPr>
          <w:p w14:paraId="1612906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4664" w:type="dxa"/>
          </w:tcPr>
          <w:p w14:paraId="613BB41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w:t>
            </w:r>
          </w:p>
        </w:tc>
        <w:tc>
          <w:tcPr>
            <w:tcW w:w="1929" w:type="dxa"/>
          </w:tcPr>
          <w:p w14:paraId="4A798271" w14:textId="77777777" w:rsidR="00FA36ED" w:rsidRPr="00C018C3" w:rsidRDefault="00FA36ED" w:rsidP="00FA36ED">
            <w:pPr>
              <w:autoSpaceDE w:val="0"/>
              <w:autoSpaceDN w:val="0"/>
              <w:adjustRightInd w:val="0"/>
              <w:rPr>
                <w:rFonts w:ascii="Times New Roman" w:hAnsi="Times New Roman"/>
              </w:rPr>
            </w:pPr>
          </w:p>
        </w:tc>
        <w:tc>
          <w:tcPr>
            <w:tcW w:w="1106" w:type="dxa"/>
          </w:tcPr>
          <w:p w14:paraId="328E14F3" w14:textId="77777777" w:rsidR="00FA36ED" w:rsidRPr="00C018C3" w:rsidRDefault="00FA36ED" w:rsidP="00FA36ED">
            <w:pPr>
              <w:autoSpaceDE w:val="0"/>
              <w:autoSpaceDN w:val="0"/>
              <w:adjustRightInd w:val="0"/>
              <w:rPr>
                <w:rFonts w:ascii="Times New Roman" w:hAnsi="Times New Roman"/>
              </w:rPr>
            </w:pPr>
          </w:p>
        </w:tc>
        <w:tc>
          <w:tcPr>
            <w:tcW w:w="1716" w:type="dxa"/>
          </w:tcPr>
          <w:p w14:paraId="0FC67756" w14:textId="77777777" w:rsidR="00FA36ED" w:rsidRPr="00C018C3" w:rsidRDefault="00FA36ED" w:rsidP="00FA36ED">
            <w:pPr>
              <w:autoSpaceDE w:val="0"/>
              <w:autoSpaceDN w:val="0"/>
              <w:adjustRightInd w:val="0"/>
              <w:rPr>
                <w:rFonts w:ascii="Times New Roman" w:hAnsi="Times New Roman"/>
              </w:rPr>
            </w:pPr>
          </w:p>
        </w:tc>
      </w:tr>
      <w:tr w:rsidR="00FA36ED" w:rsidRPr="00C018C3" w14:paraId="06CC94DB" w14:textId="77777777" w:rsidTr="00FA36ED">
        <w:tc>
          <w:tcPr>
            <w:tcW w:w="630" w:type="dxa"/>
          </w:tcPr>
          <w:p w14:paraId="71F8EAE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4664" w:type="dxa"/>
          </w:tcPr>
          <w:p w14:paraId="755926C3"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1929" w:type="dxa"/>
          </w:tcPr>
          <w:p w14:paraId="78310E8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106" w:type="dxa"/>
          </w:tcPr>
          <w:p w14:paraId="0D0775D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716" w:type="dxa"/>
          </w:tcPr>
          <w:p w14:paraId="723F708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w:t>
            </w:r>
          </w:p>
        </w:tc>
      </w:tr>
      <w:tr w:rsidR="00FA36ED" w:rsidRPr="00C018C3" w14:paraId="7FA3E586" w14:textId="77777777" w:rsidTr="00FA36ED">
        <w:tc>
          <w:tcPr>
            <w:tcW w:w="630" w:type="dxa"/>
          </w:tcPr>
          <w:p w14:paraId="717756D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c>
          <w:tcPr>
            <w:tcW w:w="4664" w:type="dxa"/>
          </w:tcPr>
          <w:p w14:paraId="0A4A982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929" w:type="dxa"/>
          </w:tcPr>
          <w:p w14:paraId="6ABBA5F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6" w:type="dxa"/>
          </w:tcPr>
          <w:p w14:paraId="3BDB15D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716" w:type="dxa"/>
          </w:tcPr>
          <w:p w14:paraId="5EE12DB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13FB3322" w14:textId="77777777" w:rsidTr="00FA36ED">
        <w:tc>
          <w:tcPr>
            <w:tcW w:w="630" w:type="dxa"/>
          </w:tcPr>
          <w:p w14:paraId="4DA9454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4664" w:type="dxa"/>
          </w:tcPr>
          <w:p w14:paraId="71D3C1E1"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в помещениях объекта капитального строительства с остановкой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929" w:type="dxa"/>
          </w:tcPr>
          <w:p w14:paraId="63C1D61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106" w:type="dxa"/>
          </w:tcPr>
          <w:p w14:paraId="1E3E116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716" w:type="dxa"/>
          </w:tcPr>
          <w:p w14:paraId="4E2F9F3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334BB723" w14:textId="77777777" w:rsidTr="00FA36ED">
        <w:tc>
          <w:tcPr>
            <w:tcW w:w="630" w:type="dxa"/>
          </w:tcPr>
          <w:p w14:paraId="26E55D6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4664" w:type="dxa"/>
          </w:tcPr>
          <w:p w14:paraId="483CAE7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14:paraId="5AFD6BE9" w14:textId="77777777" w:rsidR="00FA36ED" w:rsidRPr="00C018C3" w:rsidRDefault="00FA36ED" w:rsidP="00FA36ED">
            <w:pPr>
              <w:pStyle w:val="af3"/>
              <w:numPr>
                <w:ilvl w:val="0"/>
                <w:numId w:val="145"/>
              </w:numPr>
              <w:autoSpaceDE w:val="0"/>
              <w:autoSpaceDN w:val="0"/>
              <w:adjustRightInd w:val="0"/>
              <w:jc w:val="both"/>
              <w:rPr>
                <w:rFonts w:ascii="Times New Roman" w:hAnsi="Times New Roman"/>
              </w:rPr>
            </w:pPr>
            <w:r w:rsidRPr="00C018C3">
              <w:rPr>
                <w:rFonts w:ascii="Times New Roman" w:hAnsi="Times New Roman"/>
              </w:rPr>
              <w:t>разветвленной сети транспортных и инженерных коммуникаций;</w:t>
            </w:r>
          </w:p>
          <w:p w14:paraId="4721A655" w14:textId="77777777" w:rsidR="00FA36ED" w:rsidRPr="00C018C3" w:rsidRDefault="00FA36ED" w:rsidP="00FA36ED">
            <w:pPr>
              <w:pStyle w:val="af3"/>
              <w:numPr>
                <w:ilvl w:val="0"/>
                <w:numId w:val="145"/>
              </w:numPr>
              <w:autoSpaceDE w:val="0"/>
              <w:autoSpaceDN w:val="0"/>
              <w:adjustRightInd w:val="0"/>
              <w:jc w:val="both"/>
              <w:rPr>
                <w:rFonts w:ascii="Times New Roman" w:hAnsi="Times New Roman"/>
              </w:rPr>
            </w:pPr>
            <w:r w:rsidRPr="00C018C3">
              <w:rPr>
                <w:rFonts w:ascii="Times New Roman" w:hAnsi="Times New Roman"/>
              </w:rPr>
              <w:t>стесненных условий для складирования материалов;</w:t>
            </w:r>
          </w:p>
          <w:p w14:paraId="70F6D8CD" w14:textId="77777777" w:rsidR="00FA36ED" w:rsidRPr="00C018C3" w:rsidRDefault="00FA36ED" w:rsidP="00FA36ED">
            <w:pPr>
              <w:pStyle w:val="af3"/>
              <w:numPr>
                <w:ilvl w:val="0"/>
                <w:numId w:val="145"/>
              </w:numPr>
              <w:autoSpaceDE w:val="0"/>
              <w:autoSpaceDN w:val="0"/>
              <w:adjustRightInd w:val="0"/>
              <w:jc w:val="both"/>
              <w:rPr>
                <w:rFonts w:ascii="Times New Roman" w:hAnsi="Times New Roman"/>
              </w:rPr>
            </w:pPr>
            <w:r w:rsidRPr="00C018C3">
              <w:rPr>
                <w:rFonts w:ascii="Times New Roman" w:hAnsi="Times New Roman"/>
              </w:rPr>
              <w:t>действующего технологического оборудования</w:t>
            </w:r>
          </w:p>
        </w:tc>
        <w:tc>
          <w:tcPr>
            <w:tcW w:w="1929" w:type="dxa"/>
          </w:tcPr>
          <w:p w14:paraId="48E82D1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6" w:type="dxa"/>
          </w:tcPr>
          <w:p w14:paraId="0E1634C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716" w:type="dxa"/>
          </w:tcPr>
          <w:p w14:paraId="04F482D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2506B068" w14:textId="77777777" w:rsidTr="00FA36ED">
        <w:tc>
          <w:tcPr>
            <w:tcW w:w="630" w:type="dxa"/>
          </w:tcPr>
          <w:p w14:paraId="7ABD956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4664" w:type="dxa"/>
          </w:tcPr>
          <w:p w14:paraId="561A5D0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с вредными условиями труда, при этом:</w:t>
            </w:r>
          </w:p>
        </w:tc>
        <w:tc>
          <w:tcPr>
            <w:tcW w:w="1929" w:type="dxa"/>
          </w:tcPr>
          <w:p w14:paraId="4C6F94B5" w14:textId="77777777" w:rsidR="00FA36ED" w:rsidRPr="00C018C3" w:rsidRDefault="00FA36ED" w:rsidP="00FA36ED">
            <w:pPr>
              <w:autoSpaceDE w:val="0"/>
              <w:autoSpaceDN w:val="0"/>
              <w:adjustRightInd w:val="0"/>
              <w:jc w:val="center"/>
              <w:rPr>
                <w:rFonts w:ascii="Times New Roman" w:hAnsi="Times New Roman"/>
              </w:rPr>
            </w:pPr>
          </w:p>
        </w:tc>
        <w:tc>
          <w:tcPr>
            <w:tcW w:w="1106" w:type="dxa"/>
          </w:tcPr>
          <w:p w14:paraId="6FA8C250" w14:textId="77777777" w:rsidR="00FA36ED" w:rsidRPr="00C018C3" w:rsidRDefault="00FA36ED" w:rsidP="00FA36ED">
            <w:pPr>
              <w:autoSpaceDE w:val="0"/>
              <w:autoSpaceDN w:val="0"/>
              <w:adjustRightInd w:val="0"/>
              <w:jc w:val="center"/>
              <w:rPr>
                <w:rFonts w:ascii="Times New Roman" w:hAnsi="Times New Roman"/>
              </w:rPr>
            </w:pPr>
          </w:p>
        </w:tc>
        <w:tc>
          <w:tcPr>
            <w:tcW w:w="1716" w:type="dxa"/>
          </w:tcPr>
          <w:p w14:paraId="383359BE" w14:textId="77777777" w:rsidR="00FA36ED" w:rsidRPr="00C018C3" w:rsidRDefault="00FA36ED" w:rsidP="00FA36ED">
            <w:pPr>
              <w:autoSpaceDE w:val="0"/>
              <w:autoSpaceDN w:val="0"/>
              <w:adjustRightInd w:val="0"/>
              <w:jc w:val="center"/>
              <w:rPr>
                <w:rFonts w:ascii="Times New Roman" w:hAnsi="Times New Roman"/>
              </w:rPr>
            </w:pPr>
          </w:p>
        </w:tc>
      </w:tr>
      <w:tr w:rsidR="00FA36ED" w:rsidRPr="00C018C3" w14:paraId="2F7B4217" w14:textId="77777777" w:rsidTr="00FA36ED">
        <w:tc>
          <w:tcPr>
            <w:tcW w:w="630" w:type="dxa"/>
          </w:tcPr>
          <w:p w14:paraId="0CAA4C3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4.1</w:t>
            </w:r>
          </w:p>
        </w:tc>
        <w:tc>
          <w:tcPr>
            <w:tcW w:w="4664" w:type="dxa"/>
          </w:tcPr>
          <w:p w14:paraId="7C3AA9ED"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929" w:type="dxa"/>
          </w:tcPr>
          <w:p w14:paraId="7195E20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1106" w:type="dxa"/>
          </w:tcPr>
          <w:p w14:paraId="1E0D2D5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1716" w:type="dxa"/>
          </w:tcPr>
          <w:p w14:paraId="7A9133C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42337B7E" w14:textId="77777777" w:rsidTr="00FA36ED">
        <w:tc>
          <w:tcPr>
            <w:tcW w:w="630" w:type="dxa"/>
          </w:tcPr>
          <w:p w14:paraId="26A3313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4.2</w:t>
            </w:r>
          </w:p>
        </w:tc>
        <w:tc>
          <w:tcPr>
            <w:tcW w:w="4664" w:type="dxa"/>
          </w:tcPr>
          <w:p w14:paraId="5DA3E20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36-часовой рабочей неделе;</w:t>
            </w:r>
          </w:p>
        </w:tc>
        <w:tc>
          <w:tcPr>
            <w:tcW w:w="1929" w:type="dxa"/>
          </w:tcPr>
          <w:p w14:paraId="7323C2B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106" w:type="dxa"/>
          </w:tcPr>
          <w:p w14:paraId="3DF2F1C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1716" w:type="dxa"/>
          </w:tcPr>
          <w:p w14:paraId="2C332C3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r>
      <w:tr w:rsidR="00FA36ED" w:rsidRPr="00C018C3" w14:paraId="27539DBE" w14:textId="77777777" w:rsidTr="00FA36ED">
        <w:tc>
          <w:tcPr>
            <w:tcW w:w="630" w:type="dxa"/>
          </w:tcPr>
          <w:p w14:paraId="4C1557E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4.3</w:t>
            </w:r>
          </w:p>
        </w:tc>
        <w:tc>
          <w:tcPr>
            <w:tcW w:w="4664" w:type="dxa"/>
          </w:tcPr>
          <w:p w14:paraId="69D93B09"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30-часовой рабочей неделе;</w:t>
            </w:r>
          </w:p>
        </w:tc>
        <w:tc>
          <w:tcPr>
            <w:tcW w:w="1929" w:type="dxa"/>
          </w:tcPr>
          <w:p w14:paraId="4DBAC27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1,58</w:t>
            </w:r>
          </w:p>
        </w:tc>
        <w:tc>
          <w:tcPr>
            <w:tcW w:w="1106" w:type="dxa"/>
          </w:tcPr>
          <w:p w14:paraId="10C3A5F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1,58</w:t>
            </w:r>
          </w:p>
        </w:tc>
        <w:tc>
          <w:tcPr>
            <w:tcW w:w="1716" w:type="dxa"/>
          </w:tcPr>
          <w:p w14:paraId="3CC331A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1,58</w:t>
            </w:r>
          </w:p>
        </w:tc>
      </w:tr>
      <w:tr w:rsidR="00FA36ED" w:rsidRPr="00C018C3" w14:paraId="3D9D29BA" w14:textId="77777777" w:rsidTr="00FA36ED">
        <w:tc>
          <w:tcPr>
            <w:tcW w:w="630" w:type="dxa"/>
          </w:tcPr>
          <w:p w14:paraId="4DD75AF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4.4</w:t>
            </w:r>
          </w:p>
        </w:tc>
        <w:tc>
          <w:tcPr>
            <w:tcW w:w="4664" w:type="dxa"/>
          </w:tcPr>
          <w:p w14:paraId="59C98082"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рабочие переведены на сокращенный рабочий день при 24-часовой рабочей неделе</w:t>
            </w:r>
          </w:p>
        </w:tc>
        <w:tc>
          <w:tcPr>
            <w:tcW w:w="1929" w:type="dxa"/>
          </w:tcPr>
          <w:p w14:paraId="2253DFB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1,8</w:t>
            </w:r>
          </w:p>
        </w:tc>
        <w:tc>
          <w:tcPr>
            <w:tcW w:w="1106" w:type="dxa"/>
          </w:tcPr>
          <w:p w14:paraId="06B9EC7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1,8</w:t>
            </w:r>
          </w:p>
        </w:tc>
        <w:tc>
          <w:tcPr>
            <w:tcW w:w="1716" w:type="dxa"/>
          </w:tcPr>
          <w:p w14:paraId="25B220B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1,8</w:t>
            </w:r>
          </w:p>
        </w:tc>
      </w:tr>
      <w:tr w:rsidR="00FA36ED" w:rsidRPr="00C018C3" w14:paraId="5AAF1DBF" w14:textId="77777777" w:rsidTr="00FA36ED">
        <w:tc>
          <w:tcPr>
            <w:tcW w:w="630" w:type="dxa"/>
          </w:tcPr>
          <w:p w14:paraId="51568EF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4.5</w:t>
            </w:r>
          </w:p>
        </w:tc>
        <w:tc>
          <w:tcPr>
            <w:tcW w:w="4664" w:type="dxa"/>
          </w:tcPr>
          <w:p w14:paraId="00B7CE76"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929" w:type="dxa"/>
          </w:tcPr>
          <w:p w14:paraId="26783CD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c>
          <w:tcPr>
            <w:tcW w:w="1106" w:type="dxa"/>
          </w:tcPr>
          <w:p w14:paraId="6DC2D1E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c>
          <w:tcPr>
            <w:tcW w:w="1716" w:type="dxa"/>
          </w:tcPr>
          <w:p w14:paraId="65FA9EE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r>
      <w:tr w:rsidR="00FA36ED" w:rsidRPr="00C018C3" w14:paraId="0017541A" w14:textId="77777777" w:rsidTr="00FA36ED">
        <w:tc>
          <w:tcPr>
            <w:tcW w:w="630" w:type="dxa"/>
          </w:tcPr>
          <w:p w14:paraId="0B14FEB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4.6</w:t>
            </w:r>
          </w:p>
        </w:tc>
        <w:tc>
          <w:tcPr>
            <w:tcW w:w="4664" w:type="dxa"/>
          </w:tcPr>
          <w:p w14:paraId="3F7C22D2"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929" w:type="dxa"/>
          </w:tcPr>
          <w:p w14:paraId="1850AD8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c>
          <w:tcPr>
            <w:tcW w:w="1106" w:type="dxa"/>
          </w:tcPr>
          <w:p w14:paraId="6A1EDD3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c>
          <w:tcPr>
            <w:tcW w:w="1716" w:type="dxa"/>
          </w:tcPr>
          <w:p w14:paraId="3D18EBB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r>
      <w:tr w:rsidR="00FA36ED" w:rsidRPr="00C018C3" w14:paraId="51B3A44D" w14:textId="77777777" w:rsidTr="00FA36ED">
        <w:tc>
          <w:tcPr>
            <w:tcW w:w="630" w:type="dxa"/>
          </w:tcPr>
          <w:p w14:paraId="1A0218A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c>
          <w:tcPr>
            <w:tcW w:w="4664" w:type="dxa"/>
          </w:tcPr>
          <w:p w14:paraId="5D7882C7"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9" w:type="dxa"/>
          </w:tcPr>
          <w:p w14:paraId="733DF80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106" w:type="dxa"/>
          </w:tcPr>
          <w:p w14:paraId="2B62311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716" w:type="dxa"/>
          </w:tcPr>
          <w:p w14:paraId="710115F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r>
      <w:tr w:rsidR="00FA36ED" w:rsidRPr="00C018C3" w14:paraId="77706887" w14:textId="77777777" w:rsidTr="00FA36ED">
        <w:tc>
          <w:tcPr>
            <w:tcW w:w="630" w:type="dxa"/>
          </w:tcPr>
          <w:p w14:paraId="73B3119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6</w:t>
            </w:r>
          </w:p>
        </w:tc>
        <w:tc>
          <w:tcPr>
            <w:tcW w:w="4664" w:type="dxa"/>
          </w:tcPr>
          <w:p w14:paraId="37B68BBF"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Производство ремонтно-строительных работ осуществляется внутри работающих трансформаторных и распределительных подстанций,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929" w:type="dxa"/>
          </w:tcPr>
          <w:p w14:paraId="711BF9B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6" w:type="dxa"/>
          </w:tcPr>
          <w:p w14:paraId="5948182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716" w:type="dxa"/>
          </w:tcPr>
          <w:p w14:paraId="3DD38A6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2E1323B9" w14:textId="77777777" w:rsidTr="00FA36ED">
        <w:tc>
          <w:tcPr>
            <w:tcW w:w="630" w:type="dxa"/>
          </w:tcPr>
          <w:p w14:paraId="2E66F33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w:t>
            </w:r>
          </w:p>
        </w:tc>
        <w:tc>
          <w:tcPr>
            <w:tcW w:w="4664" w:type="dxa"/>
          </w:tcPr>
          <w:p w14:paraId="3E8D354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в закрытых сооружениях или помещениях (за исключением подземных сооружений специального назначения), верхняя отметка перекрытия которых находится ниже 3 м от поверхности земли</w:t>
            </w:r>
          </w:p>
        </w:tc>
        <w:tc>
          <w:tcPr>
            <w:tcW w:w="1929" w:type="dxa"/>
          </w:tcPr>
          <w:p w14:paraId="4A42F79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c>
          <w:tcPr>
            <w:tcW w:w="1106" w:type="dxa"/>
          </w:tcPr>
          <w:p w14:paraId="0621E25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c>
          <w:tcPr>
            <w:tcW w:w="1716" w:type="dxa"/>
          </w:tcPr>
          <w:p w14:paraId="5CF4955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r>
      <w:tr w:rsidR="00FA36ED" w:rsidRPr="00C018C3" w14:paraId="4B31E791" w14:textId="77777777" w:rsidTr="00FA36ED">
        <w:tc>
          <w:tcPr>
            <w:tcW w:w="630" w:type="dxa"/>
          </w:tcPr>
          <w:p w14:paraId="2F4E2B4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w:t>
            </w:r>
          </w:p>
        </w:tc>
        <w:tc>
          <w:tcPr>
            <w:tcW w:w="4664" w:type="dxa"/>
          </w:tcPr>
          <w:p w14:paraId="64DE152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в помещениях и иных ограниченных пространствах высотой до 1,8 м</w:t>
            </w:r>
          </w:p>
        </w:tc>
        <w:tc>
          <w:tcPr>
            <w:tcW w:w="1929" w:type="dxa"/>
          </w:tcPr>
          <w:p w14:paraId="36DF8B3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6" w:type="dxa"/>
          </w:tcPr>
          <w:p w14:paraId="38ED4A8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716" w:type="dxa"/>
          </w:tcPr>
          <w:p w14:paraId="024FD1D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602BA3F8" w14:textId="77777777" w:rsidTr="00FA36ED">
        <w:tc>
          <w:tcPr>
            <w:tcW w:w="630" w:type="dxa"/>
          </w:tcPr>
          <w:p w14:paraId="548D83F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9</w:t>
            </w:r>
          </w:p>
        </w:tc>
        <w:tc>
          <w:tcPr>
            <w:tcW w:w="4664" w:type="dxa"/>
          </w:tcPr>
          <w:p w14:paraId="540B6BF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в жилых зданиях без расселения</w:t>
            </w:r>
          </w:p>
        </w:tc>
        <w:tc>
          <w:tcPr>
            <w:tcW w:w="1929" w:type="dxa"/>
          </w:tcPr>
          <w:p w14:paraId="553AFF5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1106" w:type="dxa"/>
          </w:tcPr>
          <w:p w14:paraId="5363519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1716" w:type="dxa"/>
          </w:tcPr>
          <w:p w14:paraId="243D567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r>
      <w:tr w:rsidR="00FA36ED" w:rsidRPr="00C018C3" w14:paraId="0BD9081D" w14:textId="77777777" w:rsidTr="00FA36ED">
        <w:tc>
          <w:tcPr>
            <w:tcW w:w="630" w:type="dxa"/>
          </w:tcPr>
          <w:p w14:paraId="053E418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w:t>
            </w:r>
          </w:p>
        </w:tc>
        <w:tc>
          <w:tcPr>
            <w:tcW w:w="4664" w:type="dxa"/>
          </w:tcPr>
          <w:p w14:paraId="4064A91E"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в стесненных условиях населенных пунктов:</w:t>
            </w:r>
          </w:p>
        </w:tc>
        <w:tc>
          <w:tcPr>
            <w:tcW w:w="1929" w:type="dxa"/>
          </w:tcPr>
          <w:p w14:paraId="70B8ABE7" w14:textId="77777777" w:rsidR="00FA36ED" w:rsidRPr="00C018C3" w:rsidRDefault="00FA36ED" w:rsidP="00FA36ED">
            <w:pPr>
              <w:autoSpaceDE w:val="0"/>
              <w:autoSpaceDN w:val="0"/>
              <w:adjustRightInd w:val="0"/>
              <w:jc w:val="center"/>
              <w:rPr>
                <w:rFonts w:ascii="Times New Roman" w:hAnsi="Times New Roman"/>
              </w:rPr>
            </w:pPr>
          </w:p>
        </w:tc>
        <w:tc>
          <w:tcPr>
            <w:tcW w:w="1106" w:type="dxa"/>
          </w:tcPr>
          <w:p w14:paraId="77A7AC1C" w14:textId="77777777" w:rsidR="00FA36ED" w:rsidRPr="00C018C3" w:rsidRDefault="00FA36ED" w:rsidP="00FA36ED">
            <w:pPr>
              <w:autoSpaceDE w:val="0"/>
              <w:autoSpaceDN w:val="0"/>
              <w:adjustRightInd w:val="0"/>
              <w:jc w:val="center"/>
              <w:rPr>
                <w:rFonts w:ascii="Times New Roman" w:hAnsi="Times New Roman"/>
              </w:rPr>
            </w:pPr>
          </w:p>
        </w:tc>
        <w:tc>
          <w:tcPr>
            <w:tcW w:w="1716" w:type="dxa"/>
          </w:tcPr>
          <w:p w14:paraId="76829D4A" w14:textId="77777777" w:rsidR="00FA36ED" w:rsidRPr="00C018C3" w:rsidRDefault="00FA36ED" w:rsidP="00FA36ED">
            <w:pPr>
              <w:autoSpaceDE w:val="0"/>
              <w:autoSpaceDN w:val="0"/>
              <w:adjustRightInd w:val="0"/>
              <w:jc w:val="center"/>
              <w:rPr>
                <w:rFonts w:ascii="Times New Roman" w:hAnsi="Times New Roman"/>
              </w:rPr>
            </w:pPr>
          </w:p>
        </w:tc>
      </w:tr>
      <w:tr w:rsidR="00FA36ED" w:rsidRPr="00C018C3" w14:paraId="4E4665A3" w14:textId="77777777" w:rsidTr="00FA36ED">
        <w:tc>
          <w:tcPr>
            <w:tcW w:w="630" w:type="dxa"/>
          </w:tcPr>
          <w:p w14:paraId="2018E72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10.1</w:t>
            </w:r>
          </w:p>
        </w:tc>
        <w:tc>
          <w:tcPr>
            <w:tcW w:w="4664" w:type="dxa"/>
          </w:tcPr>
          <w:p w14:paraId="76677F01"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отдельных конструктивных решений объектов капитального строительства (кроме указанных в п. п. 10.2 и 10.3), объектов капитального строительства в целом;</w:t>
            </w:r>
          </w:p>
        </w:tc>
        <w:tc>
          <w:tcPr>
            <w:tcW w:w="1929" w:type="dxa"/>
          </w:tcPr>
          <w:p w14:paraId="7B80350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6" w:type="dxa"/>
          </w:tcPr>
          <w:p w14:paraId="007F74D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716" w:type="dxa"/>
          </w:tcPr>
          <w:p w14:paraId="34B2E6A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3BD6FAFB" w14:textId="77777777" w:rsidTr="00FA36ED">
        <w:tc>
          <w:tcPr>
            <w:tcW w:w="630" w:type="dxa"/>
          </w:tcPr>
          <w:p w14:paraId="7DB5F79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10.2</w:t>
            </w:r>
          </w:p>
        </w:tc>
        <w:tc>
          <w:tcPr>
            <w:tcW w:w="4664" w:type="dxa"/>
          </w:tcPr>
          <w:p w14:paraId="48E753A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кровель средней сложности и сложных</w:t>
            </w:r>
            <w:r w:rsidRPr="00C018C3">
              <w:rPr>
                <w:rStyle w:val="affa"/>
                <w:rFonts w:ascii="Times New Roman" w:hAnsi="Times New Roman"/>
              </w:rPr>
              <w:footnoteReference w:id="9"/>
            </w:r>
            <w:r w:rsidRPr="00C018C3">
              <w:rPr>
                <w:rFonts w:ascii="Times New Roman" w:hAnsi="Times New Roman"/>
              </w:rPr>
              <w:t>;</w:t>
            </w:r>
          </w:p>
        </w:tc>
        <w:tc>
          <w:tcPr>
            <w:tcW w:w="1929" w:type="dxa"/>
          </w:tcPr>
          <w:p w14:paraId="6D8065A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106" w:type="dxa"/>
          </w:tcPr>
          <w:p w14:paraId="71C8EF3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w:t>
            </w:r>
          </w:p>
        </w:tc>
        <w:tc>
          <w:tcPr>
            <w:tcW w:w="1716" w:type="dxa"/>
          </w:tcPr>
          <w:p w14:paraId="448EF84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2B51066B" w14:textId="77777777" w:rsidTr="00FA36ED">
        <w:tc>
          <w:tcPr>
            <w:tcW w:w="630" w:type="dxa"/>
          </w:tcPr>
          <w:p w14:paraId="4167447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10.3</w:t>
            </w:r>
          </w:p>
        </w:tc>
        <w:tc>
          <w:tcPr>
            <w:tcW w:w="4664" w:type="dxa"/>
          </w:tcPr>
          <w:p w14:paraId="31B9E4BE"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территорий общего пользования</w:t>
            </w:r>
          </w:p>
        </w:tc>
        <w:tc>
          <w:tcPr>
            <w:tcW w:w="1929" w:type="dxa"/>
          </w:tcPr>
          <w:p w14:paraId="4389154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c>
          <w:tcPr>
            <w:tcW w:w="1106" w:type="dxa"/>
          </w:tcPr>
          <w:p w14:paraId="7D013C5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c>
          <w:tcPr>
            <w:tcW w:w="1716" w:type="dxa"/>
          </w:tcPr>
          <w:p w14:paraId="3375051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r>
      <w:tr w:rsidR="00FA36ED" w:rsidRPr="00C018C3" w14:paraId="28CD532D" w14:textId="77777777" w:rsidTr="00FA36ED">
        <w:tc>
          <w:tcPr>
            <w:tcW w:w="630" w:type="dxa"/>
          </w:tcPr>
          <w:p w14:paraId="5E70002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4664" w:type="dxa"/>
          </w:tcPr>
          <w:p w14:paraId="09C2A460"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в горной местности:</w:t>
            </w:r>
          </w:p>
        </w:tc>
        <w:tc>
          <w:tcPr>
            <w:tcW w:w="1929" w:type="dxa"/>
          </w:tcPr>
          <w:p w14:paraId="0B289FF0" w14:textId="77777777" w:rsidR="00FA36ED" w:rsidRPr="00C018C3" w:rsidRDefault="00FA36ED" w:rsidP="00FA36ED">
            <w:pPr>
              <w:autoSpaceDE w:val="0"/>
              <w:autoSpaceDN w:val="0"/>
              <w:adjustRightInd w:val="0"/>
              <w:jc w:val="center"/>
              <w:rPr>
                <w:rFonts w:ascii="Times New Roman" w:hAnsi="Times New Roman"/>
              </w:rPr>
            </w:pPr>
          </w:p>
        </w:tc>
        <w:tc>
          <w:tcPr>
            <w:tcW w:w="1106" w:type="dxa"/>
          </w:tcPr>
          <w:p w14:paraId="308C8258" w14:textId="77777777" w:rsidR="00FA36ED" w:rsidRPr="00C018C3" w:rsidRDefault="00FA36ED" w:rsidP="00FA36ED">
            <w:pPr>
              <w:autoSpaceDE w:val="0"/>
              <w:autoSpaceDN w:val="0"/>
              <w:adjustRightInd w:val="0"/>
              <w:jc w:val="center"/>
              <w:rPr>
                <w:rFonts w:ascii="Times New Roman" w:hAnsi="Times New Roman"/>
              </w:rPr>
            </w:pPr>
          </w:p>
        </w:tc>
        <w:tc>
          <w:tcPr>
            <w:tcW w:w="1716" w:type="dxa"/>
          </w:tcPr>
          <w:p w14:paraId="197140BD" w14:textId="77777777" w:rsidR="00FA36ED" w:rsidRPr="00C018C3" w:rsidRDefault="00FA36ED" w:rsidP="00FA36ED">
            <w:pPr>
              <w:autoSpaceDE w:val="0"/>
              <w:autoSpaceDN w:val="0"/>
              <w:adjustRightInd w:val="0"/>
              <w:jc w:val="center"/>
              <w:rPr>
                <w:rFonts w:ascii="Times New Roman" w:hAnsi="Times New Roman"/>
              </w:rPr>
            </w:pPr>
          </w:p>
        </w:tc>
      </w:tr>
      <w:tr w:rsidR="00FA36ED" w:rsidRPr="00C018C3" w14:paraId="6D24EC89" w14:textId="77777777" w:rsidTr="00FA36ED">
        <w:tc>
          <w:tcPr>
            <w:tcW w:w="630" w:type="dxa"/>
          </w:tcPr>
          <w:p w14:paraId="67FCA7E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11.1</w:t>
            </w:r>
          </w:p>
        </w:tc>
        <w:tc>
          <w:tcPr>
            <w:tcW w:w="4664" w:type="dxa"/>
          </w:tcPr>
          <w:p w14:paraId="62C16E5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свыше 1500 до 2500 м над уровнем моря;</w:t>
            </w:r>
          </w:p>
        </w:tc>
        <w:tc>
          <w:tcPr>
            <w:tcW w:w="1929" w:type="dxa"/>
          </w:tcPr>
          <w:p w14:paraId="31B2759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106" w:type="dxa"/>
          </w:tcPr>
          <w:p w14:paraId="2655087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716" w:type="dxa"/>
          </w:tcPr>
          <w:p w14:paraId="2733112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2542FE24" w14:textId="77777777" w:rsidTr="00FA36ED">
        <w:tc>
          <w:tcPr>
            <w:tcW w:w="630" w:type="dxa"/>
          </w:tcPr>
          <w:p w14:paraId="3C9343E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11.2</w:t>
            </w:r>
          </w:p>
        </w:tc>
        <w:tc>
          <w:tcPr>
            <w:tcW w:w="4664" w:type="dxa"/>
          </w:tcPr>
          <w:p w14:paraId="78A0996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свыше 2500 до 3000 м над уровнем моря;</w:t>
            </w:r>
          </w:p>
        </w:tc>
        <w:tc>
          <w:tcPr>
            <w:tcW w:w="1929" w:type="dxa"/>
          </w:tcPr>
          <w:p w14:paraId="442A163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106" w:type="dxa"/>
          </w:tcPr>
          <w:p w14:paraId="1DA39B3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c>
          <w:tcPr>
            <w:tcW w:w="1716" w:type="dxa"/>
          </w:tcPr>
          <w:p w14:paraId="288584C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15F47DA2" w14:textId="77777777" w:rsidTr="00FA36ED">
        <w:tc>
          <w:tcPr>
            <w:tcW w:w="630" w:type="dxa"/>
          </w:tcPr>
          <w:p w14:paraId="161C61A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11.3</w:t>
            </w:r>
          </w:p>
        </w:tc>
        <w:tc>
          <w:tcPr>
            <w:tcW w:w="4664" w:type="dxa"/>
          </w:tcPr>
          <w:p w14:paraId="59DA19F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свыше 3000 м над уровнем моря</w:t>
            </w:r>
          </w:p>
        </w:tc>
        <w:tc>
          <w:tcPr>
            <w:tcW w:w="1929" w:type="dxa"/>
          </w:tcPr>
          <w:p w14:paraId="1F2295E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1,50</w:t>
            </w:r>
          </w:p>
        </w:tc>
        <w:tc>
          <w:tcPr>
            <w:tcW w:w="1106" w:type="dxa"/>
          </w:tcPr>
          <w:p w14:paraId="0CDCDCB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1,50</w:t>
            </w:r>
          </w:p>
        </w:tc>
        <w:tc>
          <w:tcPr>
            <w:tcW w:w="1716" w:type="dxa"/>
          </w:tcPr>
          <w:p w14:paraId="100B20C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1,50</w:t>
            </w:r>
          </w:p>
        </w:tc>
      </w:tr>
      <w:tr w:rsidR="00FA36ED" w:rsidRPr="00C018C3" w14:paraId="38E86DE2" w14:textId="77777777" w:rsidTr="00FA36ED">
        <w:tc>
          <w:tcPr>
            <w:tcW w:w="630" w:type="dxa"/>
          </w:tcPr>
          <w:p w14:paraId="5F846A7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c>
          <w:tcPr>
            <w:tcW w:w="4664" w:type="dxa"/>
          </w:tcPr>
          <w:p w14:paraId="75F472E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ремонтно-строительных работ осуществляется на склонах гор с сохранением природного ландшафта</w:t>
            </w:r>
          </w:p>
        </w:tc>
        <w:tc>
          <w:tcPr>
            <w:tcW w:w="1929" w:type="dxa"/>
          </w:tcPr>
          <w:p w14:paraId="3DE8D9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106" w:type="dxa"/>
          </w:tcPr>
          <w:p w14:paraId="28EA8F8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c>
          <w:tcPr>
            <w:tcW w:w="1716" w:type="dxa"/>
          </w:tcPr>
          <w:p w14:paraId="49901E5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1,20</w:t>
            </w:r>
          </w:p>
        </w:tc>
      </w:tr>
      <w:tr w:rsidR="00FA36ED" w:rsidRPr="00C018C3" w14:paraId="5CDA8FED" w14:textId="77777777" w:rsidTr="00FA36ED">
        <w:tc>
          <w:tcPr>
            <w:tcW w:w="630" w:type="dxa"/>
          </w:tcPr>
          <w:p w14:paraId="47CC4A1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c>
          <w:tcPr>
            <w:tcW w:w="4664" w:type="dxa"/>
          </w:tcPr>
          <w:p w14:paraId="03446AF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при капитальном ремонте шахт, рудников, метрополитенов, тоннелей и других подземных сооружений специального назначения</w:t>
            </w:r>
          </w:p>
        </w:tc>
        <w:tc>
          <w:tcPr>
            <w:tcW w:w="1929" w:type="dxa"/>
          </w:tcPr>
          <w:p w14:paraId="72C9630B" w14:textId="77777777" w:rsidR="00FA36ED" w:rsidRPr="00C018C3" w:rsidRDefault="00FA36ED" w:rsidP="00FA36ED">
            <w:pPr>
              <w:autoSpaceDE w:val="0"/>
              <w:autoSpaceDN w:val="0"/>
              <w:adjustRightInd w:val="0"/>
              <w:jc w:val="center"/>
              <w:rPr>
                <w:rFonts w:ascii="Times New Roman" w:hAnsi="Times New Roman"/>
              </w:rPr>
            </w:pPr>
          </w:p>
        </w:tc>
        <w:tc>
          <w:tcPr>
            <w:tcW w:w="1106" w:type="dxa"/>
          </w:tcPr>
          <w:p w14:paraId="32E995DC" w14:textId="77777777" w:rsidR="00FA36ED" w:rsidRPr="00C018C3" w:rsidRDefault="00FA36ED" w:rsidP="00FA36ED">
            <w:pPr>
              <w:autoSpaceDE w:val="0"/>
              <w:autoSpaceDN w:val="0"/>
              <w:adjustRightInd w:val="0"/>
              <w:jc w:val="center"/>
              <w:rPr>
                <w:rFonts w:ascii="Times New Roman" w:hAnsi="Times New Roman"/>
              </w:rPr>
            </w:pPr>
          </w:p>
        </w:tc>
        <w:tc>
          <w:tcPr>
            <w:tcW w:w="1716" w:type="dxa"/>
          </w:tcPr>
          <w:p w14:paraId="4626E2E0" w14:textId="77777777" w:rsidR="00FA36ED" w:rsidRPr="00C018C3" w:rsidRDefault="00FA36ED" w:rsidP="00FA36ED">
            <w:pPr>
              <w:autoSpaceDE w:val="0"/>
              <w:autoSpaceDN w:val="0"/>
              <w:adjustRightInd w:val="0"/>
              <w:jc w:val="center"/>
              <w:rPr>
                <w:rFonts w:ascii="Times New Roman" w:hAnsi="Times New Roman"/>
              </w:rPr>
            </w:pPr>
          </w:p>
        </w:tc>
      </w:tr>
      <w:tr w:rsidR="00FA36ED" w:rsidRPr="00C018C3" w14:paraId="139110C8" w14:textId="77777777" w:rsidTr="00FA36ED">
        <w:tc>
          <w:tcPr>
            <w:tcW w:w="630" w:type="dxa"/>
          </w:tcPr>
          <w:p w14:paraId="47D06E29"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13.1</w:t>
            </w:r>
          </w:p>
        </w:tc>
        <w:tc>
          <w:tcPr>
            <w:tcW w:w="4664" w:type="dxa"/>
          </w:tcPr>
          <w:p w14:paraId="221EE66D"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для работ, выполняемых на поверхности</w:t>
            </w:r>
          </w:p>
        </w:tc>
        <w:tc>
          <w:tcPr>
            <w:tcW w:w="1929" w:type="dxa"/>
          </w:tcPr>
          <w:p w14:paraId="167A9AA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6" w:type="dxa"/>
          </w:tcPr>
          <w:p w14:paraId="788C7F5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716" w:type="dxa"/>
          </w:tcPr>
          <w:p w14:paraId="40FF0C8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2D0977EE" w14:textId="77777777" w:rsidTr="00FA36ED">
        <w:tc>
          <w:tcPr>
            <w:tcW w:w="630" w:type="dxa"/>
          </w:tcPr>
          <w:p w14:paraId="3F3D8BCB"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13.2</w:t>
            </w:r>
          </w:p>
        </w:tc>
        <w:tc>
          <w:tcPr>
            <w:tcW w:w="4664" w:type="dxa"/>
          </w:tcPr>
          <w:p w14:paraId="3728BAF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открытом способе производства работ (включая путевые работы на поверхности)</w:t>
            </w:r>
          </w:p>
        </w:tc>
        <w:tc>
          <w:tcPr>
            <w:tcW w:w="1929" w:type="dxa"/>
          </w:tcPr>
          <w:p w14:paraId="309A90B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106" w:type="dxa"/>
          </w:tcPr>
          <w:p w14:paraId="34AEB2A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c>
          <w:tcPr>
            <w:tcW w:w="1716" w:type="dxa"/>
          </w:tcPr>
          <w:p w14:paraId="2D08289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0859CD94" w14:textId="77777777" w:rsidTr="00FA36ED">
        <w:tc>
          <w:tcPr>
            <w:tcW w:w="630" w:type="dxa"/>
          </w:tcPr>
          <w:p w14:paraId="5F4AA7D9"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13.3</w:t>
            </w:r>
          </w:p>
        </w:tc>
        <w:tc>
          <w:tcPr>
            <w:tcW w:w="4664" w:type="dxa"/>
          </w:tcPr>
          <w:p w14:paraId="4E16071F"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для работ, выполняемых в подземных условиях</w:t>
            </w:r>
          </w:p>
        </w:tc>
        <w:tc>
          <w:tcPr>
            <w:tcW w:w="1929" w:type="dxa"/>
          </w:tcPr>
          <w:p w14:paraId="3E1C218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1,68</w:t>
            </w:r>
          </w:p>
        </w:tc>
        <w:tc>
          <w:tcPr>
            <w:tcW w:w="1106" w:type="dxa"/>
          </w:tcPr>
          <w:p w14:paraId="584010A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1,68</w:t>
            </w:r>
          </w:p>
        </w:tc>
        <w:tc>
          <w:tcPr>
            <w:tcW w:w="1716" w:type="dxa"/>
          </w:tcPr>
          <w:p w14:paraId="2CCB251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1,48</w:t>
            </w:r>
          </w:p>
        </w:tc>
      </w:tr>
      <w:tr w:rsidR="00FA36ED" w:rsidRPr="00C018C3" w14:paraId="3DBF4E24" w14:textId="77777777" w:rsidTr="00FA36ED">
        <w:tc>
          <w:tcPr>
            <w:tcW w:w="630" w:type="dxa"/>
          </w:tcPr>
          <w:p w14:paraId="7830566B"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14</w:t>
            </w:r>
          </w:p>
        </w:tc>
        <w:tc>
          <w:tcPr>
            <w:tcW w:w="4664" w:type="dxa"/>
          </w:tcPr>
          <w:p w14:paraId="717034C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эксплуатируемых тоннелях метрополитенов в ночное время «в окно»:</w:t>
            </w:r>
          </w:p>
        </w:tc>
        <w:tc>
          <w:tcPr>
            <w:tcW w:w="1929" w:type="dxa"/>
          </w:tcPr>
          <w:p w14:paraId="78A61534" w14:textId="77777777" w:rsidR="00FA36ED" w:rsidRPr="00C018C3" w:rsidRDefault="00FA36ED" w:rsidP="00FA36ED">
            <w:pPr>
              <w:autoSpaceDE w:val="0"/>
              <w:autoSpaceDN w:val="0"/>
              <w:adjustRightInd w:val="0"/>
              <w:rPr>
                <w:rFonts w:ascii="Times New Roman" w:hAnsi="Times New Roman"/>
              </w:rPr>
            </w:pPr>
          </w:p>
        </w:tc>
        <w:tc>
          <w:tcPr>
            <w:tcW w:w="1106" w:type="dxa"/>
          </w:tcPr>
          <w:p w14:paraId="1688546B" w14:textId="77777777" w:rsidR="00FA36ED" w:rsidRPr="00C018C3" w:rsidRDefault="00FA36ED" w:rsidP="00FA36ED">
            <w:pPr>
              <w:autoSpaceDE w:val="0"/>
              <w:autoSpaceDN w:val="0"/>
              <w:adjustRightInd w:val="0"/>
              <w:rPr>
                <w:rFonts w:ascii="Times New Roman" w:hAnsi="Times New Roman"/>
              </w:rPr>
            </w:pPr>
          </w:p>
        </w:tc>
        <w:tc>
          <w:tcPr>
            <w:tcW w:w="1716" w:type="dxa"/>
          </w:tcPr>
          <w:p w14:paraId="071B4F56" w14:textId="77777777" w:rsidR="00FA36ED" w:rsidRPr="00C018C3" w:rsidRDefault="00FA36ED" w:rsidP="00FA36ED">
            <w:pPr>
              <w:autoSpaceDE w:val="0"/>
              <w:autoSpaceDN w:val="0"/>
              <w:adjustRightInd w:val="0"/>
              <w:rPr>
                <w:rFonts w:ascii="Times New Roman" w:hAnsi="Times New Roman"/>
              </w:rPr>
            </w:pPr>
          </w:p>
        </w:tc>
      </w:tr>
      <w:tr w:rsidR="00FA36ED" w:rsidRPr="00C018C3" w14:paraId="69C70453" w14:textId="77777777" w:rsidTr="00FA36ED">
        <w:tc>
          <w:tcPr>
            <w:tcW w:w="630" w:type="dxa"/>
          </w:tcPr>
          <w:p w14:paraId="6F2581E2"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14.1</w:t>
            </w:r>
          </w:p>
        </w:tc>
        <w:tc>
          <w:tcPr>
            <w:tcW w:w="4664" w:type="dxa"/>
          </w:tcPr>
          <w:p w14:paraId="0CF4ADE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выполнении рабочими в течение рабочей смены только работ, связанных с "окном";</w:t>
            </w:r>
          </w:p>
        </w:tc>
        <w:tc>
          <w:tcPr>
            <w:tcW w:w="1929" w:type="dxa"/>
          </w:tcPr>
          <w:p w14:paraId="21BFE82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3,00</w:t>
            </w:r>
          </w:p>
        </w:tc>
        <w:tc>
          <w:tcPr>
            <w:tcW w:w="1106" w:type="dxa"/>
          </w:tcPr>
          <w:p w14:paraId="5A3A28B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3,00</w:t>
            </w:r>
          </w:p>
        </w:tc>
        <w:tc>
          <w:tcPr>
            <w:tcW w:w="1716" w:type="dxa"/>
          </w:tcPr>
          <w:p w14:paraId="0437BFD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2,80</w:t>
            </w:r>
          </w:p>
        </w:tc>
      </w:tr>
      <w:tr w:rsidR="00FA36ED" w:rsidRPr="00C018C3" w14:paraId="0A37EBBC" w14:textId="77777777" w:rsidTr="00FA36ED">
        <w:tc>
          <w:tcPr>
            <w:tcW w:w="630" w:type="dxa"/>
          </w:tcPr>
          <w:p w14:paraId="12FDDBF7"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14.2</w:t>
            </w:r>
          </w:p>
        </w:tc>
        <w:tc>
          <w:tcPr>
            <w:tcW w:w="4664" w:type="dxa"/>
          </w:tcPr>
          <w:p w14:paraId="2FEC5737"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использовании части рабочей смены (до пуска рабочих в тоннель и после выпуска из тоннеля) для выполнения работ, не связанных с «окном»</w:t>
            </w:r>
          </w:p>
        </w:tc>
        <w:tc>
          <w:tcPr>
            <w:tcW w:w="1929" w:type="dxa"/>
          </w:tcPr>
          <w:p w14:paraId="18DAB39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2,00</w:t>
            </w:r>
          </w:p>
        </w:tc>
        <w:tc>
          <w:tcPr>
            <w:tcW w:w="1106" w:type="dxa"/>
          </w:tcPr>
          <w:p w14:paraId="1927B2A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2,00</w:t>
            </w:r>
          </w:p>
        </w:tc>
        <w:tc>
          <w:tcPr>
            <w:tcW w:w="1716" w:type="dxa"/>
          </w:tcPr>
          <w:p w14:paraId="22FE20A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1,80</w:t>
            </w:r>
          </w:p>
        </w:tc>
      </w:tr>
      <w:tr w:rsidR="00FA36ED" w:rsidRPr="00C018C3" w14:paraId="203051F9" w14:textId="77777777" w:rsidTr="00FA36ED">
        <w:tc>
          <w:tcPr>
            <w:tcW w:w="630" w:type="dxa"/>
          </w:tcPr>
          <w:p w14:paraId="1E5B33D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c>
          <w:tcPr>
            <w:tcW w:w="4664" w:type="dxa"/>
          </w:tcPr>
          <w:p w14:paraId="2BE0567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929" w:type="dxa"/>
          </w:tcPr>
          <w:p w14:paraId="5862A04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106" w:type="dxa"/>
          </w:tcPr>
          <w:p w14:paraId="5AAC67D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c>
          <w:tcPr>
            <w:tcW w:w="1716" w:type="dxa"/>
          </w:tcPr>
          <w:p w14:paraId="2319647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bl>
    <w:p w14:paraId="78C57307" w14:textId="77777777" w:rsidR="00FA36ED" w:rsidRPr="00C018C3" w:rsidRDefault="00FA36ED" w:rsidP="00FA36ED">
      <w:pPr>
        <w:autoSpaceDE w:val="0"/>
        <w:autoSpaceDN w:val="0"/>
        <w:adjustRightInd w:val="0"/>
        <w:jc w:val="both"/>
        <w:rPr>
          <w:rFonts w:ascii="Times New Roman" w:hAnsi="Times New Roman"/>
        </w:rPr>
      </w:pPr>
    </w:p>
    <w:p w14:paraId="49DACEE0"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Примечания:</w:t>
      </w:r>
    </w:p>
    <w:p w14:paraId="6A3F409D"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3.1. Коэффициенты, приведенные в таблице 3 (за исключением указанных в пунктах 4.1 -  4.6, 13.1, 13.2, 13.3, 14.1 и 14.2) применяются к затратам труда рабочих, времени эксплуатации машин и механизмов, в том числе затратам труда машинистов.</w:t>
      </w:r>
    </w:p>
    <w:p w14:paraId="179EADB1"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Коэффициенты, указанные в пунктах 4.1 - 4.6, 13.1, 13.2, 13.3, 14.1 и 14.2, предназначены для применения к показателям оплаты труда рабочих и машинистов.</w:t>
      </w:r>
    </w:p>
    <w:p w14:paraId="3D7A0CEF"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3.2. Коэффициенты, указанные в пунктах 3 и 10.1 – 10.3, не распространяются на работы, выполняемые в помещениях объектов капитального строительства.</w:t>
      </w:r>
    </w:p>
    <w:p w14:paraId="0E4EF80E"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3.3. Одновременное применение нескольких коэффициентов не допускается. Исключением являются коэффициенты, указанные в пунктах 4.1 – 4.6, 5, 7, 8, 10, 11, 12 и 15, каждый из которых может применяться с другим коэффициентом, приведенным в таблице 3. При одновременном применении коэффициенты, относящиеся к одним и тем же составляющим сметных норм (единичных расценок), перемножаются.</w:t>
      </w:r>
    </w:p>
    <w:p w14:paraId="068EF2A7" w14:textId="77777777" w:rsidR="00FA36ED" w:rsidRPr="00C018C3" w:rsidRDefault="00FA36ED" w:rsidP="00FA36ED">
      <w:pPr>
        <w:autoSpaceDE w:val="0"/>
        <w:autoSpaceDN w:val="0"/>
        <w:adjustRightInd w:val="0"/>
        <w:jc w:val="both"/>
        <w:rPr>
          <w:rFonts w:ascii="Times New Roman" w:hAnsi="Times New Roman"/>
        </w:rPr>
      </w:pPr>
    </w:p>
    <w:p w14:paraId="34FFA1AC" w14:textId="77777777" w:rsidR="00FA36ED" w:rsidRPr="00C018C3" w:rsidRDefault="00FA36ED" w:rsidP="00FA36ED">
      <w:pPr>
        <w:autoSpaceDE w:val="0"/>
        <w:autoSpaceDN w:val="0"/>
        <w:adjustRightInd w:val="0"/>
        <w:jc w:val="right"/>
        <w:outlineLvl w:val="2"/>
        <w:rPr>
          <w:rFonts w:ascii="Times New Roman" w:hAnsi="Times New Roman"/>
        </w:rPr>
      </w:pPr>
      <w:r w:rsidRPr="00C018C3">
        <w:rPr>
          <w:rFonts w:ascii="Times New Roman" w:hAnsi="Times New Roman"/>
        </w:rPr>
        <w:br w:type="page"/>
        <w:t>Таблица 4</w:t>
      </w:r>
    </w:p>
    <w:p w14:paraId="4DEA156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Пусконаладочные работы</w:t>
      </w:r>
    </w:p>
    <w:p w14:paraId="28431889" w14:textId="77777777" w:rsidR="00FA36ED" w:rsidRPr="00C018C3" w:rsidRDefault="00FA36ED" w:rsidP="00FA36ED">
      <w:pPr>
        <w:autoSpaceDE w:val="0"/>
        <w:autoSpaceDN w:val="0"/>
        <w:adjustRightInd w:val="0"/>
        <w:jc w:val="both"/>
        <w:rPr>
          <w:rFonts w:ascii="Times New Roman" w:hAnsi="Times New Roman"/>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82"/>
        <w:gridCol w:w="6621"/>
        <w:gridCol w:w="2108"/>
      </w:tblGrid>
      <w:tr w:rsidR="00FA36ED" w:rsidRPr="00C018C3" w14:paraId="73B45AD5" w14:textId="77777777" w:rsidTr="00FA36ED">
        <w:trPr>
          <w:trHeight w:val="20"/>
          <w:tblHeader/>
        </w:trPr>
        <w:tc>
          <w:tcPr>
            <w:tcW w:w="1196" w:type="dxa"/>
            <w:tcBorders>
              <w:top w:val="single" w:sz="4" w:space="0" w:color="auto"/>
              <w:left w:val="single" w:sz="4" w:space="0" w:color="auto"/>
              <w:bottom w:val="single" w:sz="4" w:space="0" w:color="auto"/>
              <w:right w:val="single" w:sz="4" w:space="0" w:color="auto"/>
            </w:tcBorders>
          </w:tcPr>
          <w:p w14:paraId="311101A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 пп.</w:t>
            </w:r>
          </w:p>
        </w:tc>
        <w:tc>
          <w:tcPr>
            <w:tcW w:w="6713" w:type="dxa"/>
            <w:tcBorders>
              <w:top w:val="single" w:sz="4" w:space="0" w:color="auto"/>
              <w:left w:val="single" w:sz="4" w:space="0" w:color="auto"/>
              <w:bottom w:val="single" w:sz="4" w:space="0" w:color="auto"/>
              <w:right w:val="single" w:sz="4" w:space="0" w:color="auto"/>
            </w:tcBorders>
          </w:tcPr>
          <w:p w14:paraId="747870B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Условия производства работ</w:t>
            </w:r>
          </w:p>
        </w:tc>
        <w:tc>
          <w:tcPr>
            <w:tcW w:w="2136" w:type="dxa"/>
            <w:tcBorders>
              <w:top w:val="single" w:sz="4" w:space="0" w:color="auto"/>
              <w:left w:val="single" w:sz="4" w:space="0" w:color="auto"/>
              <w:bottom w:val="single" w:sz="4" w:space="0" w:color="auto"/>
              <w:right w:val="single" w:sz="4" w:space="0" w:color="auto"/>
            </w:tcBorders>
          </w:tcPr>
          <w:p w14:paraId="4B89775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Коэффициенты к ГЭСНп (ФЕРп)</w:t>
            </w:r>
          </w:p>
        </w:tc>
      </w:tr>
      <w:tr w:rsidR="00FA36ED" w:rsidRPr="00C018C3" w14:paraId="24471B2E" w14:textId="77777777" w:rsidTr="00FA36ED">
        <w:trPr>
          <w:trHeight w:val="20"/>
          <w:tblHeader/>
        </w:trPr>
        <w:tc>
          <w:tcPr>
            <w:tcW w:w="1196" w:type="dxa"/>
            <w:tcBorders>
              <w:top w:val="single" w:sz="4" w:space="0" w:color="auto"/>
              <w:left w:val="single" w:sz="4" w:space="0" w:color="auto"/>
              <w:bottom w:val="single" w:sz="4" w:space="0" w:color="auto"/>
              <w:right w:val="single" w:sz="4" w:space="0" w:color="auto"/>
            </w:tcBorders>
          </w:tcPr>
          <w:p w14:paraId="690DA4D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6713" w:type="dxa"/>
            <w:tcBorders>
              <w:top w:val="single" w:sz="4" w:space="0" w:color="auto"/>
              <w:left w:val="single" w:sz="4" w:space="0" w:color="auto"/>
              <w:bottom w:val="single" w:sz="4" w:space="0" w:color="auto"/>
              <w:right w:val="single" w:sz="4" w:space="0" w:color="auto"/>
            </w:tcBorders>
          </w:tcPr>
          <w:p w14:paraId="4B7A024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2136" w:type="dxa"/>
            <w:tcBorders>
              <w:top w:val="single" w:sz="4" w:space="0" w:color="auto"/>
              <w:left w:val="single" w:sz="4" w:space="0" w:color="auto"/>
              <w:bottom w:val="single" w:sz="4" w:space="0" w:color="auto"/>
              <w:right w:val="single" w:sz="4" w:space="0" w:color="auto"/>
            </w:tcBorders>
          </w:tcPr>
          <w:p w14:paraId="22B5674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r>
      <w:tr w:rsidR="00FA36ED" w:rsidRPr="00C018C3" w14:paraId="441F9B52"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56EA832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6713" w:type="dxa"/>
            <w:tcBorders>
              <w:top w:val="single" w:sz="4" w:space="0" w:color="auto"/>
              <w:left w:val="single" w:sz="4" w:space="0" w:color="auto"/>
              <w:bottom w:val="single" w:sz="4" w:space="0" w:color="auto"/>
              <w:right w:val="single" w:sz="4" w:space="0" w:color="auto"/>
            </w:tcBorders>
          </w:tcPr>
          <w:p w14:paraId="7DB59DDE"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136" w:type="dxa"/>
            <w:tcBorders>
              <w:top w:val="single" w:sz="4" w:space="0" w:color="auto"/>
              <w:left w:val="single" w:sz="4" w:space="0" w:color="auto"/>
              <w:bottom w:val="single" w:sz="4" w:space="0" w:color="auto"/>
              <w:right w:val="single" w:sz="4" w:space="0" w:color="auto"/>
            </w:tcBorders>
          </w:tcPr>
          <w:p w14:paraId="3B764AC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r>
      <w:tr w:rsidR="00FA36ED" w:rsidRPr="00C018C3" w14:paraId="041B176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0B96694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6713" w:type="dxa"/>
            <w:tcBorders>
              <w:top w:val="single" w:sz="4" w:space="0" w:color="auto"/>
              <w:left w:val="single" w:sz="4" w:space="0" w:color="auto"/>
              <w:bottom w:val="single" w:sz="4" w:space="0" w:color="auto"/>
              <w:right w:val="single" w:sz="4" w:space="0" w:color="auto"/>
            </w:tcBorders>
          </w:tcPr>
          <w:p w14:paraId="24510C5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136" w:type="dxa"/>
            <w:tcBorders>
              <w:top w:val="single" w:sz="4" w:space="0" w:color="auto"/>
              <w:left w:val="single" w:sz="4" w:space="0" w:color="auto"/>
              <w:bottom w:val="single" w:sz="4" w:space="0" w:color="auto"/>
              <w:right w:val="single" w:sz="4" w:space="0" w:color="auto"/>
            </w:tcBorders>
          </w:tcPr>
          <w:p w14:paraId="5452B5F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2D7FD43A"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1E5D820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6713" w:type="dxa"/>
            <w:tcBorders>
              <w:top w:val="single" w:sz="4" w:space="0" w:color="auto"/>
              <w:left w:val="single" w:sz="4" w:space="0" w:color="auto"/>
              <w:bottom w:val="single" w:sz="4" w:space="0" w:color="auto"/>
              <w:right w:val="single" w:sz="4" w:space="0" w:color="auto"/>
            </w:tcBorders>
          </w:tcPr>
          <w:p w14:paraId="0451A4C1"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136" w:type="dxa"/>
            <w:tcBorders>
              <w:top w:val="single" w:sz="4" w:space="0" w:color="auto"/>
              <w:left w:val="single" w:sz="4" w:space="0" w:color="auto"/>
              <w:bottom w:val="single" w:sz="4" w:space="0" w:color="auto"/>
              <w:right w:val="single" w:sz="4" w:space="0" w:color="auto"/>
            </w:tcBorders>
          </w:tcPr>
          <w:p w14:paraId="4B2A36A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w:t>
            </w:r>
          </w:p>
        </w:tc>
      </w:tr>
      <w:tr w:rsidR="00FA36ED" w:rsidRPr="00C018C3" w14:paraId="715352F6"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1BFD7EF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6713" w:type="dxa"/>
            <w:tcBorders>
              <w:top w:val="single" w:sz="4" w:space="0" w:color="auto"/>
              <w:left w:val="single" w:sz="4" w:space="0" w:color="auto"/>
              <w:bottom w:val="single" w:sz="4" w:space="0" w:color="auto"/>
              <w:right w:val="single" w:sz="4" w:space="0" w:color="auto"/>
            </w:tcBorders>
          </w:tcPr>
          <w:p w14:paraId="66FC0DD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w:t>
            </w:r>
          </w:p>
        </w:tc>
        <w:tc>
          <w:tcPr>
            <w:tcW w:w="2136" w:type="dxa"/>
            <w:tcBorders>
              <w:top w:val="single" w:sz="4" w:space="0" w:color="auto"/>
              <w:left w:val="single" w:sz="4" w:space="0" w:color="auto"/>
              <w:bottom w:val="single" w:sz="4" w:space="0" w:color="auto"/>
              <w:right w:val="single" w:sz="4" w:space="0" w:color="auto"/>
            </w:tcBorders>
          </w:tcPr>
          <w:p w14:paraId="6EACAC1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r>
      <w:tr w:rsidR="00FA36ED" w:rsidRPr="00C018C3" w14:paraId="27DEA6FE"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24A2886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c>
          <w:tcPr>
            <w:tcW w:w="6713" w:type="dxa"/>
            <w:tcBorders>
              <w:top w:val="single" w:sz="4" w:space="0" w:color="auto"/>
              <w:left w:val="single" w:sz="4" w:space="0" w:color="auto"/>
              <w:bottom w:val="single" w:sz="4" w:space="0" w:color="auto"/>
              <w:right w:val="single" w:sz="4" w:space="0" w:color="auto"/>
            </w:tcBorders>
          </w:tcPr>
          <w:p w14:paraId="0A579397"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на электрооборудовании, защищенном от воздействия окружающей среды по конструктивному исполнению (пыле-, взрыво-, брызго-, водозащищенном, герметичном, защищенном от агрессивной среды)</w:t>
            </w:r>
          </w:p>
        </w:tc>
        <w:tc>
          <w:tcPr>
            <w:tcW w:w="2136" w:type="dxa"/>
            <w:tcBorders>
              <w:top w:val="single" w:sz="4" w:space="0" w:color="auto"/>
              <w:left w:val="single" w:sz="4" w:space="0" w:color="auto"/>
              <w:bottom w:val="single" w:sz="4" w:space="0" w:color="auto"/>
              <w:right w:val="single" w:sz="4" w:space="0" w:color="auto"/>
            </w:tcBorders>
          </w:tcPr>
          <w:p w14:paraId="5CC5B5D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3999BA8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23B9319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6</w:t>
            </w:r>
          </w:p>
        </w:tc>
        <w:tc>
          <w:tcPr>
            <w:tcW w:w="6713" w:type="dxa"/>
            <w:tcBorders>
              <w:top w:val="single" w:sz="4" w:space="0" w:color="auto"/>
              <w:left w:val="single" w:sz="4" w:space="0" w:color="auto"/>
              <w:bottom w:val="single" w:sz="4" w:space="0" w:color="auto"/>
              <w:right w:val="single" w:sz="4" w:space="0" w:color="auto"/>
            </w:tcBorders>
          </w:tcPr>
          <w:p w14:paraId="12B06D7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помещениях категории А и Б по пожаро-взрывоопасности, на взрывоопасных блоках 1-й, 2-й и 3-й категорий взрывоопасности</w:t>
            </w:r>
          </w:p>
        </w:tc>
        <w:tc>
          <w:tcPr>
            <w:tcW w:w="2136" w:type="dxa"/>
            <w:tcBorders>
              <w:top w:val="single" w:sz="4" w:space="0" w:color="auto"/>
              <w:left w:val="single" w:sz="4" w:space="0" w:color="auto"/>
              <w:bottom w:val="single" w:sz="4" w:space="0" w:color="auto"/>
              <w:right w:val="single" w:sz="4" w:space="0" w:color="auto"/>
            </w:tcBorders>
          </w:tcPr>
          <w:p w14:paraId="1564082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219EF67A"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5995984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w:t>
            </w:r>
          </w:p>
        </w:tc>
        <w:tc>
          <w:tcPr>
            <w:tcW w:w="6713" w:type="dxa"/>
            <w:tcBorders>
              <w:top w:val="single" w:sz="4" w:space="0" w:color="auto"/>
              <w:left w:val="single" w:sz="4" w:space="0" w:color="auto"/>
              <w:bottom w:val="single" w:sz="4" w:space="0" w:color="auto"/>
              <w:right w:val="single" w:sz="4" w:space="0" w:color="auto"/>
            </w:tcBorders>
          </w:tcPr>
          <w:p w14:paraId="5AFF76FE"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с вредными условиями труда, при этом:</w:t>
            </w:r>
          </w:p>
        </w:tc>
        <w:tc>
          <w:tcPr>
            <w:tcW w:w="2136" w:type="dxa"/>
            <w:tcBorders>
              <w:top w:val="single" w:sz="4" w:space="0" w:color="auto"/>
              <w:left w:val="single" w:sz="4" w:space="0" w:color="auto"/>
              <w:bottom w:val="single" w:sz="4" w:space="0" w:color="auto"/>
              <w:right w:val="single" w:sz="4" w:space="0" w:color="auto"/>
            </w:tcBorders>
          </w:tcPr>
          <w:p w14:paraId="1584C5A5" w14:textId="77777777" w:rsidR="00FA36ED" w:rsidRPr="00C018C3" w:rsidRDefault="00FA36ED" w:rsidP="00FA36ED">
            <w:pPr>
              <w:autoSpaceDE w:val="0"/>
              <w:autoSpaceDN w:val="0"/>
              <w:adjustRightInd w:val="0"/>
              <w:rPr>
                <w:rFonts w:ascii="Times New Roman" w:hAnsi="Times New Roman"/>
              </w:rPr>
            </w:pPr>
          </w:p>
        </w:tc>
      </w:tr>
      <w:tr w:rsidR="00FA36ED" w:rsidRPr="00C018C3" w14:paraId="57C5E3F0"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6A626E4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7.1</w:t>
            </w:r>
          </w:p>
        </w:tc>
        <w:tc>
          <w:tcPr>
            <w:tcW w:w="6713" w:type="dxa"/>
            <w:tcBorders>
              <w:top w:val="single" w:sz="4" w:space="0" w:color="auto"/>
              <w:left w:val="single" w:sz="4" w:space="0" w:color="auto"/>
              <w:bottom w:val="single" w:sz="4" w:space="0" w:color="auto"/>
              <w:right w:val="single" w:sz="4" w:space="0" w:color="auto"/>
            </w:tcBorders>
          </w:tcPr>
          <w:p w14:paraId="5D2C7579"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работникам основного производства установлен сокращенный рабочий день, а пусконаладочный персонал имеет рабочий день нормальной продолжительности;</w:t>
            </w:r>
          </w:p>
        </w:tc>
        <w:tc>
          <w:tcPr>
            <w:tcW w:w="2136" w:type="dxa"/>
            <w:tcBorders>
              <w:top w:val="single" w:sz="4" w:space="0" w:color="auto"/>
              <w:left w:val="single" w:sz="4" w:space="0" w:color="auto"/>
              <w:bottom w:val="single" w:sz="4" w:space="0" w:color="auto"/>
              <w:right w:val="single" w:sz="4" w:space="0" w:color="auto"/>
            </w:tcBorders>
          </w:tcPr>
          <w:p w14:paraId="0DA3963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0B6EE72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5DC65DF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7.2</w:t>
            </w:r>
          </w:p>
        </w:tc>
        <w:tc>
          <w:tcPr>
            <w:tcW w:w="6713" w:type="dxa"/>
            <w:tcBorders>
              <w:top w:val="single" w:sz="4" w:space="0" w:color="auto"/>
              <w:left w:val="single" w:sz="4" w:space="0" w:color="auto"/>
              <w:bottom w:val="single" w:sz="4" w:space="0" w:color="auto"/>
              <w:right w:val="single" w:sz="4" w:space="0" w:color="auto"/>
            </w:tcBorders>
          </w:tcPr>
          <w:p w14:paraId="1E10405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пусконаладочный персонал переведен на сокращенный рабочий день при 36-часовой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7080775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r>
      <w:tr w:rsidR="00FA36ED" w:rsidRPr="00C018C3" w14:paraId="4A2B79A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38A66C9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7.3</w:t>
            </w:r>
          </w:p>
        </w:tc>
        <w:tc>
          <w:tcPr>
            <w:tcW w:w="6713" w:type="dxa"/>
            <w:tcBorders>
              <w:top w:val="single" w:sz="4" w:space="0" w:color="auto"/>
              <w:left w:val="single" w:sz="4" w:space="0" w:color="auto"/>
              <w:bottom w:val="single" w:sz="4" w:space="0" w:color="auto"/>
              <w:right w:val="single" w:sz="4" w:space="0" w:color="auto"/>
            </w:tcBorders>
          </w:tcPr>
          <w:p w14:paraId="63A13AF1"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пусконаладочный персонал переведен на сокращенный рабочий день при 30-часовой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3B5F181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1,58</w:t>
            </w:r>
          </w:p>
        </w:tc>
      </w:tr>
      <w:tr w:rsidR="00FA36ED" w:rsidRPr="00C018C3" w14:paraId="53805BBF"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00E6D2F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7.4</w:t>
            </w:r>
          </w:p>
        </w:tc>
        <w:tc>
          <w:tcPr>
            <w:tcW w:w="6713" w:type="dxa"/>
            <w:tcBorders>
              <w:top w:val="single" w:sz="4" w:space="0" w:color="auto"/>
              <w:left w:val="single" w:sz="4" w:space="0" w:color="auto"/>
              <w:bottom w:val="single" w:sz="4" w:space="0" w:color="auto"/>
              <w:right w:val="single" w:sz="4" w:space="0" w:color="auto"/>
            </w:tcBorders>
          </w:tcPr>
          <w:p w14:paraId="3237F24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предприятии, где пусконаладочный персонал переведен на сокращенный рабочий день при 24-часовой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275719A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1,9</w:t>
            </w:r>
          </w:p>
        </w:tc>
      </w:tr>
      <w:tr w:rsidR="00FA36ED" w:rsidRPr="00C018C3" w14:paraId="7447EF82"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7E4C8D6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7.5</w:t>
            </w:r>
          </w:p>
        </w:tc>
        <w:tc>
          <w:tcPr>
            <w:tcW w:w="6713" w:type="dxa"/>
            <w:tcBorders>
              <w:top w:val="single" w:sz="4" w:space="0" w:color="auto"/>
              <w:left w:val="single" w:sz="4" w:space="0" w:color="auto"/>
              <w:bottom w:val="single" w:sz="4" w:space="0" w:color="auto"/>
              <w:right w:val="single" w:sz="4" w:space="0" w:color="auto"/>
            </w:tcBorders>
          </w:tcPr>
          <w:p w14:paraId="59DAB1C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35E383E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1,66</w:t>
            </w:r>
          </w:p>
        </w:tc>
      </w:tr>
      <w:tr w:rsidR="00FA36ED" w:rsidRPr="00C018C3" w14:paraId="18A0021B"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06BC501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7.6</w:t>
            </w:r>
          </w:p>
        </w:tc>
        <w:tc>
          <w:tcPr>
            <w:tcW w:w="6713" w:type="dxa"/>
            <w:tcBorders>
              <w:top w:val="single" w:sz="4" w:space="0" w:color="auto"/>
              <w:left w:val="single" w:sz="4" w:space="0" w:color="auto"/>
              <w:bottom w:val="single" w:sz="4" w:space="0" w:color="auto"/>
              <w:right w:val="single" w:sz="4" w:space="0" w:color="auto"/>
            </w:tcBorders>
          </w:tcPr>
          <w:p w14:paraId="0158E0DE"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49B750B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eastAsiaTheme="minorEastAsia" w:hAnsi="Times New Roman" w:cs="Times New Roman"/>
              </w:rPr>
              <w:t>1,74</w:t>
            </w:r>
          </w:p>
        </w:tc>
      </w:tr>
      <w:tr w:rsidR="00FA36ED" w:rsidRPr="00C018C3" w14:paraId="3FA019EA"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4D7D764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w:t>
            </w:r>
          </w:p>
        </w:tc>
        <w:tc>
          <w:tcPr>
            <w:tcW w:w="6713" w:type="dxa"/>
            <w:tcBorders>
              <w:top w:val="single" w:sz="4" w:space="0" w:color="auto"/>
              <w:left w:val="single" w:sz="4" w:space="0" w:color="auto"/>
              <w:bottom w:val="single" w:sz="4" w:space="0" w:color="auto"/>
              <w:right w:val="single" w:sz="4" w:space="0" w:color="auto"/>
            </w:tcBorders>
          </w:tcPr>
          <w:p w14:paraId="612FBC5D"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пусконаладочного персонала</w:t>
            </w:r>
          </w:p>
        </w:tc>
        <w:tc>
          <w:tcPr>
            <w:tcW w:w="2136" w:type="dxa"/>
            <w:tcBorders>
              <w:top w:val="single" w:sz="4" w:space="0" w:color="auto"/>
              <w:left w:val="single" w:sz="4" w:space="0" w:color="auto"/>
              <w:bottom w:val="single" w:sz="4" w:space="0" w:color="auto"/>
              <w:right w:val="single" w:sz="4" w:space="0" w:color="auto"/>
            </w:tcBorders>
          </w:tcPr>
          <w:p w14:paraId="7F5A208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08BB623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7C0F0B8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9</w:t>
            </w:r>
          </w:p>
        </w:tc>
        <w:tc>
          <w:tcPr>
            <w:tcW w:w="6713" w:type="dxa"/>
            <w:tcBorders>
              <w:top w:val="single" w:sz="4" w:space="0" w:color="auto"/>
              <w:left w:val="single" w:sz="4" w:space="0" w:color="auto"/>
              <w:bottom w:val="single" w:sz="4" w:space="0" w:color="auto"/>
              <w:right w:val="single" w:sz="4" w:space="0" w:color="auto"/>
            </w:tcBorders>
          </w:tcPr>
          <w:p w14:paraId="683A655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2136" w:type="dxa"/>
            <w:tcBorders>
              <w:top w:val="single" w:sz="4" w:space="0" w:color="auto"/>
              <w:left w:val="single" w:sz="4" w:space="0" w:color="auto"/>
              <w:bottom w:val="single" w:sz="4" w:space="0" w:color="auto"/>
              <w:right w:val="single" w:sz="4" w:space="0" w:color="auto"/>
            </w:tcBorders>
          </w:tcPr>
          <w:p w14:paraId="234E2A5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23F9070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17B38F3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w:t>
            </w:r>
          </w:p>
        </w:tc>
        <w:tc>
          <w:tcPr>
            <w:tcW w:w="6713" w:type="dxa"/>
            <w:tcBorders>
              <w:top w:val="single" w:sz="4" w:space="0" w:color="auto"/>
              <w:left w:val="single" w:sz="4" w:space="0" w:color="auto"/>
              <w:bottom w:val="single" w:sz="4" w:space="0" w:color="auto"/>
              <w:right w:val="single" w:sz="4" w:space="0" w:color="auto"/>
            </w:tcBorders>
          </w:tcPr>
          <w:p w14:paraId="5E8992B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в горной местности:</w:t>
            </w:r>
          </w:p>
        </w:tc>
        <w:tc>
          <w:tcPr>
            <w:tcW w:w="2136" w:type="dxa"/>
            <w:tcBorders>
              <w:top w:val="single" w:sz="4" w:space="0" w:color="auto"/>
              <w:left w:val="single" w:sz="4" w:space="0" w:color="auto"/>
              <w:bottom w:val="single" w:sz="4" w:space="0" w:color="auto"/>
              <w:right w:val="single" w:sz="4" w:space="0" w:color="auto"/>
            </w:tcBorders>
          </w:tcPr>
          <w:p w14:paraId="5ECE1B45" w14:textId="77777777" w:rsidR="00FA36ED" w:rsidRPr="00C018C3" w:rsidRDefault="00FA36ED" w:rsidP="00FA36ED">
            <w:pPr>
              <w:autoSpaceDE w:val="0"/>
              <w:autoSpaceDN w:val="0"/>
              <w:adjustRightInd w:val="0"/>
              <w:rPr>
                <w:rFonts w:ascii="Times New Roman" w:hAnsi="Times New Roman"/>
              </w:rPr>
            </w:pPr>
          </w:p>
        </w:tc>
      </w:tr>
      <w:tr w:rsidR="00FA36ED" w:rsidRPr="00C018C3" w14:paraId="54437F28"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238F4CA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10.1</w:t>
            </w:r>
          </w:p>
        </w:tc>
        <w:tc>
          <w:tcPr>
            <w:tcW w:w="6713" w:type="dxa"/>
            <w:tcBorders>
              <w:top w:val="single" w:sz="4" w:space="0" w:color="auto"/>
              <w:left w:val="single" w:sz="4" w:space="0" w:color="auto"/>
              <w:bottom w:val="single" w:sz="4" w:space="0" w:color="auto"/>
              <w:right w:val="single" w:sz="4" w:space="0" w:color="auto"/>
            </w:tcBorders>
          </w:tcPr>
          <w:p w14:paraId="4B7D0DA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от 1500 до 2500 м над уровнем моря;</w:t>
            </w:r>
          </w:p>
        </w:tc>
        <w:tc>
          <w:tcPr>
            <w:tcW w:w="2136" w:type="dxa"/>
            <w:tcBorders>
              <w:top w:val="single" w:sz="4" w:space="0" w:color="auto"/>
              <w:left w:val="single" w:sz="4" w:space="0" w:color="auto"/>
              <w:bottom w:val="single" w:sz="4" w:space="0" w:color="auto"/>
              <w:right w:val="single" w:sz="4" w:space="0" w:color="auto"/>
            </w:tcBorders>
          </w:tcPr>
          <w:p w14:paraId="17813E6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3FB0BC33"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3C7212E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10.2</w:t>
            </w:r>
          </w:p>
        </w:tc>
        <w:tc>
          <w:tcPr>
            <w:tcW w:w="6713" w:type="dxa"/>
            <w:tcBorders>
              <w:top w:val="single" w:sz="4" w:space="0" w:color="auto"/>
              <w:left w:val="single" w:sz="4" w:space="0" w:color="auto"/>
              <w:bottom w:val="single" w:sz="4" w:space="0" w:color="auto"/>
              <w:right w:val="single" w:sz="4" w:space="0" w:color="auto"/>
            </w:tcBorders>
          </w:tcPr>
          <w:p w14:paraId="7F4BD492"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от 2500 до 3000 м над уровнем моря;</w:t>
            </w:r>
          </w:p>
        </w:tc>
        <w:tc>
          <w:tcPr>
            <w:tcW w:w="2136" w:type="dxa"/>
            <w:tcBorders>
              <w:top w:val="single" w:sz="4" w:space="0" w:color="auto"/>
              <w:left w:val="single" w:sz="4" w:space="0" w:color="auto"/>
              <w:bottom w:val="single" w:sz="4" w:space="0" w:color="auto"/>
              <w:right w:val="single" w:sz="4" w:space="0" w:color="auto"/>
            </w:tcBorders>
          </w:tcPr>
          <w:p w14:paraId="1B26EF2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1,35</w:t>
            </w:r>
          </w:p>
        </w:tc>
      </w:tr>
      <w:tr w:rsidR="00FA36ED" w:rsidRPr="00C018C3" w14:paraId="7A39EE4A"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7A30C9F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10.3</w:t>
            </w:r>
          </w:p>
        </w:tc>
        <w:tc>
          <w:tcPr>
            <w:tcW w:w="6713" w:type="dxa"/>
            <w:tcBorders>
              <w:top w:val="single" w:sz="4" w:space="0" w:color="auto"/>
              <w:left w:val="single" w:sz="4" w:space="0" w:color="auto"/>
              <w:bottom w:val="single" w:sz="4" w:space="0" w:color="auto"/>
              <w:right w:val="single" w:sz="4" w:space="0" w:color="auto"/>
            </w:tcBorders>
          </w:tcPr>
          <w:p w14:paraId="3CC1EA7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на высоте от 3000 м над уровнем моря</w:t>
            </w:r>
          </w:p>
        </w:tc>
        <w:tc>
          <w:tcPr>
            <w:tcW w:w="2136" w:type="dxa"/>
            <w:tcBorders>
              <w:top w:val="single" w:sz="4" w:space="0" w:color="auto"/>
              <w:left w:val="single" w:sz="4" w:space="0" w:color="auto"/>
              <w:bottom w:val="single" w:sz="4" w:space="0" w:color="auto"/>
              <w:right w:val="single" w:sz="4" w:space="0" w:color="auto"/>
            </w:tcBorders>
          </w:tcPr>
          <w:p w14:paraId="764CC54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1,5</w:t>
            </w:r>
          </w:p>
        </w:tc>
      </w:tr>
      <w:tr w:rsidR="00FA36ED" w:rsidRPr="00C018C3" w14:paraId="6AC2154C"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1B778C7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c>
          <w:tcPr>
            <w:tcW w:w="6713" w:type="dxa"/>
            <w:tcBorders>
              <w:top w:val="single" w:sz="4" w:space="0" w:color="auto"/>
              <w:left w:val="single" w:sz="4" w:space="0" w:color="auto"/>
              <w:bottom w:val="single" w:sz="4" w:space="0" w:color="auto"/>
              <w:right w:val="single" w:sz="4" w:space="0" w:color="auto"/>
            </w:tcBorders>
          </w:tcPr>
          <w:p w14:paraId="545557C6"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осуществляется при температуре воздуха на рабочем месте ниже 0 °C</w:t>
            </w:r>
          </w:p>
        </w:tc>
        <w:tc>
          <w:tcPr>
            <w:tcW w:w="2136" w:type="dxa"/>
            <w:tcBorders>
              <w:top w:val="single" w:sz="4" w:space="0" w:color="auto"/>
              <w:left w:val="single" w:sz="4" w:space="0" w:color="auto"/>
              <w:bottom w:val="single" w:sz="4" w:space="0" w:color="auto"/>
              <w:right w:val="single" w:sz="4" w:space="0" w:color="auto"/>
            </w:tcBorders>
          </w:tcPr>
          <w:p w14:paraId="691521E4"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w:t>
            </w:r>
          </w:p>
        </w:tc>
      </w:tr>
      <w:tr w:rsidR="00FA36ED" w:rsidRPr="00C018C3" w14:paraId="32DFE2FB"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32B7ECE9"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w:t>
            </w:r>
          </w:p>
        </w:tc>
        <w:tc>
          <w:tcPr>
            <w:tcW w:w="6713" w:type="dxa"/>
            <w:tcBorders>
              <w:top w:val="single" w:sz="4" w:space="0" w:color="auto"/>
              <w:left w:val="single" w:sz="4" w:space="0" w:color="auto"/>
              <w:bottom w:val="single" w:sz="4" w:space="0" w:color="auto"/>
              <w:right w:val="single" w:sz="4" w:space="0" w:color="auto"/>
            </w:tcBorders>
          </w:tcPr>
          <w:p w14:paraId="55087A7D"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sz w:val="24"/>
                <w:szCs w:val="24"/>
              </w:rPr>
              <w:t>Производство работ при строительстве (реконструкции, капитальном ремонте) шахт, рудников, метрополитенов, тоннелей и других подземных сооружений специального назначения</w:t>
            </w:r>
          </w:p>
        </w:tc>
        <w:tc>
          <w:tcPr>
            <w:tcW w:w="2136" w:type="dxa"/>
            <w:tcBorders>
              <w:top w:val="single" w:sz="4" w:space="0" w:color="auto"/>
              <w:left w:val="single" w:sz="4" w:space="0" w:color="auto"/>
              <w:bottom w:val="single" w:sz="4" w:space="0" w:color="auto"/>
              <w:right w:val="single" w:sz="4" w:space="0" w:color="auto"/>
            </w:tcBorders>
          </w:tcPr>
          <w:p w14:paraId="414FF111" w14:textId="77777777" w:rsidR="00FA36ED" w:rsidRPr="00C018C3" w:rsidRDefault="00FA36ED" w:rsidP="00FA36ED">
            <w:pPr>
              <w:pStyle w:val="ConsPlusNormal"/>
              <w:ind w:firstLine="0"/>
              <w:jc w:val="center"/>
              <w:rPr>
                <w:rFonts w:ascii="Times New Roman" w:hAnsi="Times New Roman" w:cs="Times New Roman"/>
                <w:sz w:val="24"/>
                <w:szCs w:val="24"/>
              </w:rPr>
            </w:pPr>
          </w:p>
        </w:tc>
      </w:tr>
      <w:tr w:rsidR="00FA36ED" w:rsidRPr="00C018C3" w14:paraId="7BFC47FF"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52138DCD"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12.1</w:t>
            </w:r>
          </w:p>
        </w:tc>
        <w:tc>
          <w:tcPr>
            <w:tcW w:w="6713" w:type="dxa"/>
            <w:tcBorders>
              <w:top w:val="single" w:sz="4" w:space="0" w:color="auto"/>
              <w:left w:val="single" w:sz="4" w:space="0" w:color="auto"/>
              <w:bottom w:val="single" w:sz="4" w:space="0" w:color="auto"/>
              <w:right w:val="single" w:sz="4" w:space="0" w:color="auto"/>
            </w:tcBorders>
          </w:tcPr>
          <w:p w14:paraId="5333CA69"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sz w:val="24"/>
                <w:szCs w:val="24"/>
              </w:rPr>
              <w:t>для работ, выполняемых на поверхности</w:t>
            </w:r>
          </w:p>
        </w:tc>
        <w:tc>
          <w:tcPr>
            <w:tcW w:w="2136" w:type="dxa"/>
            <w:tcBorders>
              <w:top w:val="single" w:sz="4" w:space="0" w:color="auto"/>
              <w:left w:val="single" w:sz="4" w:space="0" w:color="auto"/>
              <w:bottom w:val="single" w:sz="4" w:space="0" w:color="auto"/>
              <w:right w:val="single" w:sz="4" w:space="0" w:color="auto"/>
            </w:tcBorders>
          </w:tcPr>
          <w:p w14:paraId="04E90F4A"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1,15</w:t>
            </w:r>
          </w:p>
        </w:tc>
      </w:tr>
      <w:tr w:rsidR="00FA36ED" w:rsidRPr="00C018C3" w14:paraId="7CA9E134"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1862F1BB"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12.2</w:t>
            </w:r>
          </w:p>
        </w:tc>
        <w:tc>
          <w:tcPr>
            <w:tcW w:w="6713" w:type="dxa"/>
            <w:tcBorders>
              <w:top w:val="single" w:sz="4" w:space="0" w:color="auto"/>
              <w:left w:val="single" w:sz="4" w:space="0" w:color="auto"/>
              <w:bottom w:val="single" w:sz="4" w:space="0" w:color="auto"/>
              <w:right w:val="single" w:sz="4" w:space="0" w:color="auto"/>
            </w:tcBorders>
          </w:tcPr>
          <w:p w14:paraId="26E06296"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sz w:val="24"/>
                <w:szCs w:val="24"/>
              </w:rPr>
              <w:t>при открытом способе производства работ</w:t>
            </w:r>
          </w:p>
        </w:tc>
        <w:tc>
          <w:tcPr>
            <w:tcW w:w="2136" w:type="dxa"/>
            <w:tcBorders>
              <w:top w:val="single" w:sz="4" w:space="0" w:color="auto"/>
              <w:left w:val="single" w:sz="4" w:space="0" w:color="auto"/>
              <w:bottom w:val="single" w:sz="4" w:space="0" w:color="auto"/>
              <w:right w:val="single" w:sz="4" w:space="0" w:color="auto"/>
            </w:tcBorders>
          </w:tcPr>
          <w:p w14:paraId="0932CB32"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1,25</w:t>
            </w:r>
          </w:p>
        </w:tc>
      </w:tr>
      <w:tr w:rsidR="00FA36ED" w:rsidRPr="00C018C3" w14:paraId="37F67293"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1C316FE5"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12.3</w:t>
            </w:r>
          </w:p>
        </w:tc>
        <w:tc>
          <w:tcPr>
            <w:tcW w:w="6713" w:type="dxa"/>
            <w:tcBorders>
              <w:top w:val="single" w:sz="4" w:space="0" w:color="auto"/>
              <w:left w:val="single" w:sz="4" w:space="0" w:color="auto"/>
              <w:bottom w:val="single" w:sz="4" w:space="0" w:color="auto"/>
              <w:right w:val="single" w:sz="4" w:space="0" w:color="auto"/>
            </w:tcBorders>
          </w:tcPr>
          <w:p w14:paraId="2F9E5C2A"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sz w:val="24"/>
                <w:szCs w:val="24"/>
              </w:rPr>
              <w:t xml:space="preserve">для работ, выполняемых в подземных условиях </w:t>
            </w:r>
            <w:r w:rsidRPr="00C018C3">
              <w:rPr>
                <w:rFonts w:ascii="Times New Roman" w:hAnsi="Times New Roman" w:cs="Times New Roman"/>
                <w:sz w:val="24"/>
                <w:szCs w:val="24"/>
              </w:rPr>
              <w:t>на действующих и строящихся предприятиях горно-химической промышленности, черной и цветной металлургии, промышленности строительных материалов, на строительстве и реконструкции метрополитенов, тоннелей и подземных сооружений специального назначения</w:t>
            </w:r>
          </w:p>
        </w:tc>
        <w:tc>
          <w:tcPr>
            <w:tcW w:w="2136" w:type="dxa"/>
            <w:tcBorders>
              <w:top w:val="single" w:sz="4" w:space="0" w:color="auto"/>
              <w:left w:val="single" w:sz="4" w:space="0" w:color="auto"/>
              <w:bottom w:val="single" w:sz="4" w:space="0" w:color="auto"/>
              <w:right w:val="single" w:sz="4" w:space="0" w:color="auto"/>
            </w:tcBorders>
          </w:tcPr>
          <w:p w14:paraId="69428508"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1,68</w:t>
            </w:r>
          </w:p>
        </w:tc>
      </w:tr>
      <w:tr w:rsidR="00FA36ED" w:rsidRPr="00C018C3" w14:paraId="2238913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0496561C"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12.4</w:t>
            </w:r>
          </w:p>
        </w:tc>
        <w:tc>
          <w:tcPr>
            <w:tcW w:w="6713" w:type="dxa"/>
            <w:tcBorders>
              <w:top w:val="single" w:sz="4" w:space="0" w:color="auto"/>
              <w:left w:val="single" w:sz="4" w:space="0" w:color="auto"/>
              <w:bottom w:val="single" w:sz="4" w:space="0" w:color="auto"/>
              <w:right w:val="single" w:sz="4" w:space="0" w:color="auto"/>
            </w:tcBorders>
          </w:tcPr>
          <w:p w14:paraId="16722872"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sz w:val="24"/>
                <w:szCs w:val="24"/>
              </w:rPr>
              <w:t>для работ, выполняемых в подземных условиях</w:t>
            </w:r>
            <w:r w:rsidRPr="00C018C3">
              <w:rPr>
                <w:rFonts w:ascii="Times New Roman" w:hAnsi="Times New Roman" w:cs="Times New Roman"/>
                <w:sz w:val="24"/>
                <w:szCs w:val="24"/>
              </w:rPr>
              <w:t xml:space="preserve"> угольных и сланцевых шахт:</w:t>
            </w:r>
          </w:p>
        </w:tc>
        <w:tc>
          <w:tcPr>
            <w:tcW w:w="2136" w:type="dxa"/>
            <w:tcBorders>
              <w:top w:val="single" w:sz="4" w:space="0" w:color="auto"/>
              <w:left w:val="single" w:sz="4" w:space="0" w:color="auto"/>
              <w:bottom w:val="single" w:sz="4" w:space="0" w:color="auto"/>
              <w:right w:val="single" w:sz="4" w:space="0" w:color="auto"/>
            </w:tcBorders>
          </w:tcPr>
          <w:p w14:paraId="348660B3" w14:textId="77777777" w:rsidR="00FA36ED" w:rsidRPr="00C018C3" w:rsidRDefault="00FA36ED" w:rsidP="00FA36ED">
            <w:pPr>
              <w:pStyle w:val="ConsPlusNormal"/>
              <w:ind w:firstLine="0"/>
              <w:jc w:val="center"/>
              <w:rPr>
                <w:rFonts w:ascii="Times New Roman" w:hAnsi="Times New Roman" w:cs="Times New Roman"/>
                <w:sz w:val="24"/>
                <w:szCs w:val="24"/>
              </w:rPr>
            </w:pPr>
          </w:p>
        </w:tc>
      </w:tr>
      <w:tr w:rsidR="00FA36ED" w:rsidRPr="00C018C3" w14:paraId="2C604D37"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6F27AAD1"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12.4.1</w:t>
            </w:r>
          </w:p>
        </w:tc>
        <w:tc>
          <w:tcPr>
            <w:tcW w:w="6713" w:type="dxa"/>
            <w:tcBorders>
              <w:top w:val="single" w:sz="4" w:space="0" w:color="auto"/>
              <w:left w:val="single" w:sz="4" w:space="0" w:color="auto"/>
              <w:bottom w:val="single" w:sz="4" w:space="0" w:color="auto"/>
              <w:right w:val="single" w:sz="4" w:space="0" w:color="auto"/>
            </w:tcBorders>
          </w:tcPr>
          <w:p w14:paraId="5FD10AD6"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cs="Times New Roman"/>
                <w:sz w:val="24"/>
                <w:szCs w:val="24"/>
              </w:rPr>
              <w:t>при 36-часовой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719997C5"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2,05</w:t>
            </w:r>
          </w:p>
        </w:tc>
      </w:tr>
      <w:tr w:rsidR="00FA36ED" w:rsidRPr="00C018C3" w14:paraId="59AF9FB4"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057EF925"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12.4.2</w:t>
            </w:r>
          </w:p>
        </w:tc>
        <w:tc>
          <w:tcPr>
            <w:tcW w:w="6713" w:type="dxa"/>
            <w:tcBorders>
              <w:top w:val="single" w:sz="4" w:space="0" w:color="auto"/>
              <w:left w:val="single" w:sz="4" w:space="0" w:color="auto"/>
              <w:bottom w:val="single" w:sz="4" w:space="0" w:color="auto"/>
              <w:right w:val="single" w:sz="4" w:space="0" w:color="auto"/>
            </w:tcBorders>
          </w:tcPr>
          <w:p w14:paraId="7328C2D3"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cs="Times New Roman"/>
                <w:sz w:val="24"/>
                <w:szCs w:val="24"/>
              </w:rPr>
              <w:t>при 30-часовой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7DC7164E"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2,46</w:t>
            </w:r>
          </w:p>
        </w:tc>
      </w:tr>
      <w:tr w:rsidR="00FA36ED" w:rsidRPr="00C018C3" w14:paraId="71211080"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418E8F7D"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12.4.3</w:t>
            </w:r>
          </w:p>
        </w:tc>
        <w:tc>
          <w:tcPr>
            <w:tcW w:w="6713" w:type="dxa"/>
            <w:tcBorders>
              <w:top w:val="single" w:sz="4" w:space="0" w:color="auto"/>
              <w:left w:val="single" w:sz="4" w:space="0" w:color="auto"/>
              <w:bottom w:val="single" w:sz="4" w:space="0" w:color="auto"/>
              <w:right w:val="single" w:sz="4" w:space="0" w:color="auto"/>
            </w:tcBorders>
          </w:tcPr>
          <w:p w14:paraId="152372BF"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cs="Times New Roman"/>
                <w:sz w:val="24"/>
                <w:szCs w:val="24"/>
              </w:rPr>
              <w:t>при 24-часовой рабочей неделе</w:t>
            </w:r>
          </w:p>
        </w:tc>
        <w:tc>
          <w:tcPr>
            <w:tcW w:w="2136" w:type="dxa"/>
            <w:tcBorders>
              <w:top w:val="single" w:sz="4" w:space="0" w:color="auto"/>
              <w:left w:val="single" w:sz="4" w:space="0" w:color="auto"/>
              <w:bottom w:val="single" w:sz="4" w:space="0" w:color="auto"/>
              <w:right w:val="single" w:sz="4" w:space="0" w:color="auto"/>
            </w:tcBorders>
          </w:tcPr>
          <w:p w14:paraId="0BF5D60B"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2,8</w:t>
            </w:r>
          </w:p>
        </w:tc>
      </w:tr>
      <w:tr w:rsidR="00FA36ED" w:rsidRPr="00C018C3" w14:paraId="5642540E"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1C82FAA9"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13</w:t>
            </w:r>
          </w:p>
        </w:tc>
        <w:tc>
          <w:tcPr>
            <w:tcW w:w="6713" w:type="dxa"/>
            <w:tcBorders>
              <w:top w:val="single" w:sz="4" w:space="0" w:color="auto"/>
              <w:left w:val="single" w:sz="4" w:space="0" w:color="auto"/>
              <w:bottom w:val="single" w:sz="4" w:space="0" w:color="auto"/>
              <w:right w:val="single" w:sz="4" w:space="0" w:color="auto"/>
            </w:tcBorders>
          </w:tcPr>
          <w:p w14:paraId="67D6D81E"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cs="Times New Roman"/>
                <w:sz w:val="24"/>
                <w:szCs w:val="24"/>
              </w:rPr>
              <w:t>Производство работ осуществляется в подземных условиях в эксплуатируемых тоннелях метрополитенов в ночное время после снятия напряжения в «окно»:</w:t>
            </w:r>
          </w:p>
        </w:tc>
        <w:tc>
          <w:tcPr>
            <w:tcW w:w="2136" w:type="dxa"/>
            <w:tcBorders>
              <w:top w:val="single" w:sz="4" w:space="0" w:color="auto"/>
              <w:left w:val="single" w:sz="4" w:space="0" w:color="auto"/>
              <w:bottom w:val="single" w:sz="4" w:space="0" w:color="auto"/>
              <w:right w:val="single" w:sz="4" w:space="0" w:color="auto"/>
            </w:tcBorders>
          </w:tcPr>
          <w:p w14:paraId="382DF5FA" w14:textId="77777777" w:rsidR="00FA36ED" w:rsidRPr="00C018C3" w:rsidRDefault="00FA36ED" w:rsidP="00FA36ED">
            <w:pPr>
              <w:pStyle w:val="ConsPlusNormal"/>
              <w:ind w:firstLine="0"/>
              <w:jc w:val="center"/>
              <w:rPr>
                <w:rFonts w:ascii="Times New Roman" w:hAnsi="Times New Roman" w:cs="Times New Roman"/>
                <w:sz w:val="24"/>
                <w:szCs w:val="24"/>
              </w:rPr>
            </w:pPr>
          </w:p>
        </w:tc>
      </w:tr>
      <w:tr w:rsidR="00FA36ED" w:rsidRPr="00C018C3" w14:paraId="710EE47A"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499F8DED"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13.1</w:t>
            </w:r>
          </w:p>
        </w:tc>
        <w:tc>
          <w:tcPr>
            <w:tcW w:w="6713" w:type="dxa"/>
            <w:tcBorders>
              <w:top w:val="single" w:sz="4" w:space="0" w:color="auto"/>
              <w:left w:val="single" w:sz="4" w:space="0" w:color="auto"/>
              <w:bottom w:val="single" w:sz="4" w:space="0" w:color="auto"/>
              <w:right w:val="single" w:sz="4" w:space="0" w:color="auto"/>
            </w:tcBorders>
          </w:tcPr>
          <w:p w14:paraId="0914AC12"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cs="Times New Roman"/>
                <w:sz w:val="24"/>
                <w:szCs w:val="24"/>
              </w:rPr>
              <w:t>при выполнении рабочими в течение рабочей смены только работ, связанных с «окном»;</w:t>
            </w:r>
          </w:p>
        </w:tc>
        <w:tc>
          <w:tcPr>
            <w:tcW w:w="2136" w:type="dxa"/>
            <w:tcBorders>
              <w:top w:val="single" w:sz="4" w:space="0" w:color="auto"/>
              <w:left w:val="single" w:sz="4" w:space="0" w:color="auto"/>
              <w:bottom w:val="single" w:sz="4" w:space="0" w:color="auto"/>
              <w:right w:val="single" w:sz="4" w:space="0" w:color="auto"/>
            </w:tcBorders>
          </w:tcPr>
          <w:p w14:paraId="7919E263"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3</w:t>
            </w:r>
          </w:p>
        </w:tc>
      </w:tr>
      <w:tr w:rsidR="00FA36ED" w:rsidRPr="00C018C3" w14:paraId="7A972B7B" w14:textId="77777777" w:rsidTr="00FA36ED">
        <w:trPr>
          <w:trHeight w:val="20"/>
        </w:trPr>
        <w:tc>
          <w:tcPr>
            <w:tcW w:w="1196" w:type="dxa"/>
            <w:tcBorders>
              <w:top w:val="single" w:sz="4" w:space="0" w:color="auto"/>
              <w:left w:val="single" w:sz="4" w:space="0" w:color="auto"/>
              <w:bottom w:val="single" w:sz="4" w:space="0" w:color="auto"/>
              <w:right w:val="single" w:sz="4" w:space="0" w:color="auto"/>
            </w:tcBorders>
          </w:tcPr>
          <w:p w14:paraId="6360078A"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13.2</w:t>
            </w:r>
          </w:p>
        </w:tc>
        <w:tc>
          <w:tcPr>
            <w:tcW w:w="6713" w:type="dxa"/>
            <w:tcBorders>
              <w:top w:val="single" w:sz="4" w:space="0" w:color="auto"/>
              <w:left w:val="single" w:sz="4" w:space="0" w:color="auto"/>
              <w:bottom w:val="single" w:sz="4" w:space="0" w:color="auto"/>
              <w:right w:val="single" w:sz="4" w:space="0" w:color="auto"/>
            </w:tcBorders>
          </w:tcPr>
          <w:p w14:paraId="760E36A2" w14:textId="77777777" w:rsidR="00FA36ED" w:rsidRPr="00C018C3" w:rsidRDefault="00FA36ED" w:rsidP="00FA36ED">
            <w:pPr>
              <w:pStyle w:val="ConsPlusNormal"/>
              <w:ind w:firstLine="0"/>
              <w:jc w:val="both"/>
              <w:rPr>
                <w:rFonts w:ascii="Times New Roman" w:hAnsi="Times New Roman" w:cs="Times New Roman"/>
                <w:sz w:val="24"/>
                <w:szCs w:val="24"/>
              </w:rPr>
            </w:pPr>
            <w:r w:rsidRPr="00C018C3">
              <w:rPr>
                <w:rFonts w:ascii="Times New Roman" w:hAnsi="Times New Roman" w:cs="Times New Roman"/>
                <w:sz w:val="24"/>
                <w:szCs w:val="24"/>
              </w:rPr>
              <w:t>при использовании части рабочей смены (до пуска рабочих в тоннель и после выпуска из тоннеля) для выполнения работ, не связанных с «окном».</w:t>
            </w:r>
          </w:p>
        </w:tc>
        <w:tc>
          <w:tcPr>
            <w:tcW w:w="2136" w:type="dxa"/>
            <w:tcBorders>
              <w:top w:val="single" w:sz="4" w:space="0" w:color="auto"/>
              <w:left w:val="single" w:sz="4" w:space="0" w:color="auto"/>
              <w:bottom w:val="single" w:sz="4" w:space="0" w:color="auto"/>
              <w:right w:val="single" w:sz="4" w:space="0" w:color="auto"/>
            </w:tcBorders>
          </w:tcPr>
          <w:p w14:paraId="1A52EE93" w14:textId="77777777" w:rsidR="00FA36ED" w:rsidRPr="00C018C3" w:rsidRDefault="00FA36ED" w:rsidP="00FA36ED">
            <w:pPr>
              <w:pStyle w:val="ConsPlusNormal"/>
              <w:ind w:firstLine="0"/>
              <w:jc w:val="center"/>
              <w:rPr>
                <w:rFonts w:ascii="Times New Roman" w:hAnsi="Times New Roman" w:cs="Times New Roman"/>
                <w:sz w:val="24"/>
                <w:szCs w:val="24"/>
              </w:rPr>
            </w:pPr>
            <w:r w:rsidRPr="00C018C3">
              <w:rPr>
                <w:rFonts w:ascii="Times New Roman" w:hAnsi="Times New Roman" w:cs="Times New Roman"/>
                <w:sz w:val="24"/>
                <w:szCs w:val="24"/>
              </w:rPr>
              <w:t>2</w:t>
            </w:r>
          </w:p>
        </w:tc>
      </w:tr>
    </w:tbl>
    <w:p w14:paraId="146C02B9"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Примечания:</w:t>
      </w:r>
    </w:p>
    <w:p w14:paraId="0EB1428F"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4.1. Коэффициенты, приведенные в таблице 4 (за исключением указанных в пунктах 7.1 - 7.6, 12.1, 12.2, 12.3, 12.4.1, 12.4.2, 12.4.3, 13.1 и 13.2) применяются к затратам труда рабочих, времени эксплуатации машин и механизмов, в том числе затратам труда машинистов.</w:t>
      </w:r>
    </w:p>
    <w:p w14:paraId="41532923"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Коэффициенты, указанные в пунктах 7.1 - 7.6, 12.1, 12.2, 12.3, 12.4.1, 12.4.2, 12.4.3, 13.1 и 13.2, предназначены для применения к показателям оплаты труда рабочих и машинистов.</w:t>
      </w:r>
    </w:p>
    <w:p w14:paraId="2E5DFE9B"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4.2.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14:paraId="66FD4072"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4.3. Коэффициенты не применяются при производстве работ в подземных условиях сооружений специального назначения, за исключением коэффициентов, приведенных в пунктах 3 и 4.</w:t>
      </w:r>
    </w:p>
    <w:p w14:paraId="1C9E41D6"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4.4. Одновременное применение нескольких коэффициентов не допускается. Исключением являются коэффициенты, указанные в пунктах 3, 4, 5, 7.1 – 7.6, 8, 9, 10.1, 10.2, 10.3 и 11, каждый из которых может применяться с другим коэффициентом, приведенным в таблице 4. При одновременном применении коэффициенты, относящиеся к одним и тем же составляющим сметных норм (единичных расценок), перемножаются.</w:t>
      </w:r>
    </w:p>
    <w:p w14:paraId="7E508235" w14:textId="5F348D99"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 xml:space="preserve">4.5. Пусконаладочные работы выполняются, как правило, в отапливаемых помещениях. В </w:t>
      </w:r>
      <w:r w:rsidR="00883CDA" w:rsidRPr="00C018C3">
        <w:rPr>
          <w:rFonts w:ascii="Times New Roman" w:hAnsi="Times New Roman"/>
        </w:rPr>
        <w:t> </w:t>
      </w:r>
      <w:r w:rsidRPr="00C018C3">
        <w:rPr>
          <w:rFonts w:ascii="Times New Roman" w:hAnsi="Times New Roman"/>
        </w:rPr>
        <w:t>случае осуществления подготовки к сдаче в эксплуатацию объектов капитального строительства, которые по своим технологическим признакам не должны отапливаться, или сооружений на открытом воздухе, дополнительные затраты, связанные со снижением производительности труда пусконаладочного персонала при температуре воздуха на рабочем месте ниже 0 °C, определяются применением к сметным нормам коэффициента, приведенного в пункте 11.</w:t>
      </w:r>
    </w:p>
    <w:p w14:paraId="71A038C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br w:type="page"/>
      </w:r>
    </w:p>
    <w:p w14:paraId="2AAFA23B" w14:textId="77777777" w:rsidR="00FA36ED" w:rsidRPr="00C018C3" w:rsidRDefault="00FA36ED" w:rsidP="00FA36ED">
      <w:pPr>
        <w:autoSpaceDE w:val="0"/>
        <w:autoSpaceDN w:val="0"/>
        <w:adjustRightInd w:val="0"/>
        <w:jc w:val="right"/>
        <w:outlineLvl w:val="2"/>
        <w:rPr>
          <w:rFonts w:ascii="Times New Roman" w:hAnsi="Times New Roman"/>
        </w:rPr>
      </w:pPr>
      <w:r w:rsidRPr="00C018C3">
        <w:rPr>
          <w:rFonts w:ascii="Times New Roman" w:hAnsi="Times New Roman"/>
        </w:rPr>
        <w:t>Таблица 5</w:t>
      </w:r>
    </w:p>
    <w:p w14:paraId="2EEF8D39" w14:textId="77777777" w:rsidR="00FA36ED" w:rsidRPr="00C018C3" w:rsidRDefault="00FA36ED" w:rsidP="00FA36ED">
      <w:pPr>
        <w:autoSpaceDE w:val="0"/>
        <w:autoSpaceDN w:val="0"/>
        <w:adjustRightInd w:val="0"/>
        <w:jc w:val="both"/>
        <w:rPr>
          <w:rFonts w:ascii="Times New Roman" w:hAnsi="Times New Roman"/>
        </w:rPr>
      </w:pPr>
    </w:p>
    <w:p w14:paraId="37098AB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Сохранение объектов культурного наследия</w:t>
      </w:r>
    </w:p>
    <w:p w14:paraId="041C55FF" w14:textId="77777777" w:rsidR="00FA36ED" w:rsidRPr="00C018C3" w:rsidRDefault="00FA36ED" w:rsidP="00FA36ED">
      <w:pPr>
        <w:autoSpaceDE w:val="0"/>
        <w:autoSpaceDN w:val="0"/>
        <w:adjustRightInd w:val="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3"/>
        <w:gridCol w:w="7050"/>
        <w:gridCol w:w="1968"/>
      </w:tblGrid>
      <w:tr w:rsidR="00FA36ED" w:rsidRPr="00C018C3" w14:paraId="05DA061A" w14:textId="77777777" w:rsidTr="00FA36ED">
        <w:trPr>
          <w:trHeight w:val="1272"/>
          <w:tblHeader/>
        </w:trPr>
        <w:tc>
          <w:tcPr>
            <w:tcW w:w="923" w:type="dxa"/>
          </w:tcPr>
          <w:p w14:paraId="4E1BC93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 пп.</w:t>
            </w:r>
          </w:p>
        </w:tc>
        <w:tc>
          <w:tcPr>
            <w:tcW w:w="7361" w:type="dxa"/>
          </w:tcPr>
          <w:p w14:paraId="1B040C7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Условия производства работ</w:t>
            </w:r>
          </w:p>
        </w:tc>
        <w:tc>
          <w:tcPr>
            <w:tcW w:w="2047" w:type="dxa"/>
          </w:tcPr>
          <w:p w14:paraId="055E186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Коэффициенты к ГЭСНрр (ФЕРрр)</w:t>
            </w:r>
          </w:p>
        </w:tc>
      </w:tr>
      <w:tr w:rsidR="00FA36ED" w:rsidRPr="00C018C3" w14:paraId="34DDE6B5" w14:textId="77777777" w:rsidTr="00FA36ED">
        <w:tblPrEx>
          <w:tblCellMar>
            <w:top w:w="0" w:type="dxa"/>
            <w:left w:w="108" w:type="dxa"/>
            <w:bottom w:w="0" w:type="dxa"/>
            <w:right w:w="108" w:type="dxa"/>
          </w:tblCellMar>
        </w:tblPrEx>
        <w:trPr>
          <w:trHeight w:val="173"/>
        </w:trPr>
        <w:tc>
          <w:tcPr>
            <w:tcW w:w="923" w:type="dxa"/>
          </w:tcPr>
          <w:p w14:paraId="1828C42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7361" w:type="dxa"/>
          </w:tcPr>
          <w:p w14:paraId="6EF9C23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2047" w:type="dxa"/>
          </w:tcPr>
          <w:p w14:paraId="7E9BAA36"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r>
      <w:tr w:rsidR="00FA36ED" w:rsidRPr="00C018C3" w14:paraId="56B3A4D0" w14:textId="77777777" w:rsidTr="00FA36ED">
        <w:tc>
          <w:tcPr>
            <w:tcW w:w="923" w:type="dxa"/>
          </w:tcPr>
          <w:p w14:paraId="3FE888C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w:t>
            </w:r>
          </w:p>
        </w:tc>
        <w:tc>
          <w:tcPr>
            <w:tcW w:w="7361" w:type="dxa"/>
          </w:tcPr>
          <w:p w14:paraId="56D4A1D2" w14:textId="77777777" w:rsidR="00FA36ED" w:rsidRPr="00C018C3" w:rsidRDefault="00FA36ED" w:rsidP="00FA36ED">
            <w:pPr>
              <w:autoSpaceDE w:val="0"/>
              <w:autoSpaceDN w:val="0"/>
              <w:adjustRightInd w:val="0"/>
              <w:rPr>
                <w:rFonts w:ascii="Times New Roman" w:hAnsi="Times New Roman"/>
              </w:rPr>
            </w:pPr>
            <w:r w:rsidRPr="00C018C3">
              <w:rPr>
                <w:rFonts w:ascii="Times New Roman" w:hAnsi="Times New Roman"/>
              </w:rPr>
              <w:t>Производство ремонтно-реставрационных работ осуществляется в помещениях эксплуатируемого объекта культурного наследия без остановки рабочего процесса</w:t>
            </w:r>
          </w:p>
        </w:tc>
        <w:tc>
          <w:tcPr>
            <w:tcW w:w="2047" w:type="dxa"/>
          </w:tcPr>
          <w:p w14:paraId="3650D97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r>
      <w:tr w:rsidR="00FA36ED" w:rsidRPr="00C018C3" w14:paraId="2ED603A5" w14:textId="77777777" w:rsidTr="00FA36ED">
        <w:tc>
          <w:tcPr>
            <w:tcW w:w="923" w:type="dxa"/>
          </w:tcPr>
          <w:p w14:paraId="44C69FB2"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2</w:t>
            </w:r>
          </w:p>
        </w:tc>
        <w:tc>
          <w:tcPr>
            <w:tcW w:w="7361" w:type="dxa"/>
          </w:tcPr>
          <w:p w14:paraId="12E94B3B"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осуществляется при особой стесненности и затрудненности в доставке материалов до места производства работ</w:t>
            </w:r>
          </w:p>
        </w:tc>
        <w:tc>
          <w:tcPr>
            <w:tcW w:w="2047" w:type="dxa"/>
          </w:tcPr>
          <w:p w14:paraId="1AF7C890"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1B364966" w14:textId="77777777" w:rsidTr="00FA36ED">
        <w:tc>
          <w:tcPr>
            <w:tcW w:w="923" w:type="dxa"/>
          </w:tcPr>
          <w:p w14:paraId="6356A7C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3</w:t>
            </w:r>
          </w:p>
        </w:tc>
        <w:tc>
          <w:tcPr>
            <w:tcW w:w="7361" w:type="dxa"/>
          </w:tcPr>
          <w:p w14:paraId="0E6F9181"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осуществляется внутри объектов культурного наследия,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047" w:type="dxa"/>
          </w:tcPr>
          <w:p w14:paraId="692DC047"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1,05</w:t>
            </w:r>
          </w:p>
        </w:tc>
      </w:tr>
      <w:tr w:rsidR="00FA36ED" w:rsidRPr="00C018C3" w14:paraId="704CE2E3" w14:textId="77777777" w:rsidTr="00FA36ED">
        <w:tc>
          <w:tcPr>
            <w:tcW w:w="923" w:type="dxa"/>
          </w:tcPr>
          <w:p w14:paraId="0CAA8D3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4</w:t>
            </w:r>
          </w:p>
        </w:tc>
        <w:tc>
          <w:tcPr>
            <w:tcW w:w="7361" w:type="dxa"/>
          </w:tcPr>
          <w:p w14:paraId="05F87BE8"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осуществляется в помещениях и иных ограниченных пространства высотой до 1,8 м и (или) площадью до 5 м</w:t>
            </w:r>
            <w:r w:rsidRPr="00C018C3">
              <w:rPr>
                <w:rFonts w:ascii="Times New Roman" w:hAnsi="Times New Roman"/>
                <w:vertAlign w:val="superscript"/>
              </w:rPr>
              <w:t>2</w:t>
            </w:r>
          </w:p>
        </w:tc>
        <w:tc>
          <w:tcPr>
            <w:tcW w:w="2047" w:type="dxa"/>
          </w:tcPr>
          <w:p w14:paraId="28B62F9A"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r>
      <w:tr w:rsidR="00FA36ED" w:rsidRPr="00C018C3" w14:paraId="39B98F9C" w14:textId="77777777" w:rsidTr="00FA36ED">
        <w:tc>
          <w:tcPr>
            <w:tcW w:w="923" w:type="dxa"/>
          </w:tcPr>
          <w:p w14:paraId="50A9044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5</w:t>
            </w:r>
          </w:p>
        </w:tc>
        <w:tc>
          <w:tcPr>
            <w:tcW w:w="7361" w:type="dxa"/>
          </w:tcPr>
          <w:p w14:paraId="7F168563"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на высоте более 15 метров от земли при отсутствии лифтов или пассажирских подъемников</w:t>
            </w:r>
          </w:p>
        </w:tc>
        <w:tc>
          <w:tcPr>
            <w:tcW w:w="2047" w:type="dxa"/>
          </w:tcPr>
          <w:p w14:paraId="1E08267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1,05</w:t>
            </w:r>
          </w:p>
        </w:tc>
      </w:tr>
      <w:tr w:rsidR="00FA36ED" w:rsidRPr="00C018C3" w14:paraId="338F2065" w14:textId="77777777" w:rsidTr="00FA36ED">
        <w:tc>
          <w:tcPr>
            <w:tcW w:w="923" w:type="dxa"/>
          </w:tcPr>
          <w:p w14:paraId="1EC7135D"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6</w:t>
            </w:r>
          </w:p>
        </w:tc>
        <w:tc>
          <w:tcPr>
            <w:tcW w:w="7361" w:type="dxa"/>
          </w:tcPr>
          <w:p w14:paraId="563E996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при выведении объекта культурного наследия или отдельных его элементов (конструктивных решений) из аварийного состояния</w:t>
            </w:r>
          </w:p>
        </w:tc>
        <w:tc>
          <w:tcPr>
            <w:tcW w:w="2047" w:type="dxa"/>
          </w:tcPr>
          <w:p w14:paraId="3A8FA3E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3F7397FD" w14:textId="77777777" w:rsidTr="00FA36ED">
        <w:tc>
          <w:tcPr>
            <w:tcW w:w="923" w:type="dxa"/>
          </w:tcPr>
          <w:p w14:paraId="14DA8FD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w:t>
            </w:r>
          </w:p>
        </w:tc>
        <w:tc>
          <w:tcPr>
            <w:tcW w:w="7361" w:type="dxa"/>
          </w:tcPr>
          <w:p w14:paraId="1FCE14F0"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осуществляется методом «в окно»:</w:t>
            </w:r>
          </w:p>
        </w:tc>
        <w:tc>
          <w:tcPr>
            <w:tcW w:w="2047" w:type="dxa"/>
          </w:tcPr>
          <w:p w14:paraId="4005F422" w14:textId="77777777" w:rsidR="00FA36ED" w:rsidRPr="00C018C3" w:rsidRDefault="00FA36ED" w:rsidP="00FA36ED">
            <w:pPr>
              <w:autoSpaceDE w:val="0"/>
              <w:autoSpaceDN w:val="0"/>
              <w:adjustRightInd w:val="0"/>
              <w:jc w:val="center"/>
              <w:rPr>
                <w:rFonts w:ascii="Times New Roman" w:hAnsi="Times New Roman"/>
              </w:rPr>
            </w:pPr>
          </w:p>
        </w:tc>
      </w:tr>
      <w:tr w:rsidR="00FA36ED" w:rsidRPr="00C018C3" w14:paraId="04D3D490" w14:textId="77777777" w:rsidTr="00FA36ED">
        <w:tc>
          <w:tcPr>
            <w:tcW w:w="923" w:type="dxa"/>
          </w:tcPr>
          <w:p w14:paraId="509AA45E"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7.1</w:t>
            </w:r>
          </w:p>
        </w:tc>
        <w:tc>
          <w:tcPr>
            <w:tcW w:w="7361" w:type="dxa"/>
          </w:tcPr>
          <w:p w14:paraId="57A093B9"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ежедневной работе в «окно»;</w:t>
            </w:r>
          </w:p>
        </w:tc>
        <w:tc>
          <w:tcPr>
            <w:tcW w:w="2047" w:type="dxa"/>
          </w:tcPr>
          <w:p w14:paraId="464FF76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1,3</w:t>
            </w:r>
          </w:p>
        </w:tc>
      </w:tr>
      <w:tr w:rsidR="00FA36ED" w:rsidRPr="00C018C3" w14:paraId="4B341C63" w14:textId="77777777" w:rsidTr="00FA36ED">
        <w:tc>
          <w:tcPr>
            <w:tcW w:w="923" w:type="dxa"/>
          </w:tcPr>
          <w:p w14:paraId="4D8E421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7.2</w:t>
            </w:r>
          </w:p>
        </w:tc>
        <w:tc>
          <w:tcPr>
            <w:tcW w:w="7361" w:type="dxa"/>
          </w:tcPr>
          <w:p w14:paraId="658B86B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 ином графике работы в «окно»</w:t>
            </w:r>
          </w:p>
        </w:tc>
        <w:tc>
          <w:tcPr>
            <w:tcW w:w="2047" w:type="dxa"/>
          </w:tcPr>
          <w:p w14:paraId="34BCD495"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По расчету на основании ПОР</w:t>
            </w:r>
          </w:p>
        </w:tc>
      </w:tr>
      <w:tr w:rsidR="00FA36ED" w:rsidRPr="00C018C3" w14:paraId="0C1997E6" w14:textId="77777777" w:rsidTr="00FA36ED">
        <w:tc>
          <w:tcPr>
            <w:tcW w:w="923" w:type="dxa"/>
          </w:tcPr>
          <w:p w14:paraId="2931EE0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8</w:t>
            </w:r>
          </w:p>
        </w:tc>
        <w:tc>
          <w:tcPr>
            <w:tcW w:w="7361" w:type="dxa"/>
          </w:tcPr>
          <w:p w14:paraId="7B84C014"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на высоте более 5 метров от земли, перекрытия или рабочей площадки лесов</w:t>
            </w:r>
          </w:p>
        </w:tc>
        <w:tc>
          <w:tcPr>
            <w:tcW w:w="2047" w:type="dxa"/>
          </w:tcPr>
          <w:p w14:paraId="2EC9BB0C"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1,25</w:t>
            </w:r>
          </w:p>
        </w:tc>
      </w:tr>
      <w:tr w:rsidR="00FA36ED" w:rsidRPr="00C018C3" w14:paraId="42BCEB9E" w14:textId="77777777" w:rsidTr="00FA36ED">
        <w:tc>
          <w:tcPr>
            <w:tcW w:w="923" w:type="dxa"/>
          </w:tcPr>
          <w:p w14:paraId="4CE5128B"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9</w:t>
            </w:r>
          </w:p>
        </w:tc>
        <w:tc>
          <w:tcPr>
            <w:tcW w:w="7361" w:type="dxa"/>
          </w:tcPr>
          <w:p w14:paraId="0B053CFC"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ремонтно-реставрационных работ отдельных элементов (конструктивных решений) объектов культурного наследия в стесненных условиях застроенной части населенных пунктов:</w:t>
            </w:r>
          </w:p>
        </w:tc>
        <w:tc>
          <w:tcPr>
            <w:tcW w:w="2047" w:type="dxa"/>
          </w:tcPr>
          <w:p w14:paraId="630144E5" w14:textId="77777777" w:rsidR="00FA36ED" w:rsidRPr="00C018C3" w:rsidRDefault="00FA36ED" w:rsidP="00FA36ED">
            <w:pPr>
              <w:autoSpaceDE w:val="0"/>
              <w:autoSpaceDN w:val="0"/>
              <w:adjustRightInd w:val="0"/>
              <w:rPr>
                <w:rFonts w:ascii="Times New Roman" w:hAnsi="Times New Roman"/>
              </w:rPr>
            </w:pPr>
          </w:p>
        </w:tc>
      </w:tr>
      <w:tr w:rsidR="00FA36ED" w:rsidRPr="00C018C3" w14:paraId="18CFF239" w14:textId="77777777" w:rsidTr="00FA36ED">
        <w:tc>
          <w:tcPr>
            <w:tcW w:w="923" w:type="dxa"/>
          </w:tcPr>
          <w:p w14:paraId="64A7F1D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9.1</w:t>
            </w:r>
          </w:p>
        </w:tc>
        <w:tc>
          <w:tcPr>
            <w:tcW w:w="7361" w:type="dxa"/>
          </w:tcPr>
          <w:p w14:paraId="19F60FC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фасадов;</w:t>
            </w:r>
          </w:p>
        </w:tc>
        <w:tc>
          <w:tcPr>
            <w:tcW w:w="2047" w:type="dxa"/>
          </w:tcPr>
          <w:p w14:paraId="0FC878D3"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r w:rsidR="00FA36ED" w:rsidRPr="00C018C3" w14:paraId="41C3765D" w14:textId="77777777" w:rsidTr="00FA36ED">
        <w:tc>
          <w:tcPr>
            <w:tcW w:w="923" w:type="dxa"/>
          </w:tcPr>
          <w:p w14:paraId="7C8C37B1"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9.2</w:t>
            </w:r>
          </w:p>
        </w:tc>
        <w:tc>
          <w:tcPr>
            <w:tcW w:w="7361" w:type="dxa"/>
          </w:tcPr>
          <w:p w14:paraId="2A4169F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территорий общего пользования</w:t>
            </w:r>
          </w:p>
        </w:tc>
        <w:tc>
          <w:tcPr>
            <w:tcW w:w="2047" w:type="dxa"/>
          </w:tcPr>
          <w:p w14:paraId="2A8B6C38"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1,10</w:t>
            </w:r>
          </w:p>
        </w:tc>
      </w:tr>
      <w:tr w:rsidR="00FA36ED" w:rsidRPr="00C018C3" w14:paraId="6A692740" w14:textId="77777777" w:rsidTr="00FA36ED">
        <w:tc>
          <w:tcPr>
            <w:tcW w:w="923" w:type="dxa"/>
          </w:tcPr>
          <w:p w14:paraId="02A09559"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10</w:t>
            </w:r>
          </w:p>
        </w:tc>
        <w:tc>
          <w:tcPr>
            <w:tcW w:w="7361" w:type="dxa"/>
          </w:tcPr>
          <w:p w14:paraId="658E165A"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2047" w:type="dxa"/>
          </w:tcPr>
          <w:p w14:paraId="16FC5C2F" w14:textId="77777777" w:rsidR="00FA36ED" w:rsidRPr="00C018C3" w:rsidRDefault="00FA36ED" w:rsidP="00FA36ED">
            <w:pPr>
              <w:autoSpaceDE w:val="0"/>
              <w:autoSpaceDN w:val="0"/>
              <w:adjustRightInd w:val="0"/>
              <w:jc w:val="center"/>
              <w:rPr>
                <w:rFonts w:ascii="Times New Roman" w:hAnsi="Times New Roman"/>
              </w:rPr>
            </w:pPr>
            <w:r w:rsidRPr="00C018C3">
              <w:rPr>
                <w:rFonts w:ascii="Times New Roman" w:hAnsi="Times New Roman"/>
              </w:rPr>
              <w:t>1,15</w:t>
            </w:r>
          </w:p>
        </w:tc>
      </w:tr>
    </w:tbl>
    <w:p w14:paraId="5F13BA95" w14:textId="77777777" w:rsidR="00FA36ED" w:rsidRPr="00C018C3" w:rsidRDefault="00FA36ED" w:rsidP="00FA36ED">
      <w:pPr>
        <w:autoSpaceDE w:val="0"/>
        <w:autoSpaceDN w:val="0"/>
        <w:adjustRightInd w:val="0"/>
        <w:jc w:val="both"/>
        <w:rPr>
          <w:rFonts w:ascii="Times New Roman" w:hAnsi="Times New Roman"/>
        </w:rPr>
      </w:pPr>
    </w:p>
    <w:p w14:paraId="12E9DB65" w14:textId="77777777" w:rsidR="00FA36ED" w:rsidRPr="00C018C3" w:rsidRDefault="00FA36ED" w:rsidP="00FA36ED">
      <w:pPr>
        <w:autoSpaceDE w:val="0"/>
        <w:autoSpaceDN w:val="0"/>
        <w:adjustRightInd w:val="0"/>
        <w:jc w:val="both"/>
        <w:rPr>
          <w:rFonts w:ascii="Times New Roman" w:hAnsi="Times New Roman"/>
        </w:rPr>
      </w:pPr>
      <w:r w:rsidRPr="00C018C3">
        <w:rPr>
          <w:rFonts w:ascii="Times New Roman" w:hAnsi="Times New Roman"/>
        </w:rPr>
        <w:t>Примечания:</w:t>
      </w:r>
    </w:p>
    <w:p w14:paraId="30926F6F"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5.1. Коэффициенты, приведенные в таблице 5 применяются к затратам труда рабочих, времени эксплуатации машин и механизмов, в том числе затратам труда машинистов.</w:t>
      </w:r>
    </w:p>
    <w:p w14:paraId="7CC9C292"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5.2. Стесненные условия в застроенной части населенных пунктов определяются наличием трех из перечисленных в примечании факторов. При ведении ремонтно-реставрационных работ на территориях действующих ансамблей, монастырей, кладбищ указанные условия характеризуются наличием одного фактора.</w:t>
      </w:r>
    </w:p>
    <w:p w14:paraId="633A65A8" w14:textId="77777777" w:rsidR="00FA36ED" w:rsidRPr="00C018C3" w:rsidRDefault="00FA36ED" w:rsidP="00FA36ED">
      <w:pPr>
        <w:autoSpaceDE w:val="0"/>
        <w:autoSpaceDN w:val="0"/>
        <w:adjustRightInd w:val="0"/>
        <w:ind w:firstLine="539"/>
        <w:jc w:val="both"/>
        <w:rPr>
          <w:rFonts w:ascii="Times New Roman" w:hAnsi="Times New Roman"/>
        </w:rPr>
      </w:pPr>
      <w:r w:rsidRPr="00C018C3">
        <w:rPr>
          <w:rFonts w:ascii="Times New Roman" w:hAnsi="Times New Roman"/>
        </w:rPr>
        <w:t>5.3. При одновременном применении коэффициенты, относящиеся к одним и тем же составляющим сметных норм (единичных расценок), перемножаются, за исключением пунктов 1 и 3, 1 и 7, 2 и 9.</w:t>
      </w:r>
    </w:p>
    <w:p w14:paraId="525AB95E" w14:textId="77777777" w:rsidR="00FA36ED" w:rsidRPr="00C018C3" w:rsidRDefault="00FA36ED" w:rsidP="00FA36ED">
      <w:pPr>
        <w:autoSpaceDE w:val="0"/>
        <w:autoSpaceDN w:val="0"/>
        <w:adjustRightInd w:val="0"/>
        <w:jc w:val="both"/>
        <w:rPr>
          <w:rFonts w:ascii="Times New Roman" w:hAnsi="Times New Roman"/>
        </w:rPr>
      </w:pPr>
    </w:p>
    <w:p w14:paraId="7D863518" w14:textId="77777777" w:rsidR="00FA36ED" w:rsidRPr="00C018C3" w:rsidRDefault="00FA36ED" w:rsidP="00FA36ED">
      <w:pPr>
        <w:rPr>
          <w:rFonts w:ascii="Times New Roman" w:eastAsia="Times New Roman" w:hAnsi="Times New Roman" w:cs="Times New Roman"/>
        </w:rPr>
      </w:pPr>
    </w:p>
    <w:p w14:paraId="20AFD3C7" w14:textId="77777777" w:rsidR="00FA36ED" w:rsidRPr="00C018C3" w:rsidRDefault="00FA36ED" w:rsidP="00FA36ED">
      <w:pPr>
        <w:ind w:firstLine="3828"/>
        <w:contextualSpacing/>
        <w:jc w:val="center"/>
        <w:rPr>
          <w:rFonts w:ascii="Times New Roman" w:eastAsia="Times New Roman" w:hAnsi="Times New Roman" w:cs="Times New Roman"/>
        </w:rPr>
      </w:pPr>
      <w:r w:rsidRPr="00C018C3">
        <w:rPr>
          <w:rFonts w:ascii="Times New Roman" w:eastAsia="Times New Roman" w:hAnsi="Times New Roman" w:cs="Times New Roman"/>
        </w:rPr>
        <w:br w:type="page"/>
        <w:t>Приложение № 11</w:t>
      </w:r>
    </w:p>
    <w:p w14:paraId="65FA1812" w14:textId="77777777" w:rsidR="007B0A8D" w:rsidRPr="00315B4A" w:rsidRDefault="007B0A8D" w:rsidP="007B0A8D">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к Методике определения сметной стоимости строительства,</w:t>
      </w:r>
    </w:p>
    <w:p w14:paraId="467A522A" w14:textId="77777777" w:rsidR="007B0A8D" w:rsidRPr="00315B4A" w:rsidRDefault="007B0A8D" w:rsidP="007B0A8D">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реконструкции, капитального ремонта, сноса объектов капитального </w:t>
      </w:r>
    </w:p>
    <w:p w14:paraId="5DAEF71D" w14:textId="77777777" w:rsidR="007B0A8D" w:rsidRPr="00315B4A" w:rsidRDefault="007B0A8D" w:rsidP="007B0A8D">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строительства, работ по сохранению объектов культурного наследия</w:t>
      </w:r>
    </w:p>
    <w:p w14:paraId="1C4AF5EB" w14:textId="77777777" w:rsidR="007B0A8D" w:rsidRPr="00315B4A" w:rsidRDefault="007B0A8D" w:rsidP="007B0A8D">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(памятников истории и культуры) народов Российской Федерации </w:t>
      </w:r>
    </w:p>
    <w:p w14:paraId="02C8FECF" w14:textId="77777777" w:rsidR="007B0A8D" w:rsidRPr="00315B4A" w:rsidRDefault="007B0A8D" w:rsidP="007B0A8D">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на территории Российской Федерации, утвержденной приказом </w:t>
      </w:r>
    </w:p>
    <w:p w14:paraId="73E3F4C8" w14:textId="77777777" w:rsidR="007B0A8D" w:rsidRPr="00315B4A" w:rsidRDefault="007B0A8D" w:rsidP="007B0A8D">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Министерства строительства и жилищно-коммунального хозяйства </w:t>
      </w:r>
    </w:p>
    <w:p w14:paraId="0B329599" w14:textId="77777777" w:rsidR="007B0A8D" w:rsidRPr="00C018C3" w:rsidRDefault="007B0A8D" w:rsidP="007B0A8D">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Российской Федерации от 4 августа 2020 г. № 421/пр</w:t>
      </w:r>
    </w:p>
    <w:p w14:paraId="69359679" w14:textId="2EA1B938" w:rsidR="00FA36ED" w:rsidRPr="00C018C3" w:rsidRDefault="007B0A8D" w:rsidP="007B0A8D">
      <w:pPr>
        <w:autoSpaceDE w:val="0"/>
        <w:autoSpaceDN w:val="0"/>
        <w:adjustRightInd w:val="0"/>
        <w:ind w:firstLine="5103"/>
        <w:contextualSpacing/>
        <w:rPr>
          <w:rFonts w:ascii="Times New Roman" w:eastAsia="Times New Roman" w:hAnsi="Times New Roman" w:cs="Times New Roman"/>
        </w:rPr>
      </w:pPr>
      <w:r>
        <w:rPr>
          <w:rFonts w:ascii="Times New Roman" w:eastAsia="Times New Roman" w:hAnsi="Times New Roman" w:cs="Times New Roman"/>
        </w:rPr>
        <w:t xml:space="preserve">        </w:t>
      </w:r>
      <w:r w:rsidR="00FA36ED" w:rsidRPr="00C018C3">
        <w:rPr>
          <w:rFonts w:ascii="Times New Roman" w:eastAsia="Times New Roman" w:hAnsi="Times New Roman" w:cs="Times New Roman"/>
        </w:rPr>
        <w:t>(рекомендуемый образец)</w:t>
      </w:r>
    </w:p>
    <w:p w14:paraId="47DA8051" w14:textId="77777777" w:rsidR="00FA36ED" w:rsidRPr="00C018C3" w:rsidRDefault="00FA36ED" w:rsidP="00FA36ED">
      <w:pPr>
        <w:rPr>
          <w:rFonts w:ascii="Times New Roman" w:eastAsia="Times New Roman" w:hAnsi="Times New Roman" w:cs="Times New Roman"/>
        </w:rPr>
      </w:pPr>
    </w:p>
    <w:p w14:paraId="24796D88" w14:textId="77777777" w:rsidR="00FA36ED" w:rsidRPr="00C018C3" w:rsidRDefault="00FA36ED" w:rsidP="00FA36ED">
      <w:pPr>
        <w:spacing w:line="264" w:lineRule="auto"/>
        <w:ind w:firstLine="284"/>
        <w:jc w:val="center"/>
        <w:rPr>
          <w:rFonts w:ascii="Times New Roman" w:eastAsia="Times New Roman" w:hAnsi="Times New Roman" w:cs="Times New Roman"/>
          <w:b/>
          <w:bCs/>
        </w:rPr>
      </w:pPr>
      <w:r w:rsidRPr="00C018C3">
        <w:rPr>
          <w:rFonts w:ascii="Times New Roman" w:eastAsia="Times New Roman" w:hAnsi="Times New Roman" w:cs="Times New Roman"/>
          <w:b/>
          <w:bCs/>
        </w:rPr>
        <w:t xml:space="preserve">СВОДНАЯ СМЕТА № </w:t>
      </w:r>
    </w:p>
    <w:p w14:paraId="7EAC3E39" w14:textId="4F3D8040" w:rsidR="00FA36ED" w:rsidRPr="00C018C3" w:rsidRDefault="00FA36ED" w:rsidP="001C5D5B">
      <w:pPr>
        <w:spacing w:line="264" w:lineRule="auto"/>
        <w:ind w:firstLine="284"/>
        <w:jc w:val="center"/>
        <w:rPr>
          <w:rFonts w:ascii="Times New Roman" w:eastAsia="Times New Roman" w:hAnsi="Times New Roman" w:cs="Times New Roman"/>
        </w:rPr>
      </w:pPr>
      <w:r w:rsidRPr="00C018C3">
        <w:rPr>
          <w:rFonts w:ascii="Times New Roman" w:eastAsia="Times New Roman" w:hAnsi="Times New Roman" w:cs="Times New Roman"/>
          <w:b/>
          <w:bCs/>
        </w:rPr>
        <w:t>на проектные работы и инженерные изыскания</w:t>
      </w:r>
    </w:p>
    <w:p w14:paraId="30DC0359"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________________________________________________________________________________</w:t>
      </w:r>
    </w:p>
    <w:p w14:paraId="037943E1"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стройки)</w:t>
      </w:r>
    </w:p>
    <w:p w14:paraId="5E2DBA58" w14:textId="77777777" w:rsidR="00FA36ED" w:rsidRPr="00C018C3" w:rsidRDefault="00FA36ED" w:rsidP="00FA36ED">
      <w:pPr>
        <w:shd w:val="clear" w:color="auto" w:fill="FFFFFF"/>
        <w:jc w:val="both"/>
        <w:rPr>
          <w:rFonts w:ascii="Times New Roman" w:eastAsia="Calibri" w:hAnsi="Times New Roman" w:cs="Times New Roman"/>
          <w:sz w:val="20"/>
          <w:szCs w:val="20"/>
        </w:rPr>
      </w:pPr>
    </w:p>
    <w:p w14:paraId="1B52B73C"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Заказчик________________________________________________________________________</w:t>
      </w:r>
    </w:p>
    <w:p w14:paraId="4F4C368A"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организации)</w:t>
      </w:r>
    </w:p>
    <w:p w14:paraId="39D51962" w14:textId="77777777" w:rsidR="00FA36ED" w:rsidRPr="00C018C3" w:rsidRDefault="00FA36ED" w:rsidP="00FA36ED">
      <w:pPr>
        <w:ind w:left="284"/>
        <w:jc w:val="both"/>
        <w:rPr>
          <w:rFonts w:ascii="Times New Roman" w:eastAsia="Times New Roman" w:hAnsi="Times New Roman" w:cs="Times New Roman"/>
        </w:rPr>
      </w:pPr>
      <w:r w:rsidRPr="00C018C3">
        <w:rPr>
          <w:rFonts w:ascii="Times New Roman" w:eastAsia="Times New Roman" w:hAnsi="Times New Roman" w:cs="Times New Roman"/>
        </w:rPr>
        <w:t>Изыскательская организация_______________________________________________________ _______________________________________________________________________________</w:t>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r>
      <w:r w:rsidRPr="00C018C3">
        <w:rPr>
          <w:rFonts w:ascii="Times New Roman" w:eastAsia="Times New Roman" w:hAnsi="Times New Roman" w:cs="Times New Roman"/>
        </w:rPr>
        <w:softHyphen/>
        <w:t>_</w:t>
      </w:r>
    </w:p>
    <w:p w14:paraId="3F3BA8DB"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организации)</w:t>
      </w:r>
    </w:p>
    <w:p w14:paraId="6EC9B4BE" w14:textId="77777777" w:rsidR="00FA36ED" w:rsidRPr="00C018C3" w:rsidRDefault="00FA36ED" w:rsidP="00FA36ED">
      <w:pPr>
        <w:ind w:left="284"/>
        <w:jc w:val="both"/>
        <w:rPr>
          <w:rFonts w:ascii="Times New Roman" w:eastAsia="Times New Roman" w:hAnsi="Times New Roman" w:cs="Times New Roman"/>
        </w:rPr>
      </w:pPr>
      <w:r w:rsidRPr="00C018C3">
        <w:rPr>
          <w:rFonts w:ascii="Times New Roman" w:eastAsia="Times New Roman" w:hAnsi="Times New Roman" w:cs="Times New Roman"/>
        </w:rPr>
        <w:t>Проектная организация____________________________________________________________ ________________________________________________________________________________</w:t>
      </w:r>
    </w:p>
    <w:p w14:paraId="4B27DF66"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(наименование организации)</w:t>
      </w:r>
    </w:p>
    <w:p w14:paraId="53B227FE" w14:textId="77777777" w:rsidR="00FA36ED" w:rsidRPr="00C018C3" w:rsidRDefault="00FA36ED" w:rsidP="00FA36ED">
      <w:pPr>
        <w:jc w:val="both"/>
        <w:rPr>
          <w:rFonts w:ascii="Times New Roman" w:eastAsia="Times New Roman" w:hAnsi="Times New Roman" w:cs="Times New Roman"/>
        </w:rPr>
      </w:pPr>
    </w:p>
    <w:p w14:paraId="74B5103D" w14:textId="77777777" w:rsidR="00FA36ED" w:rsidRPr="00C018C3" w:rsidRDefault="00FA36ED" w:rsidP="00FA36ED">
      <w:pPr>
        <w:ind w:firstLine="284"/>
        <w:jc w:val="both"/>
        <w:rPr>
          <w:rFonts w:ascii="Times New Roman" w:eastAsia="Times New Roman" w:hAnsi="Times New Roman" w:cs="Times New Roman"/>
        </w:rPr>
      </w:pPr>
      <w:r w:rsidRPr="00C018C3">
        <w:rPr>
          <w:rFonts w:ascii="Times New Roman" w:eastAsia="Times New Roman" w:hAnsi="Times New Roman" w:cs="Times New Roman"/>
        </w:rPr>
        <w:t>Составлена в уровне цен на __________________20____г.</w:t>
      </w:r>
    </w:p>
    <w:p w14:paraId="613CF39D" w14:textId="77777777" w:rsidR="00FA36ED" w:rsidRPr="00C018C3" w:rsidRDefault="00FA36ED" w:rsidP="00FA36ED">
      <w:pPr>
        <w:spacing w:line="264" w:lineRule="auto"/>
        <w:ind w:firstLine="284"/>
        <w:jc w:val="both"/>
        <w:rPr>
          <w:rFonts w:ascii="Times New Roman" w:eastAsia="Times New Roman" w:hAnsi="Times New Roman" w:cs="Times New Roman"/>
        </w:rPr>
      </w:pPr>
    </w:p>
    <w:tbl>
      <w:tblPr>
        <w:tblW w:w="9700" w:type="dxa"/>
        <w:tblLook w:val="04A0" w:firstRow="1" w:lastRow="0" w:firstColumn="1" w:lastColumn="0" w:noHBand="0" w:noVBand="1"/>
      </w:tblPr>
      <w:tblGrid>
        <w:gridCol w:w="598"/>
        <w:gridCol w:w="3412"/>
        <w:gridCol w:w="1714"/>
        <w:gridCol w:w="1989"/>
        <w:gridCol w:w="1987"/>
      </w:tblGrid>
      <w:tr w:rsidR="00FA36ED" w:rsidRPr="00C018C3" w14:paraId="0D16CC7D" w14:textId="77777777" w:rsidTr="00FA36ED">
        <w:trPr>
          <w:trHeight w:val="540"/>
        </w:trPr>
        <w:tc>
          <w:tcPr>
            <w:tcW w:w="5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A5AA6D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 п/п</w:t>
            </w:r>
          </w:p>
        </w:tc>
        <w:tc>
          <w:tcPr>
            <w:tcW w:w="34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BECFDD"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Наименование смет</w:t>
            </w:r>
            <w:r w:rsidRPr="00C018C3">
              <w:t xml:space="preserve"> </w:t>
            </w:r>
            <w:r w:rsidRPr="00C018C3">
              <w:rPr>
                <w:rFonts w:ascii="Times New Roman" w:eastAsia="Times New Roman" w:hAnsi="Times New Roman" w:cs="Times New Roman"/>
                <w:sz w:val="20"/>
                <w:szCs w:val="20"/>
              </w:rPr>
              <w:t>на проектные работы и инженерные изыскания, затрат</w:t>
            </w:r>
          </w:p>
        </w:tc>
        <w:tc>
          <w:tcPr>
            <w:tcW w:w="17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D38F14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Обоснование</w:t>
            </w:r>
          </w:p>
        </w:tc>
        <w:tc>
          <w:tcPr>
            <w:tcW w:w="4000" w:type="dxa"/>
            <w:gridSpan w:val="2"/>
            <w:tcBorders>
              <w:top w:val="single" w:sz="8" w:space="0" w:color="auto"/>
              <w:left w:val="nil"/>
              <w:bottom w:val="single" w:sz="4" w:space="0" w:color="auto"/>
              <w:right w:val="single" w:sz="4" w:space="0" w:color="000000"/>
            </w:tcBorders>
            <w:shd w:val="clear" w:color="auto" w:fill="auto"/>
            <w:vAlign w:val="center"/>
            <w:hideMark/>
          </w:tcPr>
          <w:p w14:paraId="3C8D2024"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Сметная стоимость, тыс. руб.</w:t>
            </w:r>
          </w:p>
        </w:tc>
      </w:tr>
      <w:tr w:rsidR="00FA36ED" w:rsidRPr="00C018C3" w14:paraId="32E0EAFB" w14:textId="77777777" w:rsidTr="00FA36ED">
        <w:trPr>
          <w:trHeight w:val="540"/>
        </w:trPr>
        <w:tc>
          <w:tcPr>
            <w:tcW w:w="540" w:type="dxa"/>
            <w:vMerge/>
            <w:tcBorders>
              <w:top w:val="single" w:sz="8" w:space="0" w:color="auto"/>
              <w:left w:val="single" w:sz="8" w:space="0" w:color="auto"/>
              <w:bottom w:val="single" w:sz="4" w:space="0" w:color="auto"/>
              <w:right w:val="single" w:sz="4" w:space="0" w:color="auto"/>
            </w:tcBorders>
            <w:vAlign w:val="center"/>
            <w:hideMark/>
          </w:tcPr>
          <w:p w14:paraId="3EAF8EDC" w14:textId="77777777" w:rsidR="00FA36ED" w:rsidRPr="00C018C3" w:rsidRDefault="00FA36ED" w:rsidP="00FA36ED">
            <w:pPr>
              <w:rPr>
                <w:rFonts w:ascii="Times New Roman" w:eastAsia="Times New Roman" w:hAnsi="Times New Roman" w:cs="Times New Roman"/>
                <w:sz w:val="20"/>
                <w:szCs w:val="20"/>
              </w:rPr>
            </w:pPr>
          </w:p>
        </w:tc>
        <w:tc>
          <w:tcPr>
            <w:tcW w:w="3440" w:type="dxa"/>
            <w:vMerge/>
            <w:tcBorders>
              <w:top w:val="single" w:sz="8" w:space="0" w:color="auto"/>
              <w:left w:val="single" w:sz="4" w:space="0" w:color="auto"/>
              <w:bottom w:val="single" w:sz="4" w:space="0" w:color="auto"/>
              <w:right w:val="single" w:sz="4" w:space="0" w:color="auto"/>
            </w:tcBorders>
            <w:vAlign w:val="center"/>
            <w:hideMark/>
          </w:tcPr>
          <w:p w14:paraId="70085148" w14:textId="77777777" w:rsidR="00FA36ED" w:rsidRPr="00C018C3" w:rsidRDefault="00FA36ED" w:rsidP="00FA36ED">
            <w:pPr>
              <w:rPr>
                <w:rFonts w:ascii="Times New Roman" w:eastAsia="Times New Roman" w:hAnsi="Times New Roman" w:cs="Times New Roman"/>
                <w:sz w:val="20"/>
                <w:szCs w:val="20"/>
              </w:rPr>
            </w:pPr>
          </w:p>
        </w:tc>
        <w:tc>
          <w:tcPr>
            <w:tcW w:w="1720" w:type="dxa"/>
            <w:vMerge/>
            <w:tcBorders>
              <w:top w:val="single" w:sz="8" w:space="0" w:color="auto"/>
              <w:left w:val="single" w:sz="4" w:space="0" w:color="auto"/>
              <w:bottom w:val="single" w:sz="4" w:space="0" w:color="auto"/>
              <w:right w:val="single" w:sz="4" w:space="0" w:color="auto"/>
            </w:tcBorders>
            <w:vAlign w:val="center"/>
            <w:hideMark/>
          </w:tcPr>
          <w:p w14:paraId="0A231C50" w14:textId="77777777" w:rsidR="00FA36ED" w:rsidRPr="00C018C3" w:rsidRDefault="00FA36ED" w:rsidP="00FA36ED">
            <w:pPr>
              <w:rPr>
                <w:rFonts w:ascii="Times New Roman" w:eastAsia="Times New Roman" w:hAnsi="Times New Roman" w:cs="Times New Roman"/>
                <w:sz w:val="20"/>
                <w:szCs w:val="20"/>
              </w:rPr>
            </w:pP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14:paraId="0001E4EF"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инженерных изысканий</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14:paraId="63B85D51"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проектных работ</w:t>
            </w:r>
          </w:p>
        </w:tc>
      </w:tr>
      <w:tr w:rsidR="00FA36ED" w:rsidRPr="00C018C3" w14:paraId="5DCFCA56" w14:textId="77777777" w:rsidTr="00FA36ED">
        <w:trPr>
          <w:trHeight w:val="509"/>
        </w:trPr>
        <w:tc>
          <w:tcPr>
            <w:tcW w:w="540" w:type="dxa"/>
            <w:vMerge/>
            <w:tcBorders>
              <w:top w:val="single" w:sz="8" w:space="0" w:color="auto"/>
              <w:left w:val="single" w:sz="8" w:space="0" w:color="auto"/>
              <w:bottom w:val="single" w:sz="4" w:space="0" w:color="auto"/>
              <w:right w:val="single" w:sz="4" w:space="0" w:color="auto"/>
            </w:tcBorders>
            <w:vAlign w:val="center"/>
            <w:hideMark/>
          </w:tcPr>
          <w:p w14:paraId="79A37EDD" w14:textId="77777777" w:rsidR="00FA36ED" w:rsidRPr="00C018C3" w:rsidRDefault="00FA36ED" w:rsidP="00FA36ED">
            <w:pPr>
              <w:rPr>
                <w:rFonts w:ascii="Times New Roman" w:eastAsia="Times New Roman" w:hAnsi="Times New Roman" w:cs="Times New Roman"/>
                <w:sz w:val="20"/>
                <w:szCs w:val="20"/>
              </w:rPr>
            </w:pPr>
          </w:p>
        </w:tc>
        <w:tc>
          <w:tcPr>
            <w:tcW w:w="3440" w:type="dxa"/>
            <w:vMerge/>
            <w:tcBorders>
              <w:top w:val="single" w:sz="8" w:space="0" w:color="auto"/>
              <w:left w:val="single" w:sz="4" w:space="0" w:color="auto"/>
              <w:bottom w:val="single" w:sz="4" w:space="0" w:color="auto"/>
              <w:right w:val="single" w:sz="4" w:space="0" w:color="auto"/>
            </w:tcBorders>
            <w:vAlign w:val="center"/>
            <w:hideMark/>
          </w:tcPr>
          <w:p w14:paraId="1046E2C4" w14:textId="77777777" w:rsidR="00FA36ED" w:rsidRPr="00C018C3" w:rsidRDefault="00FA36ED" w:rsidP="00FA36ED">
            <w:pPr>
              <w:rPr>
                <w:rFonts w:ascii="Times New Roman" w:eastAsia="Times New Roman" w:hAnsi="Times New Roman" w:cs="Times New Roman"/>
                <w:sz w:val="20"/>
                <w:szCs w:val="20"/>
              </w:rPr>
            </w:pPr>
          </w:p>
        </w:tc>
        <w:tc>
          <w:tcPr>
            <w:tcW w:w="1720" w:type="dxa"/>
            <w:vMerge/>
            <w:tcBorders>
              <w:top w:val="single" w:sz="8" w:space="0" w:color="auto"/>
              <w:left w:val="single" w:sz="4" w:space="0" w:color="auto"/>
              <w:bottom w:val="single" w:sz="4" w:space="0" w:color="auto"/>
              <w:right w:val="single" w:sz="4" w:space="0" w:color="auto"/>
            </w:tcBorders>
            <w:vAlign w:val="center"/>
            <w:hideMark/>
          </w:tcPr>
          <w:p w14:paraId="0A76440F" w14:textId="77777777" w:rsidR="00FA36ED" w:rsidRPr="00C018C3" w:rsidRDefault="00FA36ED" w:rsidP="00FA36ED">
            <w:pPr>
              <w:rPr>
                <w:rFonts w:ascii="Times New Roman" w:eastAsia="Times New Roman" w:hAnsi="Times New Roman" w:cs="Times New Roman"/>
                <w:sz w:val="20"/>
                <w:szCs w:val="20"/>
              </w:rPr>
            </w:pPr>
          </w:p>
        </w:tc>
        <w:tc>
          <w:tcPr>
            <w:tcW w:w="2000" w:type="dxa"/>
            <w:vMerge/>
            <w:tcBorders>
              <w:top w:val="nil"/>
              <w:left w:val="single" w:sz="4" w:space="0" w:color="auto"/>
              <w:bottom w:val="single" w:sz="4" w:space="0" w:color="000000"/>
              <w:right w:val="single" w:sz="4" w:space="0" w:color="auto"/>
            </w:tcBorders>
            <w:vAlign w:val="center"/>
            <w:hideMark/>
          </w:tcPr>
          <w:p w14:paraId="761DB888"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vMerge/>
            <w:tcBorders>
              <w:top w:val="nil"/>
              <w:left w:val="single" w:sz="4" w:space="0" w:color="auto"/>
              <w:bottom w:val="single" w:sz="4" w:space="0" w:color="000000"/>
              <w:right w:val="single" w:sz="4" w:space="0" w:color="auto"/>
            </w:tcBorders>
            <w:vAlign w:val="center"/>
            <w:hideMark/>
          </w:tcPr>
          <w:p w14:paraId="6D3D2560" w14:textId="77777777" w:rsidR="00FA36ED" w:rsidRPr="00C018C3" w:rsidRDefault="00FA36ED" w:rsidP="00FA36ED">
            <w:pPr>
              <w:jc w:val="center"/>
              <w:rPr>
                <w:rFonts w:ascii="Times New Roman" w:eastAsia="Times New Roman" w:hAnsi="Times New Roman" w:cs="Times New Roman"/>
                <w:sz w:val="20"/>
                <w:szCs w:val="20"/>
              </w:rPr>
            </w:pPr>
          </w:p>
        </w:tc>
      </w:tr>
      <w:tr w:rsidR="00FA36ED" w:rsidRPr="00C018C3" w14:paraId="17AFAD07" w14:textId="77777777" w:rsidTr="00FA36ED">
        <w:trPr>
          <w:trHeight w:val="229"/>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79225D4"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1</w:t>
            </w:r>
          </w:p>
        </w:tc>
        <w:tc>
          <w:tcPr>
            <w:tcW w:w="3440" w:type="dxa"/>
            <w:tcBorders>
              <w:top w:val="nil"/>
              <w:left w:val="nil"/>
              <w:bottom w:val="single" w:sz="4" w:space="0" w:color="auto"/>
              <w:right w:val="single" w:sz="4" w:space="0" w:color="auto"/>
            </w:tcBorders>
            <w:shd w:val="clear" w:color="auto" w:fill="auto"/>
            <w:hideMark/>
          </w:tcPr>
          <w:p w14:paraId="0CC1EEAA"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2</w:t>
            </w:r>
          </w:p>
        </w:tc>
        <w:tc>
          <w:tcPr>
            <w:tcW w:w="1720" w:type="dxa"/>
            <w:tcBorders>
              <w:top w:val="nil"/>
              <w:left w:val="nil"/>
              <w:bottom w:val="single" w:sz="4" w:space="0" w:color="auto"/>
              <w:right w:val="single" w:sz="4" w:space="0" w:color="auto"/>
            </w:tcBorders>
            <w:shd w:val="clear" w:color="auto" w:fill="auto"/>
            <w:hideMark/>
          </w:tcPr>
          <w:p w14:paraId="06EDAF87"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3</w:t>
            </w:r>
          </w:p>
        </w:tc>
        <w:tc>
          <w:tcPr>
            <w:tcW w:w="2000" w:type="dxa"/>
            <w:tcBorders>
              <w:top w:val="nil"/>
              <w:left w:val="nil"/>
              <w:bottom w:val="single" w:sz="4" w:space="0" w:color="auto"/>
              <w:right w:val="single" w:sz="4" w:space="0" w:color="auto"/>
            </w:tcBorders>
            <w:shd w:val="clear" w:color="auto" w:fill="auto"/>
            <w:vAlign w:val="center"/>
            <w:hideMark/>
          </w:tcPr>
          <w:p w14:paraId="6773714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4</w:t>
            </w:r>
          </w:p>
        </w:tc>
        <w:tc>
          <w:tcPr>
            <w:tcW w:w="2000" w:type="dxa"/>
            <w:tcBorders>
              <w:top w:val="nil"/>
              <w:left w:val="nil"/>
              <w:bottom w:val="single" w:sz="4" w:space="0" w:color="auto"/>
              <w:right w:val="single" w:sz="4" w:space="0" w:color="auto"/>
            </w:tcBorders>
            <w:shd w:val="clear" w:color="auto" w:fill="auto"/>
            <w:vAlign w:val="center"/>
            <w:hideMark/>
          </w:tcPr>
          <w:p w14:paraId="52CCD90D"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5</w:t>
            </w:r>
          </w:p>
        </w:tc>
      </w:tr>
      <w:tr w:rsidR="00FA36ED" w:rsidRPr="00C018C3" w14:paraId="6E75A6F0"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498DAF32" w14:textId="77777777" w:rsidR="00FA36ED" w:rsidRPr="00C018C3" w:rsidRDefault="00FA36ED" w:rsidP="00FA36ED">
            <w:pPr>
              <w:jc w:val="center"/>
              <w:rPr>
                <w:rFonts w:ascii="Times New Roman" w:eastAsia="Times New Roman" w:hAnsi="Times New Roman" w:cs="Times New Roman"/>
                <w:sz w:val="20"/>
                <w:szCs w:val="20"/>
                <w:lang w:val="en-US"/>
              </w:rPr>
            </w:pPr>
            <w:r w:rsidRPr="00C018C3">
              <w:rPr>
                <w:rFonts w:ascii="Times New Roman" w:eastAsia="Times New Roman" w:hAnsi="Times New Roman" w:cs="Times New Roman"/>
                <w:sz w:val="20"/>
                <w:szCs w:val="20"/>
                <w:lang w:val="en-US"/>
              </w:rPr>
              <w:t>I</w:t>
            </w:r>
          </w:p>
        </w:tc>
        <w:tc>
          <w:tcPr>
            <w:tcW w:w="3440" w:type="dxa"/>
            <w:tcBorders>
              <w:top w:val="nil"/>
              <w:left w:val="nil"/>
              <w:bottom w:val="single" w:sz="4" w:space="0" w:color="auto"/>
              <w:right w:val="single" w:sz="4" w:space="0" w:color="auto"/>
            </w:tcBorders>
            <w:shd w:val="clear" w:color="auto" w:fill="auto"/>
            <w:vAlign w:val="center"/>
            <w:hideMark/>
          </w:tcPr>
          <w:p w14:paraId="5B870035"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Инженерные изыскания</w:t>
            </w:r>
          </w:p>
        </w:tc>
        <w:tc>
          <w:tcPr>
            <w:tcW w:w="1720" w:type="dxa"/>
            <w:tcBorders>
              <w:top w:val="nil"/>
              <w:left w:val="nil"/>
              <w:bottom w:val="single" w:sz="4" w:space="0" w:color="auto"/>
              <w:right w:val="single" w:sz="4" w:space="0" w:color="auto"/>
            </w:tcBorders>
            <w:shd w:val="clear" w:color="auto" w:fill="auto"/>
          </w:tcPr>
          <w:p w14:paraId="651FD26F"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10D8DCB8"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6A984400" w14:textId="77777777" w:rsidR="00FA36ED" w:rsidRPr="00C018C3" w:rsidRDefault="00FA36ED" w:rsidP="00FA36ED">
            <w:pPr>
              <w:jc w:val="center"/>
              <w:rPr>
                <w:rFonts w:ascii="Times New Roman" w:eastAsia="Times New Roman" w:hAnsi="Times New Roman" w:cs="Times New Roman"/>
                <w:sz w:val="20"/>
                <w:szCs w:val="20"/>
              </w:rPr>
            </w:pPr>
          </w:p>
        </w:tc>
      </w:tr>
      <w:tr w:rsidR="00FA36ED" w:rsidRPr="00C018C3" w14:paraId="1407DD5B"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32923774" w14:textId="77777777" w:rsidR="00FA36ED" w:rsidRPr="00C018C3" w:rsidRDefault="00FA36ED" w:rsidP="00FA36ED">
            <w:pPr>
              <w:jc w:val="center"/>
              <w:rPr>
                <w:rFonts w:ascii="Times New Roman" w:eastAsia="Times New Roman" w:hAnsi="Times New Roman" w:cs="Times New Roman"/>
                <w:sz w:val="20"/>
                <w:szCs w:val="20"/>
              </w:rPr>
            </w:pPr>
          </w:p>
        </w:tc>
        <w:tc>
          <w:tcPr>
            <w:tcW w:w="3440" w:type="dxa"/>
            <w:tcBorders>
              <w:top w:val="nil"/>
              <w:left w:val="nil"/>
              <w:bottom w:val="single" w:sz="4" w:space="0" w:color="auto"/>
              <w:right w:val="single" w:sz="4" w:space="0" w:color="auto"/>
            </w:tcBorders>
            <w:shd w:val="clear" w:color="auto" w:fill="auto"/>
            <w:vAlign w:val="center"/>
          </w:tcPr>
          <w:p w14:paraId="2E663722"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˂Наименование сметы на инженерные изыскания˃</w:t>
            </w:r>
          </w:p>
        </w:tc>
        <w:tc>
          <w:tcPr>
            <w:tcW w:w="1720" w:type="dxa"/>
            <w:tcBorders>
              <w:top w:val="nil"/>
              <w:left w:val="nil"/>
              <w:bottom w:val="single" w:sz="4" w:space="0" w:color="auto"/>
              <w:right w:val="single" w:sz="4" w:space="0" w:color="auto"/>
            </w:tcBorders>
            <w:shd w:val="clear" w:color="auto" w:fill="auto"/>
          </w:tcPr>
          <w:p w14:paraId="225DCC99"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037EDABC"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18"/>
                <w:szCs w:val="18"/>
              </w:rPr>
              <w:t>˂Х˃</w:t>
            </w:r>
          </w:p>
        </w:tc>
        <w:tc>
          <w:tcPr>
            <w:tcW w:w="2000" w:type="dxa"/>
            <w:tcBorders>
              <w:top w:val="nil"/>
              <w:left w:val="nil"/>
              <w:bottom w:val="single" w:sz="4" w:space="0" w:color="auto"/>
              <w:right w:val="single" w:sz="4" w:space="0" w:color="auto"/>
            </w:tcBorders>
            <w:shd w:val="clear" w:color="auto" w:fill="auto"/>
            <w:vAlign w:val="center"/>
          </w:tcPr>
          <w:p w14:paraId="349A06E9" w14:textId="77777777" w:rsidR="00FA36ED" w:rsidRPr="00C018C3" w:rsidRDefault="00FA36ED" w:rsidP="00FA36ED">
            <w:pPr>
              <w:jc w:val="center"/>
              <w:rPr>
                <w:rFonts w:ascii="Times New Roman" w:eastAsia="Times New Roman" w:hAnsi="Times New Roman" w:cs="Times New Roman"/>
                <w:sz w:val="20"/>
                <w:szCs w:val="20"/>
              </w:rPr>
            </w:pPr>
          </w:p>
        </w:tc>
      </w:tr>
      <w:tr w:rsidR="00FA36ED" w:rsidRPr="00C018C3" w14:paraId="4B31AAAB"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0CC3B531" w14:textId="77777777" w:rsidR="00FA36ED" w:rsidRPr="00C018C3" w:rsidRDefault="00FA36ED" w:rsidP="00FA36ED">
            <w:pPr>
              <w:jc w:val="center"/>
              <w:rPr>
                <w:rFonts w:ascii="Times New Roman" w:eastAsia="Times New Roman" w:hAnsi="Times New Roman" w:cs="Times New Roman"/>
                <w:sz w:val="20"/>
                <w:szCs w:val="20"/>
                <w:lang w:val="en-US"/>
              </w:rPr>
            </w:pPr>
            <w:r w:rsidRPr="00C018C3">
              <w:rPr>
                <w:rFonts w:ascii="Times New Roman" w:eastAsia="Times New Roman" w:hAnsi="Times New Roman" w:cs="Times New Roman"/>
                <w:sz w:val="20"/>
                <w:szCs w:val="20"/>
                <w:lang w:val="en-US"/>
              </w:rPr>
              <w:t>II</w:t>
            </w:r>
          </w:p>
        </w:tc>
        <w:tc>
          <w:tcPr>
            <w:tcW w:w="3440" w:type="dxa"/>
            <w:tcBorders>
              <w:top w:val="nil"/>
              <w:left w:val="nil"/>
              <w:bottom w:val="single" w:sz="4" w:space="0" w:color="auto"/>
              <w:right w:val="single" w:sz="4" w:space="0" w:color="auto"/>
            </w:tcBorders>
            <w:shd w:val="clear" w:color="auto" w:fill="auto"/>
            <w:vAlign w:val="center"/>
            <w:hideMark/>
          </w:tcPr>
          <w:p w14:paraId="4B0AD711"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Проектная документация</w:t>
            </w:r>
          </w:p>
        </w:tc>
        <w:tc>
          <w:tcPr>
            <w:tcW w:w="1720" w:type="dxa"/>
            <w:tcBorders>
              <w:top w:val="nil"/>
              <w:left w:val="nil"/>
              <w:bottom w:val="single" w:sz="4" w:space="0" w:color="auto"/>
              <w:right w:val="single" w:sz="4" w:space="0" w:color="auto"/>
            </w:tcBorders>
            <w:shd w:val="clear" w:color="auto" w:fill="auto"/>
          </w:tcPr>
          <w:p w14:paraId="79E97ED7"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0DB3EBE1"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4A6CCE43" w14:textId="77777777" w:rsidR="00FA36ED" w:rsidRPr="00C018C3" w:rsidRDefault="00FA36ED" w:rsidP="00FA36ED">
            <w:pPr>
              <w:jc w:val="center"/>
              <w:rPr>
                <w:rFonts w:ascii="Times New Roman" w:eastAsia="Times New Roman" w:hAnsi="Times New Roman" w:cs="Times New Roman"/>
                <w:sz w:val="20"/>
                <w:szCs w:val="20"/>
              </w:rPr>
            </w:pPr>
          </w:p>
        </w:tc>
      </w:tr>
      <w:tr w:rsidR="00FA36ED" w:rsidRPr="00C018C3" w14:paraId="471236C4"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4B6D4327" w14:textId="77777777" w:rsidR="00FA36ED" w:rsidRPr="00C018C3" w:rsidRDefault="00FA36ED" w:rsidP="00FA36ED">
            <w:pPr>
              <w:jc w:val="center"/>
              <w:rPr>
                <w:rFonts w:ascii="Times New Roman" w:eastAsia="Times New Roman" w:hAnsi="Times New Roman" w:cs="Times New Roman"/>
                <w:sz w:val="20"/>
                <w:szCs w:val="20"/>
              </w:rPr>
            </w:pPr>
          </w:p>
        </w:tc>
        <w:tc>
          <w:tcPr>
            <w:tcW w:w="3440" w:type="dxa"/>
            <w:tcBorders>
              <w:top w:val="nil"/>
              <w:left w:val="nil"/>
              <w:bottom w:val="single" w:sz="4" w:space="0" w:color="auto"/>
              <w:right w:val="single" w:sz="4" w:space="0" w:color="auto"/>
            </w:tcBorders>
            <w:shd w:val="clear" w:color="auto" w:fill="auto"/>
            <w:vAlign w:val="center"/>
          </w:tcPr>
          <w:p w14:paraId="39B611A0"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˂Наименование сметы на проектные работы&gt;</w:t>
            </w:r>
          </w:p>
        </w:tc>
        <w:tc>
          <w:tcPr>
            <w:tcW w:w="1720" w:type="dxa"/>
            <w:tcBorders>
              <w:top w:val="nil"/>
              <w:left w:val="nil"/>
              <w:bottom w:val="single" w:sz="4" w:space="0" w:color="auto"/>
              <w:right w:val="single" w:sz="4" w:space="0" w:color="auto"/>
            </w:tcBorders>
            <w:shd w:val="clear" w:color="auto" w:fill="auto"/>
          </w:tcPr>
          <w:p w14:paraId="18CEF487"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5687AADF"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2DB2FFF5"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18"/>
                <w:szCs w:val="18"/>
              </w:rPr>
              <w:t>˂Х˃</w:t>
            </w:r>
          </w:p>
        </w:tc>
      </w:tr>
      <w:tr w:rsidR="00FA36ED" w:rsidRPr="00C018C3" w14:paraId="361ADE5D"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20CBD219"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lang w:val="en-US"/>
              </w:rPr>
              <w:t>III</w:t>
            </w:r>
          </w:p>
        </w:tc>
        <w:tc>
          <w:tcPr>
            <w:tcW w:w="3440" w:type="dxa"/>
            <w:tcBorders>
              <w:top w:val="nil"/>
              <w:left w:val="nil"/>
              <w:bottom w:val="single" w:sz="4" w:space="0" w:color="auto"/>
              <w:right w:val="single" w:sz="4" w:space="0" w:color="auto"/>
            </w:tcBorders>
            <w:shd w:val="clear" w:color="auto" w:fill="auto"/>
            <w:vAlign w:val="center"/>
            <w:hideMark/>
          </w:tcPr>
          <w:p w14:paraId="4647DB34"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Рабочая документация</w:t>
            </w:r>
          </w:p>
        </w:tc>
        <w:tc>
          <w:tcPr>
            <w:tcW w:w="1720" w:type="dxa"/>
            <w:tcBorders>
              <w:top w:val="nil"/>
              <w:left w:val="nil"/>
              <w:bottom w:val="single" w:sz="4" w:space="0" w:color="auto"/>
              <w:right w:val="single" w:sz="4" w:space="0" w:color="auto"/>
            </w:tcBorders>
            <w:shd w:val="clear" w:color="auto" w:fill="auto"/>
          </w:tcPr>
          <w:p w14:paraId="4DB136BA"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228D596F"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23ACC554" w14:textId="77777777" w:rsidR="00FA36ED" w:rsidRPr="00C018C3" w:rsidRDefault="00FA36ED" w:rsidP="00FA36ED">
            <w:pPr>
              <w:jc w:val="center"/>
              <w:rPr>
                <w:rFonts w:ascii="Times New Roman" w:eastAsia="Times New Roman" w:hAnsi="Times New Roman" w:cs="Times New Roman"/>
                <w:sz w:val="20"/>
                <w:szCs w:val="20"/>
              </w:rPr>
            </w:pPr>
          </w:p>
        </w:tc>
      </w:tr>
      <w:tr w:rsidR="00FA36ED" w:rsidRPr="00C018C3" w14:paraId="16FC9214"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3FD16E20" w14:textId="77777777" w:rsidR="00FA36ED" w:rsidRPr="00C018C3" w:rsidRDefault="00FA36ED" w:rsidP="00FA36ED">
            <w:pPr>
              <w:jc w:val="center"/>
              <w:rPr>
                <w:rFonts w:ascii="Times New Roman" w:eastAsia="Times New Roman" w:hAnsi="Times New Roman" w:cs="Times New Roman"/>
                <w:sz w:val="20"/>
                <w:szCs w:val="20"/>
              </w:rPr>
            </w:pPr>
          </w:p>
        </w:tc>
        <w:tc>
          <w:tcPr>
            <w:tcW w:w="3440" w:type="dxa"/>
            <w:tcBorders>
              <w:top w:val="nil"/>
              <w:left w:val="nil"/>
              <w:bottom w:val="single" w:sz="4" w:space="0" w:color="auto"/>
              <w:right w:val="single" w:sz="4" w:space="0" w:color="auto"/>
            </w:tcBorders>
            <w:shd w:val="clear" w:color="auto" w:fill="auto"/>
            <w:vAlign w:val="center"/>
          </w:tcPr>
          <w:p w14:paraId="607AA162" w14:textId="77777777" w:rsidR="00FA36ED" w:rsidRPr="00C018C3" w:rsidRDefault="00FA36ED" w:rsidP="00FA36ED">
            <w:pPr>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˂Наименование сметы на проектные работы˃</w:t>
            </w:r>
          </w:p>
        </w:tc>
        <w:tc>
          <w:tcPr>
            <w:tcW w:w="1720" w:type="dxa"/>
            <w:tcBorders>
              <w:top w:val="nil"/>
              <w:left w:val="nil"/>
              <w:bottom w:val="single" w:sz="4" w:space="0" w:color="auto"/>
              <w:right w:val="single" w:sz="4" w:space="0" w:color="auto"/>
            </w:tcBorders>
            <w:shd w:val="clear" w:color="auto" w:fill="auto"/>
          </w:tcPr>
          <w:p w14:paraId="5B8E0BAF"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736325AB"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3DA8FCF2"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18"/>
                <w:szCs w:val="18"/>
              </w:rPr>
              <w:t>˂Х˃</w:t>
            </w:r>
          </w:p>
        </w:tc>
      </w:tr>
      <w:tr w:rsidR="00FA36ED" w:rsidRPr="00C018C3" w14:paraId="47608B7D"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727CCBA6" w14:textId="77777777" w:rsidR="00FA36ED" w:rsidRPr="00C018C3" w:rsidRDefault="00FA36ED" w:rsidP="00FA36ED">
            <w:pPr>
              <w:jc w:val="center"/>
              <w:rPr>
                <w:rFonts w:ascii="Times New Roman" w:eastAsia="Times New Roman" w:hAnsi="Times New Roman" w:cs="Times New Roman"/>
                <w:sz w:val="20"/>
                <w:szCs w:val="20"/>
              </w:rPr>
            </w:pPr>
          </w:p>
        </w:tc>
        <w:tc>
          <w:tcPr>
            <w:tcW w:w="3440" w:type="dxa"/>
            <w:tcBorders>
              <w:top w:val="nil"/>
              <w:left w:val="nil"/>
              <w:bottom w:val="single" w:sz="4" w:space="0" w:color="auto"/>
              <w:right w:val="single" w:sz="4" w:space="0" w:color="auto"/>
            </w:tcBorders>
            <w:shd w:val="clear" w:color="auto" w:fill="auto"/>
            <w:vAlign w:val="center"/>
            <w:hideMark/>
          </w:tcPr>
          <w:p w14:paraId="389D9CF6" w14:textId="77777777" w:rsidR="00FA36ED" w:rsidRPr="00C018C3" w:rsidRDefault="00FA36ED" w:rsidP="00FA36ED">
            <w:pPr>
              <w:rPr>
                <w:rFonts w:ascii="Times New Roman" w:eastAsia="Times New Roman" w:hAnsi="Times New Roman" w:cs="Times New Roman"/>
                <w:b/>
                <w:bCs/>
                <w:sz w:val="20"/>
                <w:szCs w:val="20"/>
              </w:rPr>
            </w:pPr>
            <w:r w:rsidRPr="00C018C3">
              <w:rPr>
                <w:rFonts w:ascii="Times New Roman" w:eastAsia="Times New Roman" w:hAnsi="Times New Roman" w:cs="Times New Roman"/>
                <w:b/>
                <w:bCs/>
                <w:sz w:val="20"/>
                <w:szCs w:val="20"/>
              </w:rPr>
              <w:t>Итого по видам работ</w:t>
            </w:r>
          </w:p>
        </w:tc>
        <w:tc>
          <w:tcPr>
            <w:tcW w:w="1720" w:type="dxa"/>
            <w:tcBorders>
              <w:top w:val="nil"/>
              <w:left w:val="nil"/>
              <w:bottom w:val="single" w:sz="4" w:space="0" w:color="auto"/>
              <w:right w:val="single" w:sz="4" w:space="0" w:color="auto"/>
            </w:tcBorders>
            <w:shd w:val="clear" w:color="auto" w:fill="auto"/>
          </w:tcPr>
          <w:p w14:paraId="119B5460" w14:textId="77777777" w:rsidR="00FA36ED" w:rsidRPr="00C018C3" w:rsidRDefault="00FA36ED" w:rsidP="00FA36ED">
            <w:pPr>
              <w:jc w:val="center"/>
              <w:rPr>
                <w:rFonts w:ascii="Times New Roman" w:eastAsia="Times New Roman" w:hAnsi="Times New Roman" w:cs="Times New Roman"/>
                <w:sz w:val="20"/>
                <w:szCs w:val="20"/>
              </w:rPr>
            </w:pPr>
          </w:p>
        </w:tc>
        <w:tc>
          <w:tcPr>
            <w:tcW w:w="2000" w:type="dxa"/>
            <w:tcBorders>
              <w:top w:val="nil"/>
              <w:left w:val="nil"/>
              <w:bottom w:val="single" w:sz="4" w:space="0" w:color="auto"/>
              <w:right w:val="single" w:sz="4" w:space="0" w:color="auto"/>
            </w:tcBorders>
            <w:shd w:val="clear" w:color="auto" w:fill="auto"/>
            <w:vAlign w:val="center"/>
          </w:tcPr>
          <w:p w14:paraId="0F009389"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18"/>
                <w:szCs w:val="18"/>
              </w:rPr>
              <w:t>˂Х˃</w:t>
            </w:r>
          </w:p>
        </w:tc>
        <w:tc>
          <w:tcPr>
            <w:tcW w:w="2000" w:type="dxa"/>
            <w:tcBorders>
              <w:top w:val="nil"/>
              <w:left w:val="nil"/>
              <w:bottom w:val="single" w:sz="4" w:space="0" w:color="auto"/>
              <w:right w:val="single" w:sz="4" w:space="0" w:color="auto"/>
            </w:tcBorders>
            <w:shd w:val="clear" w:color="auto" w:fill="auto"/>
            <w:vAlign w:val="center"/>
          </w:tcPr>
          <w:p w14:paraId="2428AC23" w14:textId="77777777" w:rsidR="00FA36ED" w:rsidRPr="00C018C3" w:rsidRDefault="00FA36ED" w:rsidP="00FA36ED">
            <w:pPr>
              <w:jc w:val="center"/>
              <w:rPr>
                <w:rFonts w:ascii="Times New Roman" w:eastAsia="Times New Roman" w:hAnsi="Times New Roman" w:cs="Times New Roman"/>
                <w:sz w:val="20"/>
                <w:szCs w:val="20"/>
              </w:rPr>
            </w:pPr>
            <w:r w:rsidRPr="00C018C3">
              <w:rPr>
                <w:rFonts w:ascii="Times New Roman" w:eastAsia="Times New Roman" w:hAnsi="Times New Roman" w:cs="Times New Roman"/>
                <w:sz w:val="18"/>
                <w:szCs w:val="18"/>
              </w:rPr>
              <w:t>˂Х˃</w:t>
            </w:r>
          </w:p>
        </w:tc>
      </w:tr>
      <w:tr w:rsidR="00FA36ED" w:rsidRPr="00C018C3" w14:paraId="2D0C24CA" w14:textId="77777777" w:rsidTr="00FA36ED">
        <w:trPr>
          <w:trHeight w:val="315"/>
        </w:trPr>
        <w:tc>
          <w:tcPr>
            <w:tcW w:w="540" w:type="dxa"/>
            <w:tcBorders>
              <w:top w:val="nil"/>
              <w:left w:val="single" w:sz="8" w:space="0" w:color="auto"/>
              <w:bottom w:val="single" w:sz="4" w:space="0" w:color="auto"/>
              <w:right w:val="single" w:sz="4" w:space="0" w:color="auto"/>
            </w:tcBorders>
            <w:shd w:val="clear" w:color="auto" w:fill="auto"/>
            <w:vAlign w:val="center"/>
          </w:tcPr>
          <w:p w14:paraId="5DD40CE8" w14:textId="77777777" w:rsidR="00FA36ED" w:rsidRPr="00C018C3" w:rsidRDefault="00FA36ED" w:rsidP="00FA36ED">
            <w:pPr>
              <w:jc w:val="center"/>
              <w:rPr>
                <w:rFonts w:ascii="Times New Roman" w:eastAsia="Times New Roman" w:hAnsi="Times New Roman" w:cs="Times New Roman"/>
                <w:b/>
                <w:bCs/>
                <w:sz w:val="20"/>
                <w:szCs w:val="20"/>
              </w:rPr>
            </w:pPr>
          </w:p>
        </w:tc>
        <w:tc>
          <w:tcPr>
            <w:tcW w:w="3440" w:type="dxa"/>
            <w:tcBorders>
              <w:top w:val="nil"/>
              <w:left w:val="nil"/>
              <w:bottom w:val="single" w:sz="4" w:space="0" w:color="auto"/>
              <w:right w:val="single" w:sz="4" w:space="0" w:color="auto"/>
            </w:tcBorders>
            <w:shd w:val="clear" w:color="auto" w:fill="auto"/>
            <w:vAlign w:val="center"/>
            <w:hideMark/>
          </w:tcPr>
          <w:p w14:paraId="2AFFF999" w14:textId="77777777" w:rsidR="00FA36ED" w:rsidRPr="00C018C3" w:rsidRDefault="00FA36ED" w:rsidP="00FA36ED">
            <w:pPr>
              <w:rPr>
                <w:rFonts w:ascii="Times New Roman" w:eastAsia="Times New Roman" w:hAnsi="Times New Roman" w:cs="Times New Roman"/>
                <w:b/>
                <w:bCs/>
                <w:sz w:val="20"/>
                <w:szCs w:val="20"/>
              </w:rPr>
            </w:pPr>
            <w:r w:rsidRPr="00C018C3">
              <w:rPr>
                <w:rFonts w:ascii="Times New Roman" w:eastAsia="Times New Roman" w:hAnsi="Times New Roman" w:cs="Times New Roman"/>
                <w:b/>
                <w:bCs/>
                <w:sz w:val="20"/>
                <w:szCs w:val="20"/>
              </w:rPr>
              <w:t>ВСЕГО</w:t>
            </w:r>
          </w:p>
        </w:tc>
        <w:tc>
          <w:tcPr>
            <w:tcW w:w="1720" w:type="dxa"/>
            <w:tcBorders>
              <w:top w:val="nil"/>
              <w:left w:val="nil"/>
              <w:bottom w:val="single" w:sz="4" w:space="0" w:color="auto"/>
              <w:right w:val="single" w:sz="4" w:space="0" w:color="auto"/>
            </w:tcBorders>
            <w:shd w:val="clear" w:color="000000" w:fill="FFFFFF"/>
            <w:vAlign w:val="center"/>
          </w:tcPr>
          <w:p w14:paraId="391729D7" w14:textId="77777777" w:rsidR="00FA36ED" w:rsidRPr="00C018C3" w:rsidRDefault="00FA36ED" w:rsidP="00FA36ED">
            <w:pPr>
              <w:jc w:val="center"/>
              <w:rPr>
                <w:rFonts w:ascii="Times New Roman" w:eastAsia="Times New Roman" w:hAnsi="Times New Roman" w:cs="Times New Roman"/>
                <w:b/>
                <w:bCs/>
                <w:sz w:val="20"/>
                <w:szCs w:val="20"/>
              </w:rPr>
            </w:pPr>
          </w:p>
        </w:tc>
        <w:tc>
          <w:tcPr>
            <w:tcW w:w="4000" w:type="dxa"/>
            <w:gridSpan w:val="2"/>
            <w:tcBorders>
              <w:top w:val="single" w:sz="4" w:space="0" w:color="auto"/>
              <w:left w:val="nil"/>
              <w:bottom w:val="single" w:sz="4" w:space="0" w:color="auto"/>
              <w:right w:val="single" w:sz="4" w:space="0" w:color="000000"/>
            </w:tcBorders>
            <w:shd w:val="clear" w:color="000000" w:fill="FFFFFF"/>
            <w:vAlign w:val="center"/>
          </w:tcPr>
          <w:p w14:paraId="48ACECFB" w14:textId="77777777" w:rsidR="00FA36ED" w:rsidRPr="00C018C3" w:rsidRDefault="00FA36ED" w:rsidP="00FA36ED">
            <w:pPr>
              <w:jc w:val="center"/>
              <w:rPr>
                <w:rFonts w:ascii="Times New Roman" w:eastAsia="Times New Roman" w:hAnsi="Times New Roman" w:cs="Times New Roman"/>
                <w:b/>
                <w:bCs/>
                <w:sz w:val="20"/>
                <w:szCs w:val="20"/>
              </w:rPr>
            </w:pPr>
            <w:r w:rsidRPr="00C018C3">
              <w:rPr>
                <w:rFonts w:ascii="Times New Roman" w:eastAsia="Times New Roman" w:hAnsi="Times New Roman" w:cs="Times New Roman"/>
                <w:sz w:val="18"/>
                <w:szCs w:val="18"/>
              </w:rPr>
              <w:t>˂Х˃</w:t>
            </w:r>
          </w:p>
        </w:tc>
      </w:tr>
    </w:tbl>
    <w:p w14:paraId="45EC176C" w14:textId="77777777" w:rsidR="00FA36ED" w:rsidRPr="00C018C3" w:rsidRDefault="00FA36ED" w:rsidP="00FA36ED">
      <w:pPr>
        <w:rPr>
          <w:rFonts w:ascii="Times New Roman" w:eastAsia="Times New Roman" w:hAnsi="Times New Roman" w:cs="Times New Roman"/>
        </w:rPr>
      </w:pPr>
    </w:p>
    <w:p w14:paraId="0D4B735D"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Руководитель</w:t>
      </w:r>
    </w:p>
    <w:p w14:paraId="22956432"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проектной организации______________________________________________________</w:t>
      </w:r>
    </w:p>
    <w:p w14:paraId="5831887C"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[подпись (инициалы, фамилия)]</w:t>
      </w:r>
    </w:p>
    <w:p w14:paraId="7F4DF155"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Главный инженер</w:t>
      </w:r>
    </w:p>
    <w:p w14:paraId="6C30467B"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проекта____________________________________________________________________</w:t>
      </w:r>
    </w:p>
    <w:p w14:paraId="130CDF96" w14:textId="77777777" w:rsidR="00FA36ED" w:rsidRPr="00C018C3" w:rsidRDefault="00FA36ED" w:rsidP="00FA36ED">
      <w:pPr>
        <w:ind w:firstLine="284"/>
        <w:jc w:val="center"/>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[подпись (инициалы, фамилия)]</w:t>
      </w:r>
    </w:p>
    <w:p w14:paraId="6FEA3D8E"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Начальник_____________________отдела_______________________________________</w:t>
      </w:r>
    </w:p>
    <w:p w14:paraId="0848560B" w14:textId="77777777" w:rsidR="00FA36ED" w:rsidRPr="00C018C3" w:rsidRDefault="00FA36ED" w:rsidP="00FA36ED">
      <w:pPr>
        <w:ind w:firstLine="284"/>
        <w:rPr>
          <w:rFonts w:ascii="Times New Roman" w:eastAsia="Times New Roman" w:hAnsi="Times New Roman" w:cs="Times New Roman"/>
          <w:i/>
          <w:sz w:val="16"/>
          <w:szCs w:val="16"/>
        </w:rPr>
      </w:pPr>
      <w:r w:rsidRPr="00C018C3">
        <w:rPr>
          <w:rFonts w:ascii="Times New Roman" w:eastAsia="Times New Roman" w:hAnsi="Times New Roman" w:cs="Times New Roman"/>
          <w:i/>
          <w:sz w:val="16"/>
          <w:szCs w:val="16"/>
        </w:rPr>
        <w:t xml:space="preserve">                                   (наименование) </w:t>
      </w:r>
      <w:r w:rsidRPr="00C018C3">
        <w:rPr>
          <w:rFonts w:ascii="Times New Roman" w:eastAsia="Times New Roman" w:hAnsi="Times New Roman" w:cs="Times New Roman"/>
          <w:i/>
          <w:sz w:val="16"/>
          <w:szCs w:val="16"/>
        </w:rPr>
        <w:tab/>
      </w:r>
      <w:r w:rsidRPr="00C018C3">
        <w:rPr>
          <w:rFonts w:ascii="Times New Roman" w:eastAsia="Times New Roman" w:hAnsi="Times New Roman" w:cs="Times New Roman"/>
          <w:i/>
          <w:sz w:val="16"/>
          <w:szCs w:val="16"/>
        </w:rPr>
        <w:tab/>
      </w:r>
      <w:r w:rsidRPr="00C018C3">
        <w:rPr>
          <w:rFonts w:ascii="Times New Roman" w:eastAsia="Times New Roman" w:hAnsi="Times New Roman" w:cs="Times New Roman"/>
          <w:i/>
          <w:sz w:val="16"/>
          <w:szCs w:val="16"/>
        </w:rPr>
        <w:tab/>
        <w:t>[подпись (инициалы, фамилия)]</w:t>
      </w:r>
    </w:p>
    <w:p w14:paraId="5A19955F" w14:textId="77777777" w:rsidR="00FA36ED" w:rsidRPr="00C018C3" w:rsidRDefault="00FA36ED" w:rsidP="00FA36ED">
      <w:pPr>
        <w:ind w:firstLine="284"/>
        <w:jc w:val="both"/>
        <w:rPr>
          <w:rFonts w:ascii="Times New Roman" w:eastAsia="Times New Roman" w:hAnsi="Times New Roman" w:cs="Times New Roman"/>
          <w:sz w:val="20"/>
          <w:szCs w:val="20"/>
        </w:rPr>
      </w:pPr>
      <w:r w:rsidRPr="00C018C3">
        <w:rPr>
          <w:rFonts w:ascii="Times New Roman" w:eastAsia="Times New Roman" w:hAnsi="Times New Roman" w:cs="Times New Roman"/>
          <w:sz w:val="20"/>
          <w:szCs w:val="20"/>
        </w:rPr>
        <w:t>Заказчик___________________________________________________________________</w:t>
      </w:r>
    </w:p>
    <w:p w14:paraId="22845241" w14:textId="77777777" w:rsidR="00FA36ED" w:rsidRPr="00C018C3" w:rsidRDefault="00FA36ED" w:rsidP="00FA36ED">
      <w:pPr>
        <w:spacing w:after="80"/>
        <w:jc w:val="center"/>
        <w:rPr>
          <w:rFonts w:ascii="Times New Roman" w:hAnsi="Times New Roman" w:cs="Times New Roman"/>
          <w:b/>
        </w:rPr>
        <w:sectPr w:rsidR="00FA36ED" w:rsidRPr="00C018C3" w:rsidSect="00FA36ED">
          <w:pgSz w:w="11906" w:h="16838"/>
          <w:pgMar w:top="1134" w:right="851" w:bottom="1134" w:left="1134" w:header="709" w:footer="709" w:gutter="0"/>
          <w:cols w:space="708"/>
          <w:docGrid w:linePitch="360"/>
        </w:sectPr>
      </w:pPr>
      <w:r w:rsidRPr="00C018C3">
        <w:rPr>
          <w:rFonts w:ascii="Times New Roman" w:eastAsia="Times New Roman" w:hAnsi="Times New Roman" w:cs="Times New Roman"/>
          <w:i/>
          <w:sz w:val="16"/>
          <w:szCs w:val="16"/>
        </w:rPr>
        <w:t>[должность, подпись (инициалы, фамилия)</w:t>
      </w:r>
    </w:p>
    <w:p w14:paraId="49543AF0"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t>Приложение № 12</w:t>
      </w:r>
    </w:p>
    <w:p w14:paraId="757CAD1B" w14:textId="77777777" w:rsidR="00D6513C" w:rsidRPr="00315B4A" w:rsidRDefault="00D6513C" w:rsidP="00D6513C">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к Методике определения сметной стоимости строительства,</w:t>
      </w:r>
    </w:p>
    <w:p w14:paraId="4B09EA8E" w14:textId="77777777" w:rsidR="00D6513C" w:rsidRPr="00315B4A" w:rsidRDefault="00D6513C" w:rsidP="00D6513C">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реконструкции, капитального ремонта, сноса объектов капитального </w:t>
      </w:r>
    </w:p>
    <w:p w14:paraId="56782C44" w14:textId="77777777" w:rsidR="00D6513C" w:rsidRPr="00315B4A" w:rsidRDefault="00D6513C" w:rsidP="00D6513C">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строительства, работ по сохранению объектов культурного наследия</w:t>
      </w:r>
    </w:p>
    <w:p w14:paraId="5B470F02" w14:textId="77777777" w:rsidR="00D6513C" w:rsidRPr="00315B4A" w:rsidRDefault="00D6513C" w:rsidP="00D6513C">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(памятников истории и культуры) народов Российской Федерации </w:t>
      </w:r>
    </w:p>
    <w:p w14:paraId="5017A58E" w14:textId="77777777" w:rsidR="00D6513C" w:rsidRPr="00315B4A" w:rsidRDefault="00D6513C" w:rsidP="00D6513C">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на территории Российской Федерации, утвержденной приказом </w:t>
      </w:r>
    </w:p>
    <w:p w14:paraId="36370CA8" w14:textId="77777777" w:rsidR="00D6513C" w:rsidRPr="00315B4A" w:rsidRDefault="00D6513C" w:rsidP="00D6513C">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Министерства строительства и жилищно-коммунального хозяйства </w:t>
      </w:r>
    </w:p>
    <w:p w14:paraId="78ED5B39" w14:textId="77777777" w:rsidR="00D6513C" w:rsidRPr="00C018C3" w:rsidRDefault="00D6513C" w:rsidP="00D6513C">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Российской Федерации от 4 августа 2020 г. № 421/пр</w:t>
      </w:r>
    </w:p>
    <w:p w14:paraId="5458BAA5" w14:textId="44D1A3E0" w:rsidR="00FA36ED" w:rsidRPr="00C018C3" w:rsidRDefault="00D6513C" w:rsidP="00D6513C">
      <w:pPr>
        <w:autoSpaceDE w:val="0"/>
        <w:autoSpaceDN w:val="0"/>
        <w:adjustRightInd w:val="0"/>
        <w:ind w:firstLine="5103"/>
        <w:jc w:val="center"/>
        <w:rPr>
          <w:rFonts w:ascii="Times New Roman" w:eastAsia="Times New Roman" w:hAnsi="Times New Roman" w:cs="Times New Roman"/>
        </w:rPr>
      </w:pPr>
      <w:r w:rsidRPr="00C018C3">
        <w:rPr>
          <w:rFonts w:ascii="Times New Roman" w:eastAsia="Times New Roman" w:hAnsi="Times New Roman" w:cs="Times New Roman"/>
        </w:rPr>
        <w:t xml:space="preserve"> </w:t>
      </w:r>
      <w:r w:rsidR="00FA36ED" w:rsidRPr="00C018C3">
        <w:rPr>
          <w:rFonts w:ascii="Times New Roman" w:eastAsia="Times New Roman" w:hAnsi="Times New Roman" w:cs="Times New Roman"/>
        </w:rPr>
        <w:t>(рекомендуемый образец)</w:t>
      </w:r>
    </w:p>
    <w:p w14:paraId="6AFD1EBC" w14:textId="77777777" w:rsidR="00FA36ED" w:rsidRPr="00C018C3" w:rsidRDefault="00FA36ED" w:rsidP="00FA36ED">
      <w:pPr>
        <w:rPr>
          <w:rFonts w:ascii="Times New Roman" w:eastAsia="Times New Roman" w:hAnsi="Times New Roman" w:cs="Times New Roman"/>
        </w:rPr>
      </w:pPr>
    </w:p>
    <w:p w14:paraId="0B91077D" w14:textId="77777777" w:rsidR="00FA36ED" w:rsidRPr="00C018C3" w:rsidRDefault="00FA36ED" w:rsidP="00FA36ED">
      <w:pPr>
        <w:spacing w:after="80"/>
        <w:jc w:val="center"/>
        <w:rPr>
          <w:rFonts w:ascii="Times New Roman" w:hAnsi="Times New Roman" w:cs="Times New Roman"/>
          <w:b/>
        </w:rPr>
      </w:pPr>
      <w:r w:rsidRPr="00C018C3">
        <w:rPr>
          <w:rFonts w:ascii="Times New Roman" w:hAnsi="Times New Roman" w:cs="Times New Roman"/>
          <w:b/>
        </w:rPr>
        <w:t>Сопоставительная ведомость объемов работ</w:t>
      </w:r>
    </w:p>
    <w:p w14:paraId="55D8FD2F" w14:textId="77777777" w:rsidR="00FA36ED" w:rsidRPr="00C018C3" w:rsidRDefault="00FA36ED" w:rsidP="00FA36ED">
      <w:pPr>
        <w:spacing w:after="80"/>
        <w:jc w:val="both"/>
        <w:rPr>
          <w:rFonts w:ascii="Times New Roman" w:hAnsi="Times New Roman" w:cs="Times New Roman"/>
          <w:sz w:val="28"/>
          <w:szCs w:val="28"/>
        </w:rPr>
      </w:pPr>
    </w:p>
    <w:tbl>
      <w:tblPr>
        <w:tblStyle w:val="afa"/>
        <w:tblW w:w="5076" w:type="pct"/>
        <w:tblInd w:w="-5" w:type="dxa"/>
        <w:tblLayout w:type="fixed"/>
        <w:tblLook w:val="04A0" w:firstRow="1" w:lastRow="0" w:firstColumn="1" w:lastColumn="0" w:noHBand="0" w:noVBand="1"/>
      </w:tblPr>
      <w:tblGrid>
        <w:gridCol w:w="441"/>
        <w:gridCol w:w="587"/>
        <w:gridCol w:w="781"/>
        <w:gridCol w:w="862"/>
        <w:gridCol w:w="862"/>
        <w:gridCol w:w="944"/>
        <w:gridCol w:w="454"/>
        <w:gridCol w:w="944"/>
        <w:gridCol w:w="1189"/>
        <w:gridCol w:w="1107"/>
        <w:gridCol w:w="862"/>
        <w:gridCol w:w="781"/>
        <w:gridCol w:w="1175"/>
      </w:tblGrid>
      <w:tr w:rsidR="00FA36ED" w:rsidRPr="00C018C3" w14:paraId="6E10C2A5" w14:textId="77777777" w:rsidTr="00012DAA">
        <w:tc>
          <w:tcPr>
            <w:tcW w:w="441" w:type="dxa"/>
            <w:vMerge w:val="restart"/>
          </w:tcPr>
          <w:p w14:paraId="0075C573" w14:textId="77777777" w:rsidR="00FA36ED" w:rsidRPr="00C018C3" w:rsidRDefault="00FA36ED" w:rsidP="00FA36ED">
            <w:pPr>
              <w:spacing w:after="80" w:line="276" w:lineRule="auto"/>
              <w:jc w:val="center"/>
              <w:rPr>
                <w:rFonts w:ascii="Times New Roman" w:hAnsi="Times New Roman" w:cs="Times New Roman"/>
                <w:sz w:val="18"/>
                <w:szCs w:val="18"/>
              </w:rPr>
            </w:pPr>
            <w:r w:rsidRPr="00C018C3">
              <w:rPr>
                <w:rFonts w:ascii="Times New Roman" w:hAnsi="Times New Roman" w:cs="Times New Roman"/>
                <w:sz w:val="18"/>
                <w:szCs w:val="18"/>
              </w:rPr>
              <w:t>№ п/п</w:t>
            </w:r>
          </w:p>
          <w:p w14:paraId="41248A4B" w14:textId="77777777" w:rsidR="00FA36ED" w:rsidRPr="00C018C3" w:rsidRDefault="00FA36ED" w:rsidP="00FA36ED">
            <w:pPr>
              <w:spacing w:after="80"/>
              <w:jc w:val="center"/>
              <w:rPr>
                <w:rFonts w:ascii="Times New Roman" w:hAnsi="Times New Roman" w:cs="Times New Roman"/>
                <w:sz w:val="18"/>
                <w:szCs w:val="18"/>
              </w:rPr>
            </w:pPr>
          </w:p>
        </w:tc>
        <w:tc>
          <w:tcPr>
            <w:tcW w:w="3092" w:type="dxa"/>
            <w:gridSpan w:val="4"/>
          </w:tcPr>
          <w:p w14:paraId="31DA3DF5"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Данные сметного расчета (сметы)</w:t>
            </w:r>
          </w:p>
        </w:tc>
        <w:tc>
          <w:tcPr>
            <w:tcW w:w="944" w:type="dxa"/>
            <w:vMerge w:val="restart"/>
          </w:tcPr>
          <w:p w14:paraId="1C87B5B9" w14:textId="77777777" w:rsidR="00FA36ED" w:rsidRPr="00C018C3" w:rsidRDefault="00FA36ED" w:rsidP="00FA36ED">
            <w:pPr>
              <w:spacing w:after="80" w:line="276" w:lineRule="auto"/>
              <w:jc w:val="center"/>
              <w:rPr>
                <w:rFonts w:ascii="Times New Roman" w:hAnsi="Times New Roman" w:cs="Times New Roman"/>
                <w:sz w:val="18"/>
                <w:szCs w:val="18"/>
              </w:rPr>
            </w:pPr>
            <w:r w:rsidRPr="00C018C3">
              <w:rPr>
                <w:rFonts w:ascii="Times New Roman" w:hAnsi="Times New Roman" w:cs="Times New Roman"/>
                <w:sz w:val="18"/>
                <w:szCs w:val="18"/>
              </w:rPr>
              <w:t>Наименование работ и затрат</w:t>
            </w:r>
          </w:p>
          <w:p w14:paraId="1D534C42" w14:textId="77777777" w:rsidR="00FA36ED" w:rsidRPr="00C018C3" w:rsidRDefault="00FA36ED" w:rsidP="00FA36ED">
            <w:pPr>
              <w:spacing w:after="80"/>
              <w:jc w:val="center"/>
              <w:rPr>
                <w:rFonts w:ascii="Times New Roman" w:hAnsi="Times New Roman" w:cs="Times New Roman"/>
                <w:sz w:val="18"/>
                <w:szCs w:val="18"/>
              </w:rPr>
            </w:pPr>
          </w:p>
        </w:tc>
        <w:tc>
          <w:tcPr>
            <w:tcW w:w="454" w:type="dxa"/>
            <w:vMerge w:val="restart"/>
          </w:tcPr>
          <w:p w14:paraId="1FA12F7C" w14:textId="77777777" w:rsidR="00FA36ED" w:rsidRPr="00C018C3" w:rsidRDefault="00FA36ED" w:rsidP="00FA36ED">
            <w:pPr>
              <w:spacing w:after="80" w:line="276" w:lineRule="auto"/>
              <w:jc w:val="center"/>
              <w:rPr>
                <w:rFonts w:ascii="Times New Roman" w:hAnsi="Times New Roman" w:cs="Times New Roman"/>
                <w:sz w:val="18"/>
                <w:szCs w:val="18"/>
              </w:rPr>
            </w:pPr>
            <w:r w:rsidRPr="00C018C3">
              <w:rPr>
                <w:rFonts w:ascii="Times New Roman" w:hAnsi="Times New Roman" w:cs="Times New Roman"/>
                <w:sz w:val="18"/>
                <w:szCs w:val="18"/>
              </w:rPr>
              <w:t>Ед. изм.</w:t>
            </w:r>
          </w:p>
          <w:p w14:paraId="05A761AC" w14:textId="77777777" w:rsidR="00FA36ED" w:rsidRPr="00C018C3" w:rsidRDefault="00FA36ED" w:rsidP="00FA36ED">
            <w:pPr>
              <w:spacing w:after="80"/>
              <w:jc w:val="center"/>
              <w:rPr>
                <w:rFonts w:ascii="Times New Roman" w:hAnsi="Times New Roman" w:cs="Times New Roman"/>
                <w:sz w:val="18"/>
                <w:szCs w:val="18"/>
              </w:rPr>
            </w:pPr>
          </w:p>
        </w:tc>
        <w:tc>
          <w:tcPr>
            <w:tcW w:w="2133" w:type="dxa"/>
            <w:gridSpan w:val="2"/>
            <w:vMerge w:val="restart"/>
          </w:tcPr>
          <w:p w14:paraId="015AAAC0"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Объем работ в сметной документации</w:t>
            </w:r>
          </w:p>
        </w:tc>
        <w:tc>
          <w:tcPr>
            <w:tcW w:w="1969" w:type="dxa"/>
            <w:gridSpan w:val="2"/>
            <w:vMerge w:val="restart"/>
          </w:tcPr>
          <w:p w14:paraId="0E55421F"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Изменение объемов работ</w:t>
            </w:r>
          </w:p>
        </w:tc>
        <w:tc>
          <w:tcPr>
            <w:tcW w:w="781" w:type="dxa"/>
            <w:vMerge w:val="restart"/>
          </w:tcPr>
          <w:p w14:paraId="77D665D8"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Обоснование изменений</w:t>
            </w:r>
          </w:p>
        </w:tc>
        <w:tc>
          <w:tcPr>
            <w:tcW w:w="1175" w:type="dxa"/>
            <w:vMerge w:val="restart"/>
          </w:tcPr>
          <w:p w14:paraId="770DF8DA"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Примечание</w:t>
            </w:r>
          </w:p>
        </w:tc>
      </w:tr>
      <w:tr w:rsidR="00FA36ED" w:rsidRPr="00C018C3" w14:paraId="4C2592EC" w14:textId="77777777" w:rsidTr="00012DAA">
        <w:tc>
          <w:tcPr>
            <w:tcW w:w="441" w:type="dxa"/>
            <w:vMerge/>
          </w:tcPr>
          <w:p w14:paraId="14083319" w14:textId="77777777" w:rsidR="00FA36ED" w:rsidRPr="00C018C3" w:rsidRDefault="00FA36ED" w:rsidP="00FA36ED">
            <w:pPr>
              <w:spacing w:after="80"/>
              <w:jc w:val="center"/>
              <w:rPr>
                <w:rFonts w:ascii="Times New Roman" w:hAnsi="Times New Roman" w:cs="Times New Roman"/>
                <w:sz w:val="18"/>
                <w:szCs w:val="18"/>
              </w:rPr>
            </w:pPr>
          </w:p>
        </w:tc>
        <w:tc>
          <w:tcPr>
            <w:tcW w:w="587" w:type="dxa"/>
            <w:vMerge w:val="restart"/>
          </w:tcPr>
          <w:p w14:paraId="199D0300"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шифр</w:t>
            </w:r>
          </w:p>
        </w:tc>
        <w:tc>
          <w:tcPr>
            <w:tcW w:w="781" w:type="dxa"/>
            <w:vMerge w:val="restart"/>
          </w:tcPr>
          <w:p w14:paraId="3788E454"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наименование</w:t>
            </w:r>
          </w:p>
        </w:tc>
        <w:tc>
          <w:tcPr>
            <w:tcW w:w="1724" w:type="dxa"/>
            <w:gridSpan w:val="2"/>
          </w:tcPr>
          <w:p w14:paraId="19AC2F61"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 позиции в сметном расчете</w:t>
            </w:r>
          </w:p>
        </w:tc>
        <w:tc>
          <w:tcPr>
            <w:tcW w:w="944" w:type="dxa"/>
            <w:vMerge/>
          </w:tcPr>
          <w:p w14:paraId="7DA24CF0" w14:textId="77777777" w:rsidR="00FA36ED" w:rsidRPr="00C018C3" w:rsidRDefault="00FA36ED" w:rsidP="00FA36ED">
            <w:pPr>
              <w:spacing w:after="80"/>
              <w:jc w:val="center"/>
              <w:rPr>
                <w:rFonts w:ascii="Times New Roman" w:hAnsi="Times New Roman" w:cs="Times New Roman"/>
                <w:sz w:val="18"/>
                <w:szCs w:val="18"/>
              </w:rPr>
            </w:pPr>
          </w:p>
        </w:tc>
        <w:tc>
          <w:tcPr>
            <w:tcW w:w="454" w:type="dxa"/>
            <w:vMerge/>
          </w:tcPr>
          <w:p w14:paraId="566E95F0" w14:textId="77777777" w:rsidR="00FA36ED" w:rsidRPr="00C018C3" w:rsidRDefault="00FA36ED" w:rsidP="00FA36ED">
            <w:pPr>
              <w:spacing w:after="80"/>
              <w:jc w:val="center"/>
              <w:rPr>
                <w:rFonts w:ascii="Times New Roman" w:hAnsi="Times New Roman" w:cs="Times New Roman"/>
                <w:sz w:val="18"/>
                <w:szCs w:val="18"/>
              </w:rPr>
            </w:pPr>
          </w:p>
        </w:tc>
        <w:tc>
          <w:tcPr>
            <w:tcW w:w="2133" w:type="dxa"/>
            <w:gridSpan w:val="2"/>
            <w:vMerge/>
          </w:tcPr>
          <w:p w14:paraId="6B7AF0AD" w14:textId="77777777" w:rsidR="00FA36ED" w:rsidRPr="00C018C3" w:rsidRDefault="00FA36ED" w:rsidP="00FA36ED">
            <w:pPr>
              <w:spacing w:after="80"/>
              <w:jc w:val="center"/>
              <w:rPr>
                <w:rFonts w:ascii="Times New Roman" w:hAnsi="Times New Roman" w:cs="Times New Roman"/>
                <w:sz w:val="18"/>
                <w:szCs w:val="18"/>
              </w:rPr>
            </w:pPr>
          </w:p>
        </w:tc>
        <w:tc>
          <w:tcPr>
            <w:tcW w:w="1969" w:type="dxa"/>
            <w:gridSpan w:val="2"/>
            <w:vMerge/>
          </w:tcPr>
          <w:p w14:paraId="66700A8A" w14:textId="77777777" w:rsidR="00FA36ED" w:rsidRPr="00C018C3" w:rsidRDefault="00FA36ED" w:rsidP="00FA36ED">
            <w:pPr>
              <w:spacing w:after="80"/>
              <w:jc w:val="center"/>
              <w:rPr>
                <w:rFonts w:ascii="Times New Roman" w:hAnsi="Times New Roman" w:cs="Times New Roman"/>
                <w:sz w:val="18"/>
                <w:szCs w:val="18"/>
              </w:rPr>
            </w:pPr>
          </w:p>
        </w:tc>
        <w:tc>
          <w:tcPr>
            <w:tcW w:w="781" w:type="dxa"/>
            <w:vMerge/>
          </w:tcPr>
          <w:p w14:paraId="73514D56" w14:textId="77777777" w:rsidR="00FA36ED" w:rsidRPr="00C018C3" w:rsidRDefault="00FA36ED" w:rsidP="00FA36ED">
            <w:pPr>
              <w:spacing w:after="80"/>
              <w:jc w:val="center"/>
              <w:rPr>
                <w:rFonts w:ascii="Times New Roman" w:hAnsi="Times New Roman" w:cs="Times New Roman"/>
                <w:sz w:val="18"/>
                <w:szCs w:val="18"/>
              </w:rPr>
            </w:pPr>
          </w:p>
        </w:tc>
        <w:tc>
          <w:tcPr>
            <w:tcW w:w="1175" w:type="dxa"/>
            <w:vMerge/>
          </w:tcPr>
          <w:p w14:paraId="1110CA17" w14:textId="77777777" w:rsidR="00FA36ED" w:rsidRPr="00C018C3" w:rsidRDefault="00FA36ED" w:rsidP="00FA36ED">
            <w:pPr>
              <w:spacing w:after="80"/>
              <w:jc w:val="center"/>
              <w:rPr>
                <w:rFonts w:ascii="Times New Roman" w:hAnsi="Times New Roman" w:cs="Times New Roman"/>
                <w:sz w:val="18"/>
                <w:szCs w:val="18"/>
              </w:rPr>
            </w:pPr>
          </w:p>
        </w:tc>
      </w:tr>
      <w:tr w:rsidR="00FA36ED" w:rsidRPr="00C018C3" w14:paraId="21149131" w14:textId="77777777" w:rsidTr="00012DAA">
        <w:tc>
          <w:tcPr>
            <w:tcW w:w="441" w:type="dxa"/>
            <w:vMerge/>
          </w:tcPr>
          <w:p w14:paraId="588234E9" w14:textId="77777777" w:rsidR="00FA36ED" w:rsidRPr="00C018C3" w:rsidRDefault="00FA36ED" w:rsidP="00FA36ED">
            <w:pPr>
              <w:spacing w:after="80"/>
              <w:jc w:val="center"/>
              <w:rPr>
                <w:rFonts w:ascii="Times New Roman" w:hAnsi="Times New Roman" w:cs="Times New Roman"/>
                <w:sz w:val="18"/>
                <w:szCs w:val="18"/>
              </w:rPr>
            </w:pPr>
          </w:p>
        </w:tc>
        <w:tc>
          <w:tcPr>
            <w:tcW w:w="587" w:type="dxa"/>
            <w:vMerge/>
          </w:tcPr>
          <w:p w14:paraId="1634ABEF" w14:textId="77777777" w:rsidR="00FA36ED" w:rsidRPr="00C018C3" w:rsidRDefault="00FA36ED" w:rsidP="00FA36ED">
            <w:pPr>
              <w:spacing w:after="80"/>
              <w:jc w:val="center"/>
              <w:rPr>
                <w:rFonts w:ascii="Times New Roman" w:hAnsi="Times New Roman" w:cs="Times New Roman"/>
                <w:sz w:val="18"/>
                <w:szCs w:val="18"/>
              </w:rPr>
            </w:pPr>
          </w:p>
        </w:tc>
        <w:tc>
          <w:tcPr>
            <w:tcW w:w="781" w:type="dxa"/>
            <w:vMerge/>
          </w:tcPr>
          <w:p w14:paraId="7DB4A8C4" w14:textId="77777777" w:rsidR="00FA36ED" w:rsidRPr="00C018C3" w:rsidRDefault="00FA36ED" w:rsidP="00FA36ED">
            <w:pPr>
              <w:spacing w:after="80"/>
              <w:jc w:val="center"/>
              <w:rPr>
                <w:rFonts w:ascii="Times New Roman" w:hAnsi="Times New Roman" w:cs="Times New Roman"/>
                <w:sz w:val="18"/>
                <w:szCs w:val="18"/>
              </w:rPr>
            </w:pPr>
          </w:p>
        </w:tc>
        <w:tc>
          <w:tcPr>
            <w:tcW w:w="862" w:type="dxa"/>
          </w:tcPr>
          <w:p w14:paraId="16BB6935"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до изменений</w:t>
            </w:r>
          </w:p>
        </w:tc>
        <w:tc>
          <w:tcPr>
            <w:tcW w:w="862" w:type="dxa"/>
          </w:tcPr>
          <w:p w14:paraId="2EBFCF6D"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с учетом изменений</w:t>
            </w:r>
          </w:p>
        </w:tc>
        <w:tc>
          <w:tcPr>
            <w:tcW w:w="944" w:type="dxa"/>
            <w:vMerge/>
          </w:tcPr>
          <w:p w14:paraId="0F8552C8" w14:textId="77777777" w:rsidR="00FA36ED" w:rsidRPr="00C018C3" w:rsidRDefault="00FA36ED" w:rsidP="00FA36ED">
            <w:pPr>
              <w:spacing w:after="80"/>
              <w:jc w:val="center"/>
              <w:rPr>
                <w:rFonts w:ascii="Times New Roman" w:hAnsi="Times New Roman" w:cs="Times New Roman"/>
                <w:sz w:val="18"/>
                <w:szCs w:val="18"/>
              </w:rPr>
            </w:pPr>
          </w:p>
        </w:tc>
        <w:tc>
          <w:tcPr>
            <w:tcW w:w="454" w:type="dxa"/>
            <w:vMerge/>
          </w:tcPr>
          <w:p w14:paraId="08C56F64" w14:textId="77777777" w:rsidR="00FA36ED" w:rsidRPr="00C018C3" w:rsidRDefault="00FA36ED" w:rsidP="00FA36ED">
            <w:pPr>
              <w:spacing w:after="80"/>
              <w:jc w:val="center"/>
              <w:rPr>
                <w:rFonts w:ascii="Times New Roman" w:hAnsi="Times New Roman" w:cs="Times New Roman"/>
                <w:sz w:val="18"/>
                <w:szCs w:val="18"/>
              </w:rPr>
            </w:pPr>
          </w:p>
        </w:tc>
        <w:tc>
          <w:tcPr>
            <w:tcW w:w="944" w:type="dxa"/>
          </w:tcPr>
          <w:p w14:paraId="194F13AA"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до изменений</w:t>
            </w:r>
          </w:p>
        </w:tc>
        <w:tc>
          <w:tcPr>
            <w:tcW w:w="1189" w:type="dxa"/>
          </w:tcPr>
          <w:p w14:paraId="09B22D6A"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с учетом изменений</w:t>
            </w:r>
          </w:p>
        </w:tc>
        <w:tc>
          <w:tcPr>
            <w:tcW w:w="1107" w:type="dxa"/>
          </w:tcPr>
          <w:p w14:paraId="1384E805"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увеличение</w:t>
            </w:r>
          </w:p>
        </w:tc>
        <w:tc>
          <w:tcPr>
            <w:tcW w:w="862" w:type="dxa"/>
          </w:tcPr>
          <w:p w14:paraId="6CC5B73E"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снижение</w:t>
            </w:r>
          </w:p>
        </w:tc>
        <w:tc>
          <w:tcPr>
            <w:tcW w:w="781" w:type="dxa"/>
            <w:vMerge/>
          </w:tcPr>
          <w:p w14:paraId="7813C4E6" w14:textId="77777777" w:rsidR="00FA36ED" w:rsidRPr="00C018C3" w:rsidRDefault="00FA36ED" w:rsidP="00FA36ED">
            <w:pPr>
              <w:spacing w:after="80"/>
              <w:jc w:val="center"/>
              <w:rPr>
                <w:rFonts w:ascii="Times New Roman" w:hAnsi="Times New Roman" w:cs="Times New Roman"/>
                <w:sz w:val="18"/>
                <w:szCs w:val="18"/>
              </w:rPr>
            </w:pPr>
          </w:p>
        </w:tc>
        <w:tc>
          <w:tcPr>
            <w:tcW w:w="1175" w:type="dxa"/>
            <w:vMerge/>
          </w:tcPr>
          <w:p w14:paraId="2975A3AB" w14:textId="77777777" w:rsidR="00FA36ED" w:rsidRPr="00C018C3" w:rsidRDefault="00FA36ED" w:rsidP="00FA36ED">
            <w:pPr>
              <w:spacing w:after="80"/>
              <w:jc w:val="center"/>
              <w:rPr>
                <w:rFonts w:ascii="Times New Roman" w:hAnsi="Times New Roman" w:cs="Times New Roman"/>
                <w:sz w:val="18"/>
                <w:szCs w:val="18"/>
              </w:rPr>
            </w:pPr>
          </w:p>
        </w:tc>
      </w:tr>
      <w:tr w:rsidR="00FA36ED" w:rsidRPr="00C018C3" w14:paraId="05E9F85E" w14:textId="77777777" w:rsidTr="00012DAA">
        <w:tc>
          <w:tcPr>
            <w:tcW w:w="441" w:type="dxa"/>
          </w:tcPr>
          <w:p w14:paraId="2D12D5E0"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1</w:t>
            </w:r>
          </w:p>
        </w:tc>
        <w:tc>
          <w:tcPr>
            <w:tcW w:w="587" w:type="dxa"/>
          </w:tcPr>
          <w:p w14:paraId="46A3BA62"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2</w:t>
            </w:r>
          </w:p>
        </w:tc>
        <w:tc>
          <w:tcPr>
            <w:tcW w:w="781" w:type="dxa"/>
          </w:tcPr>
          <w:p w14:paraId="12320A6F"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3</w:t>
            </w:r>
          </w:p>
        </w:tc>
        <w:tc>
          <w:tcPr>
            <w:tcW w:w="862" w:type="dxa"/>
          </w:tcPr>
          <w:p w14:paraId="24C70D15"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4</w:t>
            </w:r>
          </w:p>
        </w:tc>
        <w:tc>
          <w:tcPr>
            <w:tcW w:w="862" w:type="dxa"/>
          </w:tcPr>
          <w:p w14:paraId="034DA06C"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5</w:t>
            </w:r>
          </w:p>
        </w:tc>
        <w:tc>
          <w:tcPr>
            <w:tcW w:w="944" w:type="dxa"/>
          </w:tcPr>
          <w:p w14:paraId="540FEEC7"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6</w:t>
            </w:r>
          </w:p>
        </w:tc>
        <w:tc>
          <w:tcPr>
            <w:tcW w:w="454" w:type="dxa"/>
          </w:tcPr>
          <w:p w14:paraId="02483432"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7</w:t>
            </w:r>
          </w:p>
        </w:tc>
        <w:tc>
          <w:tcPr>
            <w:tcW w:w="944" w:type="dxa"/>
          </w:tcPr>
          <w:p w14:paraId="27071BDC"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8</w:t>
            </w:r>
          </w:p>
        </w:tc>
        <w:tc>
          <w:tcPr>
            <w:tcW w:w="1189" w:type="dxa"/>
          </w:tcPr>
          <w:p w14:paraId="56C49B84"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9</w:t>
            </w:r>
          </w:p>
        </w:tc>
        <w:tc>
          <w:tcPr>
            <w:tcW w:w="1107" w:type="dxa"/>
          </w:tcPr>
          <w:p w14:paraId="4F8F0A91"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10</w:t>
            </w:r>
          </w:p>
        </w:tc>
        <w:tc>
          <w:tcPr>
            <w:tcW w:w="862" w:type="dxa"/>
          </w:tcPr>
          <w:p w14:paraId="3D9540EE"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11</w:t>
            </w:r>
          </w:p>
        </w:tc>
        <w:tc>
          <w:tcPr>
            <w:tcW w:w="781" w:type="dxa"/>
          </w:tcPr>
          <w:p w14:paraId="21E8C5A7"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12</w:t>
            </w:r>
          </w:p>
        </w:tc>
        <w:tc>
          <w:tcPr>
            <w:tcW w:w="1175" w:type="dxa"/>
          </w:tcPr>
          <w:p w14:paraId="79F34D50" w14:textId="77777777" w:rsidR="00FA36ED" w:rsidRPr="00C018C3" w:rsidRDefault="00FA36ED" w:rsidP="00FA36ED">
            <w:pPr>
              <w:spacing w:after="80"/>
              <w:jc w:val="center"/>
              <w:rPr>
                <w:rFonts w:ascii="Times New Roman" w:hAnsi="Times New Roman" w:cs="Times New Roman"/>
                <w:sz w:val="18"/>
                <w:szCs w:val="18"/>
              </w:rPr>
            </w:pPr>
            <w:r w:rsidRPr="00C018C3">
              <w:rPr>
                <w:rFonts w:ascii="Times New Roman" w:hAnsi="Times New Roman" w:cs="Times New Roman"/>
                <w:sz w:val="18"/>
                <w:szCs w:val="18"/>
              </w:rPr>
              <w:t>13</w:t>
            </w:r>
          </w:p>
        </w:tc>
      </w:tr>
      <w:tr w:rsidR="00FA36ED" w:rsidRPr="00C018C3" w14:paraId="1D78017B" w14:textId="77777777" w:rsidTr="00012DAA">
        <w:tc>
          <w:tcPr>
            <w:tcW w:w="441" w:type="dxa"/>
          </w:tcPr>
          <w:p w14:paraId="7BE9DCD3"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587" w:type="dxa"/>
          </w:tcPr>
          <w:p w14:paraId="55C99113" w14:textId="77777777" w:rsidR="00FA36ED" w:rsidRPr="00C018C3" w:rsidRDefault="00FA36ED" w:rsidP="00FA36ED">
            <w:pPr>
              <w:spacing w:after="80"/>
              <w:jc w:val="both"/>
              <w:rPr>
                <w:rFonts w:ascii="Times New Roman" w:hAnsi="Times New Roman" w:cs="Times New Roman"/>
                <w:sz w:val="18"/>
                <w:szCs w:val="18"/>
              </w:rPr>
            </w:pPr>
          </w:p>
        </w:tc>
        <w:tc>
          <w:tcPr>
            <w:tcW w:w="781" w:type="dxa"/>
          </w:tcPr>
          <w:p w14:paraId="30CF5AA6" w14:textId="77777777" w:rsidR="00FA36ED" w:rsidRPr="00C018C3" w:rsidRDefault="00FA36ED" w:rsidP="00FA36ED">
            <w:pPr>
              <w:spacing w:after="80"/>
              <w:jc w:val="both"/>
              <w:rPr>
                <w:rFonts w:ascii="Times New Roman" w:hAnsi="Times New Roman" w:cs="Times New Roman"/>
                <w:sz w:val="18"/>
                <w:szCs w:val="18"/>
              </w:rPr>
            </w:pPr>
          </w:p>
        </w:tc>
        <w:tc>
          <w:tcPr>
            <w:tcW w:w="862" w:type="dxa"/>
          </w:tcPr>
          <w:p w14:paraId="1DD5567E" w14:textId="77777777" w:rsidR="00FA36ED" w:rsidRPr="00C018C3" w:rsidRDefault="00FA36ED" w:rsidP="00FA36ED">
            <w:pPr>
              <w:spacing w:after="80"/>
              <w:jc w:val="both"/>
              <w:rPr>
                <w:rFonts w:ascii="Times New Roman" w:hAnsi="Times New Roman" w:cs="Times New Roman"/>
                <w:sz w:val="18"/>
                <w:szCs w:val="18"/>
              </w:rPr>
            </w:pPr>
          </w:p>
        </w:tc>
        <w:tc>
          <w:tcPr>
            <w:tcW w:w="862" w:type="dxa"/>
          </w:tcPr>
          <w:p w14:paraId="1C63DE7E" w14:textId="77777777" w:rsidR="00FA36ED" w:rsidRPr="00C018C3" w:rsidRDefault="00FA36ED" w:rsidP="00FA36ED">
            <w:pPr>
              <w:spacing w:after="80"/>
              <w:jc w:val="both"/>
              <w:rPr>
                <w:rFonts w:ascii="Times New Roman" w:hAnsi="Times New Roman" w:cs="Times New Roman"/>
                <w:sz w:val="18"/>
                <w:szCs w:val="18"/>
              </w:rPr>
            </w:pPr>
          </w:p>
        </w:tc>
        <w:tc>
          <w:tcPr>
            <w:tcW w:w="944" w:type="dxa"/>
          </w:tcPr>
          <w:p w14:paraId="3E5B3C86"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454" w:type="dxa"/>
          </w:tcPr>
          <w:p w14:paraId="4D2DB5B9"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944" w:type="dxa"/>
          </w:tcPr>
          <w:p w14:paraId="6DA15A43"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1189" w:type="dxa"/>
          </w:tcPr>
          <w:p w14:paraId="6210B74C"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1107" w:type="dxa"/>
          </w:tcPr>
          <w:p w14:paraId="3654BB4C"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862" w:type="dxa"/>
          </w:tcPr>
          <w:p w14:paraId="6BA22088"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781" w:type="dxa"/>
          </w:tcPr>
          <w:p w14:paraId="45C6FE03" w14:textId="77777777" w:rsidR="00FA36ED" w:rsidRPr="00C018C3" w:rsidRDefault="00FA36ED" w:rsidP="00FA36ED">
            <w:pPr>
              <w:spacing w:after="80" w:line="276" w:lineRule="auto"/>
              <w:jc w:val="both"/>
              <w:rPr>
                <w:rFonts w:ascii="Times New Roman" w:hAnsi="Times New Roman" w:cs="Times New Roman"/>
                <w:sz w:val="18"/>
                <w:szCs w:val="18"/>
              </w:rPr>
            </w:pPr>
          </w:p>
        </w:tc>
        <w:tc>
          <w:tcPr>
            <w:tcW w:w="1175" w:type="dxa"/>
          </w:tcPr>
          <w:p w14:paraId="7E0B959F" w14:textId="77777777" w:rsidR="00FA36ED" w:rsidRPr="00C018C3" w:rsidRDefault="00FA36ED" w:rsidP="00FA36ED">
            <w:pPr>
              <w:spacing w:after="80" w:line="276" w:lineRule="auto"/>
              <w:jc w:val="both"/>
              <w:rPr>
                <w:rFonts w:ascii="Times New Roman" w:hAnsi="Times New Roman" w:cs="Times New Roman"/>
                <w:sz w:val="18"/>
                <w:szCs w:val="18"/>
              </w:rPr>
            </w:pPr>
          </w:p>
        </w:tc>
      </w:tr>
    </w:tbl>
    <w:p w14:paraId="1FDD83F5" w14:textId="77777777" w:rsidR="00FA36ED" w:rsidRPr="00C018C3" w:rsidRDefault="00FA36ED" w:rsidP="00FA36ED">
      <w:pPr>
        <w:spacing w:after="80"/>
        <w:jc w:val="both"/>
        <w:rPr>
          <w:rFonts w:ascii="Times New Roman" w:hAnsi="Times New Roman" w:cs="Times New Roman"/>
          <w:sz w:val="28"/>
          <w:szCs w:val="28"/>
        </w:rPr>
      </w:pPr>
    </w:p>
    <w:p w14:paraId="101C114B" w14:textId="77777777" w:rsidR="00FA36ED" w:rsidRPr="00C018C3" w:rsidRDefault="00FA36ED" w:rsidP="00FA36ED">
      <w:pPr>
        <w:spacing w:after="80"/>
        <w:jc w:val="both"/>
        <w:rPr>
          <w:rFonts w:ascii="Times New Roman" w:hAnsi="Times New Roman" w:cs="Times New Roman"/>
        </w:rPr>
      </w:pPr>
      <w:r w:rsidRPr="00C018C3">
        <w:rPr>
          <w:rFonts w:ascii="Times New Roman" w:hAnsi="Times New Roman" w:cs="Times New Roman"/>
        </w:rPr>
        <w:t>Примечание</w:t>
      </w:r>
    </w:p>
    <w:p w14:paraId="1FD02212" w14:textId="77777777" w:rsidR="00FA36ED" w:rsidRPr="00C018C3" w:rsidRDefault="00FA36ED" w:rsidP="00FA36ED">
      <w:pPr>
        <w:pStyle w:val="af3"/>
        <w:widowControl/>
        <w:numPr>
          <w:ilvl w:val="0"/>
          <w:numId w:val="153"/>
        </w:numPr>
        <w:jc w:val="both"/>
        <w:rPr>
          <w:rFonts w:ascii="Times New Roman" w:eastAsia="Times New Roman" w:hAnsi="Times New Roman" w:cs="Times New Roman"/>
        </w:rPr>
      </w:pPr>
      <w:r w:rsidRPr="00C018C3">
        <w:rPr>
          <w:rFonts w:ascii="Times New Roman" w:eastAsia="Times New Roman" w:hAnsi="Times New Roman" w:cs="Times New Roman"/>
        </w:rPr>
        <w:t>В графе 12 указывается ссылка на соответствующие листы проектной и (или) иной технической документации.</w:t>
      </w:r>
    </w:p>
    <w:p w14:paraId="0EB7CC62" w14:textId="77777777" w:rsidR="00FA36ED" w:rsidRPr="00C018C3" w:rsidRDefault="00FA36ED" w:rsidP="00FA36ED">
      <w:pPr>
        <w:pStyle w:val="af3"/>
        <w:widowControl/>
        <w:numPr>
          <w:ilvl w:val="0"/>
          <w:numId w:val="153"/>
        </w:numPr>
        <w:jc w:val="both"/>
        <w:rPr>
          <w:rFonts w:ascii="Times New Roman" w:eastAsia="Times New Roman" w:hAnsi="Times New Roman" w:cs="Times New Roman"/>
        </w:rPr>
      </w:pPr>
      <w:r w:rsidRPr="00C018C3">
        <w:rPr>
          <w:rFonts w:ascii="Times New Roman" w:eastAsia="Times New Roman" w:hAnsi="Times New Roman" w:cs="Times New Roman"/>
        </w:rPr>
        <w:t>В графе 13 указываются причины изменений объемов работ.</w:t>
      </w:r>
    </w:p>
    <w:p w14:paraId="3C2875C9" w14:textId="77777777" w:rsidR="00FA36ED" w:rsidRPr="00C018C3" w:rsidRDefault="00FA36ED" w:rsidP="00FA36ED">
      <w:pPr>
        <w:spacing w:after="80"/>
        <w:jc w:val="both"/>
        <w:rPr>
          <w:rFonts w:ascii="Times New Roman" w:hAnsi="Times New Roman" w:cs="Times New Roman"/>
          <w:sz w:val="28"/>
          <w:szCs w:val="28"/>
        </w:rPr>
      </w:pPr>
      <w:r w:rsidRPr="00C018C3">
        <w:rPr>
          <w:rFonts w:ascii="Times New Roman" w:hAnsi="Times New Roman" w:cs="Times New Roman"/>
          <w:sz w:val="28"/>
          <w:szCs w:val="28"/>
        </w:rPr>
        <w:br w:type="page"/>
      </w:r>
    </w:p>
    <w:p w14:paraId="773B83F9" w14:textId="77777777" w:rsidR="00FA36ED" w:rsidRPr="00C018C3" w:rsidRDefault="00FA36ED" w:rsidP="00FA36ED">
      <w:pPr>
        <w:autoSpaceDE w:val="0"/>
        <w:autoSpaceDN w:val="0"/>
        <w:adjustRightInd w:val="0"/>
        <w:ind w:left="4536"/>
        <w:jc w:val="center"/>
        <w:outlineLvl w:val="0"/>
        <w:rPr>
          <w:rFonts w:ascii="Times New Roman" w:eastAsia="Times New Roman" w:hAnsi="Times New Roman" w:cs="Times New Roman"/>
        </w:rPr>
      </w:pPr>
      <w:r w:rsidRPr="00C018C3">
        <w:rPr>
          <w:rFonts w:ascii="Times New Roman" w:eastAsia="Times New Roman" w:hAnsi="Times New Roman" w:cs="Times New Roman"/>
        </w:rPr>
        <w:t>Приложение № 13</w:t>
      </w:r>
    </w:p>
    <w:p w14:paraId="09099B43" w14:textId="77777777" w:rsidR="00D70EF9" w:rsidRPr="00315B4A" w:rsidRDefault="00D70EF9" w:rsidP="00D70EF9">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к Методике определения сметной стоимости строительства,</w:t>
      </w:r>
    </w:p>
    <w:p w14:paraId="50961B0D" w14:textId="77777777" w:rsidR="00D70EF9" w:rsidRPr="00315B4A" w:rsidRDefault="00D70EF9" w:rsidP="00D70EF9">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реконструкции, капитального ремонта, сноса объектов капитального </w:t>
      </w:r>
    </w:p>
    <w:p w14:paraId="2998A707" w14:textId="77777777" w:rsidR="00D70EF9" w:rsidRPr="00315B4A" w:rsidRDefault="00D70EF9" w:rsidP="00D70EF9">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строительства, работ по сохранению объектов культурного наследия</w:t>
      </w:r>
    </w:p>
    <w:p w14:paraId="604C8132" w14:textId="77777777" w:rsidR="00D70EF9" w:rsidRPr="00315B4A" w:rsidRDefault="00D70EF9" w:rsidP="00D70EF9">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 (памятников истории и культуры) народов Российской Федерации </w:t>
      </w:r>
    </w:p>
    <w:p w14:paraId="72054A34" w14:textId="77777777" w:rsidR="00D70EF9" w:rsidRPr="00315B4A" w:rsidRDefault="00D70EF9" w:rsidP="00D70EF9">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на территории Российской Федерации, утвержденной приказом </w:t>
      </w:r>
    </w:p>
    <w:p w14:paraId="4FFCB46F" w14:textId="77777777" w:rsidR="00D70EF9" w:rsidRPr="00315B4A" w:rsidRDefault="00D70EF9" w:rsidP="00D70EF9">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 xml:space="preserve">Министерства строительства и жилищно-коммунального хозяйства </w:t>
      </w:r>
    </w:p>
    <w:p w14:paraId="2CA2F6CB" w14:textId="77777777" w:rsidR="00D70EF9" w:rsidRPr="00C018C3" w:rsidRDefault="00D70EF9" w:rsidP="00D70EF9">
      <w:pPr>
        <w:autoSpaceDE w:val="0"/>
        <w:autoSpaceDN w:val="0"/>
        <w:adjustRightInd w:val="0"/>
        <w:ind w:firstLine="720"/>
        <w:jc w:val="right"/>
        <w:rPr>
          <w:rFonts w:ascii="Times New Roman" w:eastAsia="Times New Roman" w:hAnsi="Times New Roman" w:cs="Times New Roman"/>
        </w:rPr>
      </w:pPr>
      <w:r w:rsidRPr="00315B4A">
        <w:rPr>
          <w:rFonts w:ascii="Times New Roman" w:eastAsia="Times New Roman" w:hAnsi="Times New Roman" w:cs="Times New Roman"/>
        </w:rPr>
        <w:t>Российской Федерации от 4 августа 2020 г. № 421/пр</w:t>
      </w:r>
    </w:p>
    <w:p w14:paraId="1F1FA825" w14:textId="02E295E1" w:rsidR="00FA36ED" w:rsidRPr="00C018C3" w:rsidRDefault="00D70EF9" w:rsidP="00D70EF9">
      <w:pPr>
        <w:autoSpaceDE w:val="0"/>
        <w:autoSpaceDN w:val="0"/>
        <w:adjustRightInd w:val="0"/>
        <w:ind w:firstLine="5103"/>
        <w:jc w:val="center"/>
        <w:rPr>
          <w:rFonts w:ascii="Times New Roman" w:eastAsia="Times New Roman" w:hAnsi="Times New Roman" w:cs="Times New Roman"/>
        </w:rPr>
      </w:pPr>
      <w:r w:rsidRPr="00C018C3">
        <w:rPr>
          <w:rFonts w:ascii="Times New Roman" w:eastAsia="Times New Roman" w:hAnsi="Times New Roman" w:cs="Times New Roman"/>
        </w:rPr>
        <w:t xml:space="preserve"> </w:t>
      </w:r>
      <w:r w:rsidR="00FA36ED" w:rsidRPr="00C018C3">
        <w:rPr>
          <w:rFonts w:ascii="Times New Roman" w:eastAsia="Times New Roman" w:hAnsi="Times New Roman" w:cs="Times New Roman"/>
        </w:rPr>
        <w:t>(рекомендуемый образец)</w:t>
      </w:r>
    </w:p>
    <w:p w14:paraId="1C824C04" w14:textId="77777777" w:rsidR="00FA36ED" w:rsidRPr="00C018C3" w:rsidRDefault="00FA36ED" w:rsidP="00FA36ED">
      <w:pPr>
        <w:rPr>
          <w:rFonts w:ascii="Times New Roman" w:eastAsia="Times New Roman" w:hAnsi="Times New Roman" w:cs="Times New Roman"/>
        </w:rPr>
      </w:pPr>
    </w:p>
    <w:p w14:paraId="4DAAEE40" w14:textId="77777777" w:rsidR="00FA36ED" w:rsidRPr="00C018C3" w:rsidRDefault="00FA36ED" w:rsidP="00FA36ED">
      <w:pPr>
        <w:spacing w:after="80"/>
        <w:jc w:val="center"/>
        <w:rPr>
          <w:rFonts w:ascii="Times New Roman" w:hAnsi="Times New Roman" w:cs="Times New Roman"/>
          <w:b/>
        </w:rPr>
      </w:pPr>
      <w:r w:rsidRPr="00C018C3">
        <w:rPr>
          <w:rFonts w:ascii="Times New Roman" w:hAnsi="Times New Roman" w:cs="Times New Roman"/>
          <w:b/>
        </w:rPr>
        <w:t>Сопоставительная ведомость изменения сметной стоимости</w:t>
      </w:r>
    </w:p>
    <w:p w14:paraId="3182DAF4" w14:textId="77777777" w:rsidR="00FA36ED" w:rsidRPr="00C018C3" w:rsidRDefault="00FA36ED" w:rsidP="00FA36ED">
      <w:pPr>
        <w:spacing w:after="80"/>
        <w:jc w:val="center"/>
        <w:rPr>
          <w:rFonts w:ascii="Times New Roman" w:hAnsi="Times New Roman" w:cs="Times New Roman"/>
          <w:b/>
        </w:rPr>
      </w:pPr>
    </w:p>
    <w:tbl>
      <w:tblPr>
        <w:tblStyle w:val="afa"/>
        <w:tblW w:w="4978" w:type="pct"/>
        <w:jc w:val="center"/>
        <w:tblLook w:val="04A0" w:firstRow="1" w:lastRow="0" w:firstColumn="1" w:lastColumn="0" w:noHBand="0" w:noVBand="1"/>
      </w:tblPr>
      <w:tblGrid>
        <w:gridCol w:w="810"/>
        <w:gridCol w:w="943"/>
        <w:gridCol w:w="1671"/>
        <w:gridCol w:w="1416"/>
        <w:gridCol w:w="1487"/>
        <w:gridCol w:w="1531"/>
        <w:gridCol w:w="1348"/>
        <w:gridCol w:w="1570"/>
      </w:tblGrid>
      <w:tr w:rsidR="00FA36ED" w:rsidRPr="00C018C3" w14:paraId="39BC8440" w14:textId="77777777" w:rsidTr="00EA2050">
        <w:trPr>
          <w:trHeight w:val="183"/>
          <w:jc w:val="center"/>
        </w:trPr>
        <w:tc>
          <w:tcPr>
            <w:tcW w:w="1010" w:type="dxa"/>
            <w:vMerge w:val="restart"/>
          </w:tcPr>
          <w:p w14:paraId="041683FB"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 п/п</w:t>
            </w:r>
          </w:p>
        </w:tc>
        <w:tc>
          <w:tcPr>
            <w:tcW w:w="4325" w:type="dxa"/>
            <w:gridSpan w:val="3"/>
          </w:tcPr>
          <w:p w14:paraId="6ED1F6A4"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Данные сметного расчета (сметы)</w:t>
            </w:r>
          </w:p>
        </w:tc>
        <w:tc>
          <w:tcPr>
            <w:tcW w:w="2767" w:type="dxa"/>
            <w:gridSpan w:val="2"/>
          </w:tcPr>
          <w:p w14:paraId="56255A54" w14:textId="77777777" w:rsidR="0007341C"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 xml:space="preserve">Сметная стоимость, </w:t>
            </w:r>
          </w:p>
          <w:p w14:paraId="07EFF634" w14:textId="72071949"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тыс. руб.</w:t>
            </w:r>
          </w:p>
        </w:tc>
        <w:tc>
          <w:tcPr>
            <w:tcW w:w="1252" w:type="dxa"/>
            <w:vMerge w:val="restart"/>
          </w:tcPr>
          <w:p w14:paraId="1BC4EFDA"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 xml:space="preserve">Разница в сметной стоимости, </w:t>
            </w:r>
            <w:r w:rsidRPr="00C018C3">
              <w:rPr>
                <w:rFonts w:ascii="Times New Roman" w:hAnsi="Times New Roman" w:cs="Times New Roman"/>
                <w:sz w:val="24"/>
                <w:szCs w:val="24"/>
              </w:rPr>
              <w:br/>
              <w:t>тыс. руб.</w:t>
            </w:r>
          </w:p>
        </w:tc>
        <w:tc>
          <w:tcPr>
            <w:tcW w:w="1423" w:type="dxa"/>
            <w:vMerge w:val="restart"/>
          </w:tcPr>
          <w:p w14:paraId="6D323231" w14:textId="77777777" w:rsidR="00FA36ED" w:rsidRPr="00C018C3" w:rsidRDefault="00FA36ED" w:rsidP="00FA36ED">
            <w:pPr>
              <w:spacing w:after="80"/>
              <w:jc w:val="center"/>
              <w:rPr>
                <w:rFonts w:ascii="Times New Roman" w:hAnsi="Times New Roman" w:cs="Times New Roman"/>
                <w:sz w:val="24"/>
                <w:szCs w:val="24"/>
              </w:rPr>
            </w:pPr>
            <w:r w:rsidRPr="00C018C3">
              <w:rPr>
                <w:rFonts w:ascii="Times New Roman" w:hAnsi="Times New Roman" w:cs="Times New Roman"/>
                <w:sz w:val="24"/>
                <w:szCs w:val="24"/>
              </w:rPr>
              <w:t>Обоснование изменений сметной стоимости</w:t>
            </w:r>
          </w:p>
        </w:tc>
      </w:tr>
      <w:tr w:rsidR="00EA2050" w:rsidRPr="00C018C3" w14:paraId="68444339" w14:textId="77777777" w:rsidTr="00EA2050">
        <w:trPr>
          <w:trHeight w:val="442"/>
          <w:jc w:val="center"/>
        </w:trPr>
        <w:tc>
          <w:tcPr>
            <w:tcW w:w="1010" w:type="dxa"/>
            <w:vMerge/>
          </w:tcPr>
          <w:p w14:paraId="102A6E3C" w14:textId="77777777" w:rsidR="00FA36ED" w:rsidRPr="00C018C3" w:rsidRDefault="00FA36ED" w:rsidP="00FA36ED">
            <w:pPr>
              <w:spacing w:after="80" w:line="276" w:lineRule="auto"/>
              <w:jc w:val="center"/>
              <w:rPr>
                <w:rFonts w:ascii="Times New Roman" w:hAnsi="Times New Roman" w:cs="Times New Roman"/>
                <w:sz w:val="24"/>
                <w:szCs w:val="24"/>
              </w:rPr>
            </w:pPr>
          </w:p>
        </w:tc>
        <w:tc>
          <w:tcPr>
            <w:tcW w:w="1045" w:type="dxa"/>
          </w:tcPr>
          <w:p w14:paraId="46D3A540"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шифр</w:t>
            </w:r>
          </w:p>
        </w:tc>
        <w:tc>
          <w:tcPr>
            <w:tcW w:w="1671" w:type="dxa"/>
          </w:tcPr>
          <w:p w14:paraId="40775D98"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наименование</w:t>
            </w:r>
          </w:p>
        </w:tc>
        <w:tc>
          <w:tcPr>
            <w:tcW w:w="1609" w:type="dxa"/>
          </w:tcPr>
          <w:p w14:paraId="3E4E65CA"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 позиции сметного расчета (сметы) в ССР</w:t>
            </w:r>
          </w:p>
        </w:tc>
        <w:tc>
          <w:tcPr>
            <w:tcW w:w="1348" w:type="dxa"/>
          </w:tcPr>
          <w:p w14:paraId="60A3BA7E"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подлежащая включению</w:t>
            </w:r>
          </w:p>
        </w:tc>
        <w:tc>
          <w:tcPr>
            <w:tcW w:w="1418" w:type="dxa"/>
          </w:tcPr>
          <w:p w14:paraId="043651E3"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подлежащая исключению</w:t>
            </w:r>
          </w:p>
        </w:tc>
        <w:tc>
          <w:tcPr>
            <w:tcW w:w="1252" w:type="dxa"/>
            <w:vMerge/>
          </w:tcPr>
          <w:p w14:paraId="32F02A56" w14:textId="77777777" w:rsidR="00FA36ED" w:rsidRPr="00C018C3" w:rsidRDefault="00FA36ED" w:rsidP="00FA36ED">
            <w:pPr>
              <w:spacing w:after="80" w:line="276" w:lineRule="auto"/>
              <w:jc w:val="center"/>
              <w:rPr>
                <w:rFonts w:ascii="Times New Roman" w:hAnsi="Times New Roman" w:cs="Times New Roman"/>
                <w:sz w:val="24"/>
                <w:szCs w:val="24"/>
              </w:rPr>
            </w:pPr>
          </w:p>
        </w:tc>
        <w:tc>
          <w:tcPr>
            <w:tcW w:w="1423" w:type="dxa"/>
            <w:vMerge/>
          </w:tcPr>
          <w:p w14:paraId="4294F9E9" w14:textId="77777777" w:rsidR="00FA36ED" w:rsidRPr="00C018C3" w:rsidRDefault="00FA36ED" w:rsidP="00FA36ED">
            <w:pPr>
              <w:spacing w:after="80" w:line="276" w:lineRule="auto"/>
              <w:jc w:val="center"/>
              <w:rPr>
                <w:rFonts w:ascii="Times New Roman" w:hAnsi="Times New Roman" w:cs="Times New Roman"/>
                <w:sz w:val="24"/>
                <w:szCs w:val="24"/>
              </w:rPr>
            </w:pPr>
          </w:p>
        </w:tc>
      </w:tr>
      <w:tr w:rsidR="00EA2050" w:rsidRPr="00C018C3" w14:paraId="00879BC6" w14:textId="77777777" w:rsidTr="00EA2050">
        <w:trPr>
          <w:trHeight w:val="273"/>
          <w:jc w:val="center"/>
        </w:trPr>
        <w:tc>
          <w:tcPr>
            <w:tcW w:w="1010" w:type="dxa"/>
          </w:tcPr>
          <w:p w14:paraId="1DD3CAE9"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1</w:t>
            </w:r>
          </w:p>
        </w:tc>
        <w:tc>
          <w:tcPr>
            <w:tcW w:w="1045" w:type="dxa"/>
          </w:tcPr>
          <w:p w14:paraId="611C0105"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2</w:t>
            </w:r>
          </w:p>
        </w:tc>
        <w:tc>
          <w:tcPr>
            <w:tcW w:w="1671" w:type="dxa"/>
          </w:tcPr>
          <w:p w14:paraId="0A5FF563"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3</w:t>
            </w:r>
          </w:p>
        </w:tc>
        <w:tc>
          <w:tcPr>
            <w:tcW w:w="1609" w:type="dxa"/>
          </w:tcPr>
          <w:p w14:paraId="1E557EE7"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4</w:t>
            </w:r>
          </w:p>
        </w:tc>
        <w:tc>
          <w:tcPr>
            <w:tcW w:w="1348" w:type="dxa"/>
          </w:tcPr>
          <w:p w14:paraId="50F236A3"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5</w:t>
            </w:r>
          </w:p>
        </w:tc>
        <w:tc>
          <w:tcPr>
            <w:tcW w:w="1418" w:type="dxa"/>
          </w:tcPr>
          <w:p w14:paraId="7726F96E"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6</w:t>
            </w:r>
          </w:p>
        </w:tc>
        <w:tc>
          <w:tcPr>
            <w:tcW w:w="1252" w:type="dxa"/>
          </w:tcPr>
          <w:p w14:paraId="2D3BF895"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7</w:t>
            </w:r>
          </w:p>
        </w:tc>
        <w:tc>
          <w:tcPr>
            <w:tcW w:w="1423" w:type="dxa"/>
          </w:tcPr>
          <w:p w14:paraId="70BC3D46" w14:textId="77777777" w:rsidR="00FA36ED" w:rsidRPr="00C018C3" w:rsidRDefault="00FA36ED" w:rsidP="00FA36ED">
            <w:pPr>
              <w:spacing w:after="80" w:line="276" w:lineRule="auto"/>
              <w:jc w:val="center"/>
              <w:rPr>
                <w:rFonts w:ascii="Times New Roman" w:hAnsi="Times New Roman" w:cs="Times New Roman"/>
                <w:sz w:val="24"/>
                <w:szCs w:val="24"/>
              </w:rPr>
            </w:pPr>
            <w:r w:rsidRPr="00C018C3">
              <w:rPr>
                <w:rFonts w:ascii="Times New Roman" w:hAnsi="Times New Roman" w:cs="Times New Roman"/>
                <w:sz w:val="24"/>
                <w:szCs w:val="24"/>
              </w:rPr>
              <w:t>8</w:t>
            </w:r>
          </w:p>
        </w:tc>
      </w:tr>
      <w:tr w:rsidR="00EA2050" w:rsidRPr="00C018C3" w14:paraId="63DDB734" w14:textId="77777777" w:rsidTr="00EA2050">
        <w:trPr>
          <w:trHeight w:val="273"/>
          <w:jc w:val="center"/>
        </w:trPr>
        <w:tc>
          <w:tcPr>
            <w:tcW w:w="1010" w:type="dxa"/>
          </w:tcPr>
          <w:p w14:paraId="6D6F996C" w14:textId="77777777" w:rsidR="00FA36ED" w:rsidRPr="00C018C3" w:rsidRDefault="00FA36ED" w:rsidP="00FA36ED">
            <w:pPr>
              <w:spacing w:after="80" w:line="276" w:lineRule="auto"/>
              <w:jc w:val="both"/>
              <w:rPr>
                <w:rFonts w:ascii="Times New Roman" w:hAnsi="Times New Roman" w:cs="Times New Roman"/>
                <w:sz w:val="24"/>
                <w:szCs w:val="24"/>
              </w:rPr>
            </w:pPr>
          </w:p>
        </w:tc>
        <w:tc>
          <w:tcPr>
            <w:tcW w:w="1045" w:type="dxa"/>
          </w:tcPr>
          <w:p w14:paraId="6D5DC1AA" w14:textId="77777777" w:rsidR="00FA36ED" w:rsidRPr="00C018C3" w:rsidRDefault="00FA36ED" w:rsidP="00FA36ED">
            <w:pPr>
              <w:spacing w:after="80" w:line="276" w:lineRule="auto"/>
              <w:jc w:val="both"/>
              <w:rPr>
                <w:rFonts w:ascii="Times New Roman" w:hAnsi="Times New Roman" w:cs="Times New Roman"/>
                <w:sz w:val="24"/>
                <w:szCs w:val="24"/>
              </w:rPr>
            </w:pPr>
          </w:p>
        </w:tc>
        <w:tc>
          <w:tcPr>
            <w:tcW w:w="1671" w:type="dxa"/>
          </w:tcPr>
          <w:p w14:paraId="40DB7EAF" w14:textId="77777777" w:rsidR="00FA36ED" w:rsidRPr="00C018C3" w:rsidRDefault="00FA36ED" w:rsidP="00FA36ED">
            <w:pPr>
              <w:spacing w:after="80" w:line="276" w:lineRule="auto"/>
              <w:jc w:val="both"/>
              <w:rPr>
                <w:rFonts w:ascii="Times New Roman" w:hAnsi="Times New Roman" w:cs="Times New Roman"/>
                <w:sz w:val="24"/>
                <w:szCs w:val="24"/>
              </w:rPr>
            </w:pPr>
          </w:p>
        </w:tc>
        <w:tc>
          <w:tcPr>
            <w:tcW w:w="1609" w:type="dxa"/>
          </w:tcPr>
          <w:p w14:paraId="3F97D704" w14:textId="77777777" w:rsidR="00FA36ED" w:rsidRPr="00C018C3" w:rsidRDefault="00FA36ED" w:rsidP="00FA36ED">
            <w:pPr>
              <w:spacing w:after="80" w:line="276" w:lineRule="auto"/>
              <w:jc w:val="both"/>
              <w:rPr>
                <w:rFonts w:ascii="Times New Roman" w:hAnsi="Times New Roman" w:cs="Times New Roman"/>
                <w:sz w:val="24"/>
                <w:szCs w:val="24"/>
              </w:rPr>
            </w:pPr>
          </w:p>
        </w:tc>
        <w:tc>
          <w:tcPr>
            <w:tcW w:w="1348" w:type="dxa"/>
          </w:tcPr>
          <w:p w14:paraId="3F208D52" w14:textId="77777777" w:rsidR="00FA36ED" w:rsidRPr="00C018C3" w:rsidRDefault="00FA36ED" w:rsidP="00FA36ED">
            <w:pPr>
              <w:spacing w:after="80" w:line="276" w:lineRule="auto"/>
              <w:jc w:val="both"/>
              <w:rPr>
                <w:rFonts w:ascii="Times New Roman" w:hAnsi="Times New Roman" w:cs="Times New Roman"/>
                <w:sz w:val="24"/>
                <w:szCs w:val="24"/>
              </w:rPr>
            </w:pPr>
          </w:p>
        </w:tc>
        <w:tc>
          <w:tcPr>
            <w:tcW w:w="1418" w:type="dxa"/>
          </w:tcPr>
          <w:p w14:paraId="5EDA4699" w14:textId="77777777" w:rsidR="00FA36ED" w:rsidRPr="00C018C3" w:rsidRDefault="00FA36ED" w:rsidP="00FA36ED">
            <w:pPr>
              <w:spacing w:after="80" w:line="276" w:lineRule="auto"/>
              <w:jc w:val="both"/>
              <w:rPr>
                <w:rFonts w:ascii="Times New Roman" w:hAnsi="Times New Roman" w:cs="Times New Roman"/>
                <w:sz w:val="24"/>
                <w:szCs w:val="24"/>
              </w:rPr>
            </w:pPr>
          </w:p>
        </w:tc>
        <w:tc>
          <w:tcPr>
            <w:tcW w:w="1252" w:type="dxa"/>
          </w:tcPr>
          <w:p w14:paraId="76D3442E" w14:textId="77777777" w:rsidR="00FA36ED" w:rsidRPr="00C018C3" w:rsidRDefault="00FA36ED" w:rsidP="00FA36ED">
            <w:pPr>
              <w:spacing w:after="80" w:line="276" w:lineRule="auto"/>
              <w:jc w:val="both"/>
              <w:rPr>
                <w:rFonts w:ascii="Times New Roman" w:hAnsi="Times New Roman" w:cs="Times New Roman"/>
                <w:sz w:val="24"/>
                <w:szCs w:val="24"/>
              </w:rPr>
            </w:pPr>
          </w:p>
        </w:tc>
        <w:tc>
          <w:tcPr>
            <w:tcW w:w="1423" w:type="dxa"/>
          </w:tcPr>
          <w:p w14:paraId="21EB886E" w14:textId="77777777" w:rsidR="00FA36ED" w:rsidRPr="00C018C3" w:rsidRDefault="00FA36ED" w:rsidP="00FA36ED">
            <w:pPr>
              <w:spacing w:after="80" w:line="276" w:lineRule="auto"/>
              <w:jc w:val="both"/>
              <w:rPr>
                <w:rFonts w:ascii="Times New Roman" w:hAnsi="Times New Roman" w:cs="Times New Roman"/>
                <w:sz w:val="24"/>
                <w:szCs w:val="24"/>
              </w:rPr>
            </w:pPr>
          </w:p>
        </w:tc>
      </w:tr>
    </w:tbl>
    <w:p w14:paraId="4BCA3E86" w14:textId="77777777" w:rsidR="00FA36ED" w:rsidRPr="00C018C3" w:rsidRDefault="00FA36ED" w:rsidP="00FA36ED">
      <w:pPr>
        <w:spacing w:after="80"/>
        <w:jc w:val="both"/>
        <w:rPr>
          <w:rFonts w:ascii="Times New Roman" w:hAnsi="Times New Roman" w:cs="Times New Roman"/>
          <w:sz w:val="28"/>
          <w:szCs w:val="28"/>
        </w:rPr>
      </w:pPr>
    </w:p>
    <w:p w14:paraId="28CD8574" w14:textId="77777777" w:rsidR="00FA36ED" w:rsidRPr="00C018C3" w:rsidRDefault="00FA36ED" w:rsidP="00FA36ED">
      <w:pPr>
        <w:spacing w:after="80"/>
        <w:jc w:val="both"/>
        <w:rPr>
          <w:rFonts w:ascii="Times New Roman" w:hAnsi="Times New Roman" w:cs="Times New Roman"/>
        </w:rPr>
      </w:pPr>
      <w:r w:rsidRPr="00C018C3">
        <w:rPr>
          <w:rFonts w:ascii="Times New Roman" w:hAnsi="Times New Roman" w:cs="Times New Roman"/>
        </w:rPr>
        <w:t>Примечание</w:t>
      </w:r>
    </w:p>
    <w:p w14:paraId="6F8586C2" w14:textId="77777777" w:rsidR="00FA36ED" w:rsidRPr="00C018C3" w:rsidRDefault="00FA36ED" w:rsidP="00FA36ED">
      <w:pPr>
        <w:pStyle w:val="af3"/>
        <w:widowControl/>
        <w:numPr>
          <w:ilvl w:val="0"/>
          <w:numId w:val="154"/>
        </w:numPr>
        <w:jc w:val="both"/>
        <w:rPr>
          <w:rFonts w:ascii="Times New Roman" w:eastAsia="Times New Roman" w:hAnsi="Times New Roman" w:cs="Times New Roman"/>
        </w:rPr>
      </w:pPr>
      <w:r w:rsidRPr="00C018C3">
        <w:rPr>
          <w:rFonts w:ascii="Times New Roman" w:eastAsia="Times New Roman" w:hAnsi="Times New Roman" w:cs="Times New Roman"/>
        </w:rPr>
        <w:t>В графе 7 указывается разница показателей граф 4 и 6.</w:t>
      </w:r>
    </w:p>
    <w:p w14:paraId="708FB596" w14:textId="77777777" w:rsidR="00FA36ED" w:rsidRPr="00C018C3" w:rsidRDefault="00FA36ED" w:rsidP="00FA36ED">
      <w:pPr>
        <w:pStyle w:val="af3"/>
        <w:widowControl/>
        <w:numPr>
          <w:ilvl w:val="0"/>
          <w:numId w:val="154"/>
        </w:numPr>
        <w:jc w:val="both"/>
        <w:rPr>
          <w:rFonts w:ascii="Times New Roman" w:eastAsia="Times New Roman" w:hAnsi="Times New Roman" w:cs="Times New Roman"/>
        </w:rPr>
      </w:pPr>
      <w:r w:rsidRPr="00C018C3">
        <w:rPr>
          <w:rFonts w:ascii="Times New Roman" w:eastAsia="Times New Roman" w:hAnsi="Times New Roman" w:cs="Times New Roman"/>
        </w:rPr>
        <w:t>В графе 8 указываются причины внесенных изменений.</w:t>
      </w:r>
    </w:p>
    <w:p w14:paraId="54363819" w14:textId="77777777" w:rsidR="00FA36ED" w:rsidRPr="00AC1AC4" w:rsidRDefault="00FA36ED" w:rsidP="00FA36ED">
      <w:pPr>
        <w:spacing w:after="80"/>
        <w:jc w:val="both"/>
        <w:rPr>
          <w:rFonts w:ascii="Times New Roman" w:hAnsi="Times New Roman" w:cs="Times New Roman"/>
          <w:sz w:val="28"/>
          <w:szCs w:val="28"/>
        </w:rPr>
      </w:pPr>
    </w:p>
    <w:p w14:paraId="3F12F39E" w14:textId="77777777" w:rsidR="00FA36ED" w:rsidRPr="00AC1AC4" w:rsidRDefault="00FA36ED" w:rsidP="00FA36ED"/>
    <w:p w14:paraId="5518DAC0" w14:textId="77777777" w:rsidR="00B53E06" w:rsidRPr="00B53E06" w:rsidRDefault="00B53E06" w:rsidP="00B53E06">
      <w:pPr>
        <w:rPr>
          <w:sz w:val="22"/>
          <w:szCs w:val="22"/>
        </w:rPr>
      </w:pPr>
      <w:bookmarkStart w:id="19" w:name="Par865"/>
      <w:bookmarkStart w:id="20" w:name="Par881"/>
      <w:bookmarkStart w:id="21" w:name="Par887"/>
      <w:bookmarkStart w:id="22" w:name="Par893"/>
      <w:bookmarkStart w:id="23" w:name="Par899"/>
      <w:bookmarkStart w:id="24" w:name="Par905"/>
      <w:bookmarkStart w:id="25" w:name="Par911"/>
      <w:bookmarkStart w:id="26" w:name="Par917"/>
      <w:bookmarkStart w:id="27" w:name="Par923"/>
      <w:bookmarkStart w:id="28" w:name="Par935"/>
      <w:bookmarkStart w:id="29" w:name="Par941"/>
      <w:bookmarkStart w:id="30" w:name="Par947"/>
      <w:bookmarkStart w:id="31" w:name="Par953"/>
      <w:bookmarkStart w:id="32" w:name="Par959"/>
      <w:bookmarkStart w:id="33" w:name="Par971"/>
      <w:bookmarkStart w:id="34" w:name="Par977"/>
      <w:bookmarkStart w:id="35" w:name="Par1033"/>
      <w:bookmarkStart w:id="36" w:name="Par1049"/>
      <w:bookmarkStart w:id="37" w:name="Par1055"/>
      <w:bookmarkStart w:id="38" w:name="Par1061"/>
      <w:bookmarkStart w:id="39" w:name="Par1067"/>
      <w:bookmarkStart w:id="40" w:name="Par1073"/>
      <w:bookmarkStart w:id="41" w:name="Par1085"/>
      <w:bookmarkStart w:id="42" w:name="Par1091"/>
      <w:bookmarkStart w:id="43" w:name="Par1103"/>
      <w:bookmarkStart w:id="44" w:name="Par1115"/>
      <w:bookmarkStart w:id="45" w:name="Par1121"/>
      <w:bookmarkStart w:id="46" w:name="Par1127"/>
      <w:bookmarkStart w:id="47" w:name="Par1133"/>
      <w:bookmarkStart w:id="48" w:name="Par1139"/>
      <w:bookmarkStart w:id="49" w:name="Par1151"/>
      <w:bookmarkStart w:id="50" w:name="Par1157"/>
      <w:bookmarkStart w:id="51" w:name="Par1211"/>
      <w:bookmarkStart w:id="52" w:name="Par1226"/>
      <w:bookmarkStart w:id="53" w:name="Par1250"/>
      <w:bookmarkStart w:id="54" w:name="Par1262"/>
      <w:bookmarkStart w:id="55" w:name="Par1268"/>
      <w:bookmarkStart w:id="56" w:name="Par1286"/>
      <w:bookmarkStart w:id="57" w:name="Par1292"/>
      <w:bookmarkStart w:id="58" w:name="Par1298"/>
      <w:bookmarkStart w:id="59" w:name="Par1310"/>
      <w:bookmarkStart w:id="60" w:name="Par1322"/>
      <w:bookmarkStart w:id="61" w:name="Par1328"/>
      <w:bookmarkStart w:id="62" w:name="Par1334"/>
      <w:bookmarkStart w:id="63" w:name="Par1371"/>
      <w:bookmarkStart w:id="64" w:name="Par1374"/>
      <w:bookmarkStart w:id="65" w:name="Par1377"/>
      <w:bookmarkStart w:id="66" w:name="Par1386"/>
      <w:bookmarkStart w:id="67" w:name="Par1395"/>
      <w:bookmarkStart w:id="68" w:name="Par1398"/>
      <w:bookmarkStart w:id="69" w:name="Par1401"/>
      <w:bookmarkStart w:id="70" w:name="Par1407"/>
      <w:bookmarkStart w:id="71" w:name="Par1413"/>
      <w:bookmarkStart w:id="72" w:name="Par1416"/>
      <w:bookmarkStart w:id="73" w:name="Par1429"/>
      <w:bookmarkStart w:id="74" w:name="Par1446"/>
      <w:bookmarkStart w:id="75" w:name="Par1467"/>
      <w:bookmarkStart w:id="76" w:name="Par1473"/>
      <w:bookmarkStart w:id="77" w:name="Par1474"/>
      <w:bookmarkStart w:id="78" w:name="_Toc12985139"/>
      <w:bookmarkStart w:id="79" w:name="_Toc43055114"/>
      <w:bookmarkStart w:id="80" w:name="_Toc4331031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p w14:paraId="358CD63C" w14:textId="77777777" w:rsidR="00A70E85" w:rsidRDefault="00A70E85" w:rsidP="008803B6">
      <w:pPr>
        <w:pStyle w:val="30"/>
        <w:shd w:val="clear" w:color="auto" w:fill="auto"/>
        <w:spacing w:after="0"/>
        <w:ind w:left="6920"/>
        <w:jc w:val="left"/>
      </w:pPr>
    </w:p>
    <w:sectPr w:rsidR="00A70E85" w:rsidSect="008803B6">
      <w:headerReference w:type="default" r:id="rId12"/>
      <w:footerReference w:type="default" r:id="rId13"/>
      <w:footnotePr>
        <w:numRestart w:val="eachPage"/>
      </w:footnotePr>
      <w:pgSz w:w="11900" w:h="16840"/>
      <w:pgMar w:top="1105" w:right="528" w:bottom="1302" w:left="538" w:header="0" w:footer="87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CBCEE" w14:textId="77777777" w:rsidR="00650E15" w:rsidRDefault="00650E15">
      <w:r>
        <w:separator/>
      </w:r>
    </w:p>
  </w:endnote>
  <w:endnote w:type="continuationSeparator" w:id="0">
    <w:p w14:paraId="0753CE91" w14:textId="77777777" w:rsidR="00650E15" w:rsidRDefault="0065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9B0E0" w14:textId="77777777" w:rsidR="00AA36C5" w:rsidRPr="00933E1D" w:rsidRDefault="00AA36C5" w:rsidP="00FA36ED">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3893" w14:textId="77777777" w:rsidR="00AA36C5" w:rsidRDefault="00AA36C5" w:rsidP="00FA36ED">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63BA" w14:textId="77777777" w:rsidR="00AA36C5" w:rsidRDefault="00AA3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335A7" w14:textId="77777777" w:rsidR="00650E15" w:rsidRDefault="00650E15">
      <w:r>
        <w:separator/>
      </w:r>
    </w:p>
  </w:footnote>
  <w:footnote w:type="continuationSeparator" w:id="0">
    <w:p w14:paraId="096B850B" w14:textId="77777777" w:rsidR="00650E15" w:rsidRDefault="00650E15">
      <w:r>
        <w:continuationSeparator/>
      </w:r>
    </w:p>
  </w:footnote>
  <w:footnote w:id="1">
    <w:p w14:paraId="6CB194C6" w14:textId="77777777" w:rsidR="00AA36C5" w:rsidRPr="009B19F6" w:rsidRDefault="00AA36C5" w:rsidP="00FA36ED">
      <w:pPr>
        <w:pStyle w:val="aff8"/>
        <w:spacing w:after="0" w:line="240" w:lineRule="auto"/>
        <w:jc w:val="both"/>
        <w:rPr>
          <w:rFonts w:ascii="Times New Roman" w:hAnsi="Times New Roman"/>
          <w:sz w:val="18"/>
          <w:szCs w:val="18"/>
        </w:rPr>
      </w:pPr>
      <w:r w:rsidRPr="009B19F6">
        <w:rPr>
          <w:rStyle w:val="affa"/>
          <w:rFonts w:ascii="Times New Roman" w:hAnsi="Times New Roman"/>
          <w:sz w:val="18"/>
          <w:szCs w:val="18"/>
        </w:rPr>
        <w:footnoteRef/>
      </w:r>
      <w:r w:rsidRPr="009B19F6">
        <w:rPr>
          <w:rFonts w:ascii="Times New Roman" w:hAnsi="Times New Roman"/>
          <w:sz w:val="18"/>
          <w:szCs w:val="18"/>
        </w:rPr>
        <w:t xml:space="preserve"> Указанная форма применяется при определении сметной стоимости </w:t>
      </w:r>
      <w:r>
        <w:rPr>
          <w:rFonts w:ascii="Times New Roman" w:hAnsi="Times New Roman"/>
          <w:sz w:val="18"/>
          <w:szCs w:val="18"/>
        </w:rPr>
        <w:t>строительно-монтажных работ</w:t>
      </w:r>
      <w:r w:rsidRPr="009B19F6">
        <w:rPr>
          <w:rFonts w:ascii="Times New Roman" w:hAnsi="Times New Roman"/>
          <w:sz w:val="18"/>
          <w:szCs w:val="18"/>
        </w:rPr>
        <w:t xml:space="preserve"> с использованием индекс</w:t>
      </w:r>
      <w:r>
        <w:rPr>
          <w:rFonts w:ascii="Times New Roman" w:hAnsi="Times New Roman"/>
          <w:sz w:val="18"/>
          <w:szCs w:val="18"/>
        </w:rPr>
        <w:t>ов</w:t>
      </w:r>
      <w:r w:rsidRPr="009B19F6">
        <w:rPr>
          <w:rFonts w:ascii="Times New Roman" w:hAnsi="Times New Roman"/>
          <w:sz w:val="18"/>
          <w:szCs w:val="18"/>
        </w:rPr>
        <w:t xml:space="preserve"> изменения сметной стоимости по видам объектов капитального строительства</w:t>
      </w:r>
      <w:r>
        <w:rPr>
          <w:rFonts w:ascii="Times New Roman" w:hAnsi="Times New Roman"/>
          <w:sz w:val="18"/>
          <w:szCs w:val="18"/>
        </w:rPr>
        <w:t xml:space="preserve">, </w:t>
      </w:r>
      <w:r w:rsidRPr="009B19F6">
        <w:rPr>
          <w:rFonts w:ascii="Times New Roman" w:hAnsi="Times New Roman"/>
          <w:sz w:val="18"/>
          <w:szCs w:val="18"/>
        </w:rPr>
        <w:t>рассчитываемы</w:t>
      </w:r>
      <w:r>
        <w:rPr>
          <w:rFonts w:ascii="Times New Roman" w:hAnsi="Times New Roman"/>
          <w:sz w:val="18"/>
          <w:szCs w:val="18"/>
        </w:rPr>
        <w:t>х</w:t>
      </w:r>
      <w:r w:rsidRPr="009B19F6">
        <w:rPr>
          <w:rFonts w:ascii="Times New Roman" w:hAnsi="Times New Roman"/>
          <w:sz w:val="18"/>
          <w:szCs w:val="18"/>
        </w:rPr>
        <w:t xml:space="preserve"> для применения к сметной стоимости строительно-монтажных работ (с учетом накладных расходов и сметной прибыли) в целом по объекту строительства</w:t>
      </w:r>
      <w:r>
        <w:rPr>
          <w:rFonts w:ascii="Times New Roman" w:hAnsi="Times New Roman"/>
          <w:sz w:val="18"/>
          <w:szCs w:val="18"/>
        </w:rPr>
        <w:t>. Сметная стоимость иных затрат, учитываемых в сметной стоимости строительства, определяется с применением соответствующих индексов, указанных в пункте 11 Методики.</w:t>
      </w:r>
    </w:p>
  </w:footnote>
  <w:footnote w:id="2">
    <w:p w14:paraId="73A57466" w14:textId="099137EA" w:rsidR="00AA36C5" w:rsidRPr="009B19F6" w:rsidRDefault="00AA36C5" w:rsidP="00FA36ED">
      <w:pPr>
        <w:pStyle w:val="aff8"/>
        <w:spacing w:after="0" w:line="240" w:lineRule="auto"/>
        <w:jc w:val="both"/>
        <w:rPr>
          <w:rFonts w:ascii="Times New Roman" w:hAnsi="Times New Roman"/>
          <w:sz w:val="18"/>
          <w:szCs w:val="18"/>
        </w:rPr>
      </w:pPr>
      <w:r w:rsidRPr="009B19F6">
        <w:rPr>
          <w:rStyle w:val="affa"/>
          <w:rFonts w:ascii="Times New Roman" w:hAnsi="Times New Roman"/>
          <w:sz w:val="18"/>
          <w:szCs w:val="18"/>
        </w:rPr>
        <w:footnoteRef/>
      </w:r>
      <w:r w:rsidRPr="009B19F6">
        <w:rPr>
          <w:rFonts w:ascii="Times New Roman" w:hAnsi="Times New Roman"/>
          <w:sz w:val="18"/>
          <w:szCs w:val="18"/>
        </w:rPr>
        <w:t xml:space="preserve"> Указанная форма применяется при определении сметной стоимости </w:t>
      </w:r>
      <w:r>
        <w:rPr>
          <w:rFonts w:ascii="Times New Roman" w:hAnsi="Times New Roman"/>
          <w:sz w:val="18"/>
          <w:szCs w:val="18"/>
        </w:rPr>
        <w:t>строительно-монтажных работ</w:t>
      </w:r>
      <w:r w:rsidRPr="009B19F6">
        <w:rPr>
          <w:rFonts w:ascii="Times New Roman" w:hAnsi="Times New Roman"/>
          <w:sz w:val="18"/>
          <w:szCs w:val="18"/>
        </w:rPr>
        <w:t xml:space="preserve"> с использованием индекс</w:t>
      </w:r>
      <w:r>
        <w:rPr>
          <w:rFonts w:ascii="Times New Roman" w:hAnsi="Times New Roman"/>
          <w:sz w:val="18"/>
          <w:szCs w:val="18"/>
        </w:rPr>
        <w:t>ов</w:t>
      </w:r>
      <w:r w:rsidRPr="009B19F6">
        <w:rPr>
          <w:rFonts w:ascii="Times New Roman" w:hAnsi="Times New Roman"/>
          <w:sz w:val="18"/>
          <w:szCs w:val="18"/>
        </w:rPr>
        <w:t xml:space="preserve"> изменения сметной стоимости по видам объектов капитального строительства</w:t>
      </w:r>
      <w:r>
        <w:rPr>
          <w:rFonts w:ascii="Times New Roman" w:hAnsi="Times New Roman"/>
          <w:sz w:val="18"/>
          <w:szCs w:val="18"/>
        </w:rPr>
        <w:t xml:space="preserve">, </w:t>
      </w:r>
      <w:r w:rsidRPr="009B19F6">
        <w:rPr>
          <w:rFonts w:ascii="Times New Roman" w:hAnsi="Times New Roman"/>
          <w:sz w:val="18"/>
          <w:szCs w:val="18"/>
        </w:rPr>
        <w:t>рассчитываемы</w:t>
      </w:r>
      <w:r>
        <w:rPr>
          <w:rFonts w:ascii="Times New Roman" w:hAnsi="Times New Roman"/>
          <w:sz w:val="18"/>
          <w:szCs w:val="18"/>
        </w:rPr>
        <w:t>х</w:t>
      </w:r>
      <w:r w:rsidRPr="009B19F6">
        <w:rPr>
          <w:rFonts w:ascii="Times New Roman" w:hAnsi="Times New Roman"/>
          <w:sz w:val="18"/>
          <w:szCs w:val="18"/>
        </w:rPr>
        <w:t xml:space="preserve"> для применения к сметной оплате труда, к сметной стоимости эксплуатации машин и механизмов, к сметной </w:t>
      </w:r>
      <w:r w:rsidRPr="00574056">
        <w:rPr>
          <w:rFonts w:ascii="Times New Roman" w:hAnsi="Times New Roman"/>
          <w:sz w:val="18"/>
          <w:szCs w:val="18"/>
        </w:rPr>
        <w:t>стоимости материальных ресурсов.</w:t>
      </w:r>
      <w:r>
        <w:rPr>
          <w:rFonts w:ascii="Times New Roman" w:hAnsi="Times New Roman"/>
          <w:sz w:val="18"/>
          <w:szCs w:val="18"/>
        </w:rPr>
        <w:t xml:space="preserve"> Сметная стоимость иных затрат, учитываемых в сметной стоимости строительства, определяется с применением соответствующих индексов, указанных в пункте 11</w:t>
      </w:r>
      <w:r w:rsidRPr="00DB4E5F">
        <w:rPr>
          <w:rFonts w:ascii="Times New Roman" w:hAnsi="Times New Roman"/>
          <w:sz w:val="18"/>
          <w:szCs w:val="18"/>
        </w:rPr>
        <w:t xml:space="preserve"> Методики.</w:t>
      </w:r>
    </w:p>
  </w:footnote>
  <w:footnote w:id="3">
    <w:p w14:paraId="2D6F72A7" w14:textId="77777777" w:rsidR="00AA36C5" w:rsidRPr="003735D1" w:rsidRDefault="00AA36C5" w:rsidP="00FA36ED">
      <w:pPr>
        <w:pStyle w:val="aff8"/>
        <w:spacing w:after="0" w:line="216" w:lineRule="auto"/>
        <w:rPr>
          <w:rFonts w:ascii="Times New Roman" w:hAnsi="Times New Roman"/>
        </w:rPr>
      </w:pPr>
      <w:r w:rsidRPr="003735D1">
        <w:rPr>
          <w:rStyle w:val="affa"/>
          <w:rFonts w:ascii="Times New Roman" w:hAnsi="Times New Roman"/>
        </w:rPr>
        <w:footnoteRef/>
      </w:r>
      <w:r w:rsidRPr="003735D1">
        <w:rPr>
          <w:rFonts w:ascii="Times New Roman" w:hAnsi="Times New Roman"/>
        </w:rPr>
        <w:t xml:space="preserve"> Вредные условия труда определяются проектной и (или) иной технической документацией и могут быть связаны с наличием в зоне производства работ факторов, снижающих работоспособность и неблагоприятно воздействующих на здоровье и рабочих, в том числе:</w:t>
      </w:r>
    </w:p>
    <w:p w14:paraId="278E456A"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радиация;</w:t>
      </w:r>
    </w:p>
    <w:p w14:paraId="1809B7B2"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ионизирующее излучение;</w:t>
      </w:r>
    </w:p>
    <w:p w14:paraId="47D8E661"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температура;</w:t>
      </w:r>
    </w:p>
    <w:p w14:paraId="670AF259"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влажность;</w:t>
      </w:r>
    </w:p>
    <w:p w14:paraId="2A003BBE"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скорость движения воздуха;</w:t>
      </w:r>
    </w:p>
    <w:p w14:paraId="6600A1B7"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электромагнитные поля;</w:t>
      </w:r>
    </w:p>
    <w:p w14:paraId="4148E470"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производственный шум;</w:t>
      </w:r>
    </w:p>
    <w:p w14:paraId="2470794D"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ультразвук;</w:t>
      </w:r>
    </w:p>
    <w:p w14:paraId="09EA45EF"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инфразвук;</w:t>
      </w:r>
    </w:p>
    <w:p w14:paraId="7B8995D2"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вибрация;</w:t>
      </w:r>
    </w:p>
    <w:p w14:paraId="68459BBD"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аэрозоли (пыли), в том числе и пыли тяжелых металлов;</w:t>
      </w:r>
    </w:p>
    <w:p w14:paraId="517484A4"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электрически заряженные частицы воздуха;</w:t>
      </w:r>
    </w:p>
    <w:p w14:paraId="7E115F64"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химические вещества;</w:t>
      </w:r>
    </w:p>
    <w:p w14:paraId="7B857B08"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вещества биологической природы (антибиотики, витамины, гормоны, менты, белковые препараты, микроорганизмы, живые клетки и споры, содержащиеся в препаратах);</w:t>
      </w:r>
    </w:p>
    <w:p w14:paraId="4ACDDDEA"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огнеопасные и взрывоопасные вещества;</w:t>
      </w:r>
    </w:p>
    <w:p w14:paraId="56C72529" w14:textId="77777777" w:rsidR="00AA36C5" w:rsidRPr="003735D1" w:rsidRDefault="00AA36C5" w:rsidP="00FA36ED">
      <w:pPr>
        <w:pStyle w:val="aff8"/>
        <w:numPr>
          <w:ilvl w:val="0"/>
          <w:numId w:val="144"/>
        </w:numPr>
        <w:spacing w:after="0" w:line="216" w:lineRule="auto"/>
        <w:ind w:left="567" w:firstLine="0"/>
        <w:rPr>
          <w:rFonts w:ascii="Times New Roman" w:hAnsi="Times New Roman"/>
        </w:rPr>
      </w:pPr>
      <w:r w:rsidRPr="003735D1">
        <w:rPr>
          <w:rFonts w:ascii="Times New Roman" w:hAnsi="Times New Roman"/>
        </w:rPr>
        <w:t>и т.п.</w:t>
      </w:r>
    </w:p>
    <w:p w14:paraId="30E976DA" w14:textId="77777777" w:rsidR="00AA36C5" w:rsidRPr="00475D9A" w:rsidRDefault="00AA36C5" w:rsidP="00FA36ED">
      <w:pPr>
        <w:pStyle w:val="aff8"/>
        <w:spacing w:after="0" w:line="216" w:lineRule="auto"/>
        <w:rPr>
          <w:rFonts w:ascii="Times New Roman" w:hAnsi="Times New Roman"/>
          <w:sz w:val="4"/>
          <w:szCs w:val="16"/>
        </w:rPr>
      </w:pPr>
    </w:p>
  </w:footnote>
  <w:footnote w:id="4">
    <w:p w14:paraId="078164B0" w14:textId="77777777" w:rsidR="00AA36C5" w:rsidRPr="00475D9A" w:rsidRDefault="00AA36C5" w:rsidP="00FA36ED">
      <w:pPr>
        <w:pStyle w:val="aff8"/>
        <w:spacing w:after="0" w:line="216" w:lineRule="auto"/>
        <w:rPr>
          <w:rFonts w:ascii="Times New Roman" w:hAnsi="Times New Roman"/>
          <w:sz w:val="16"/>
          <w:szCs w:val="16"/>
        </w:rPr>
      </w:pPr>
      <w:r w:rsidRPr="00475D9A">
        <w:rPr>
          <w:rStyle w:val="affa"/>
          <w:rFonts w:ascii="Times New Roman" w:hAnsi="Times New Roman"/>
        </w:rPr>
        <w:footnoteRef/>
      </w:r>
      <w:r w:rsidRPr="00475D9A">
        <w:rPr>
          <w:sz w:val="24"/>
        </w:rPr>
        <w:t xml:space="preserve"> </w:t>
      </w:r>
      <w:r w:rsidRPr="00475D9A">
        <w:rPr>
          <w:rFonts w:ascii="Times New Roman" w:hAnsi="Times New Roman"/>
          <w:sz w:val="16"/>
          <w:szCs w:val="16"/>
        </w:rPr>
        <w:t>Под охранной зоной вдоль воздушных линий электропередачи рассматривается участок земли и пространства, заключенный между вертикальными плоскостями, проходящими через параллельные прямые, отстоящие от крайних проводов (при не отклоненном их положении) на следующие расстояния:</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0"/>
        <w:gridCol w:w="2063"/>
        <w:gridCol w:w="3025"/>
        <w:gridCol w:w="2064"/>
      </w:tblGrid>
      <w:tr w:rsidR="00AA36C5" w:rsidRPr="00810DEA" w14:paraId="26C70048" w14:textId="77777777" w:rsidTr="00FA36ED">
        <w:tc>
          <w:tcPr>
            <w:tcW w:w="2557" w:type="dxa"/>
          </w:tcPr>
          <w:p w14:paraId="0A005F1A"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Линии напряжением, кВ</w:t>
            </w:r>
          </w:p>
        </w:tc>
        <w:tc>
          <w:tcPr>
            <w:tcW w:w="2126" w:type="dxa"/>
          </w:tcPr>
          <w:p w14:paraId="4B4D0D89"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Расстояние, м</w:t>
            </w:r>
          </w:p>
        </w:tc>
        <w:tc>
          <w:tcPr>
            <w:tcW w:w="3119" w:type="dxa"/>
          </w:tcPr>
          <w:p w14:paraId="660D173C"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Линии напряжением, кВ</w:t>
            </w:r>
          </w:p>
        </w:tc>
        <w:tc>
          <w:tcPr>
            <w:tcW w:w="2127" w:type="dxa"/>
          </w:tcPr>
          <w:p w14:paraId="1F414A2A"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Расстояние, м</w:t>
            </w:r>
          </w:p>
        </w:tc>
      </w:tr>
      <w:tr w:rsidR="00AA36C5" w:rsidRPr="00810DEA" w14:paraId="5C781AA9" w14:textId="77777777" w:rsidTr="00FA36ED">
        <w:tc>
          <w:tcPr>
            <w:tcW w:w="2557" w:type="dxa"/>
          </w:tcPr>
          <w:p w14:paraId="3B628786" w14:textId="77777777" w:rsidR="00AA36C5" w:rsidRPr="00475D9A" w:rsidRDefault="00AA36C5" w:rsidP="00FA36ED">
            <w:pPr>
              <w:pStyle w:val="aff8"/>
              <w:spacing w:after="0" w:line="240" w:lineRule="auto"/>
              <w:jc w:val="center"/>
              <w:rPr>
                <w:rFonts w:ascii="Times New Roman" w:hAnsi="Times New Roman"/>
                <w:sz w:val="16"/>
                <w:szCs w:val="16"/>
              </w:rPr>
            </w:pPr>
            <w:r>
              <w:rPr>
                <w:rFonts w:ascii="Times New Roman" w:hAnsi="Times New Roman"/>
                <w:sz w:val="16"/>
                <w:szCs w:val="16"/>
              </w:rPr>
              <w:t xml:space="preserve">До </w:t>
            </w:r>
            <w:r w:rsidRPr="00475D9A">
              <w:rPr>
                <w:rFonts w:ascii="Times New Roman" w:hAnsi="Times New Roman"/>
                <w:sz w:val="16"/>
                <w:szCs w:val="16"/>
              </w:rPr>
              <w:t>1</w:t>
            </w:r>
          </w:p>
        </w:tc>
        <w:tc>
          <w:tcPr>
            <w:tcW w:w="2126" w:type="dxa"/>
          </w:tcPr>
          <w:p w14:paraId="4DF5F074"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2</w:t>
            </w:r>
          </w:p>
        </w:tc>
        <w:tc>
          <w:tcPr>
            <w:tcW w:w="3119" w:type="dxa"/>
          </w:tcPr>
          <w:p w14:paraId="6F1664A2"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150, 220, 330</w:t>
            </w:r>
          </w:p>
        </w:tc>
        <w:tc>
          <w:tcPr>
            <w:tcW w:w="2127" w:type="dxa"/>
          </w:tcPr>
          <w:p w14:paraId="491F9A87"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25</w:t>
            </w:r>
          </w:p>
        </w:tc>
      </w:tr>
      <w:tr w:rsidR="00AA36C5" w:rsidRPr="00810DEA" w14:paraId="56994B88" w14:textId="77777777" w:rsidTr="00FA36ED">
        <w:tc>
          <w:tcPr>
            <w:tcW w:w="2557" w:type="dxa"/>
          </w:tcPr>
          <w:p w14:paraId="06A3BBA3"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1 - 20</w:t>
            </w:r>
          </w:p>
        </w:tc>
        <w:tc>
          <w:tcPr>
            <w:tcW w:w="2126" w:type="dxa"/>
          </w:tcPr>
          <w:p w14:paraId="52620174"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10</w:t>
            </w:r>
          </w:p>
        </w:tc>
        <w:tc>
          <w:tcPr>
            <w:tcW w:w="3119" w:type="dxa"/>
          </w:tcPr>
          <w:p w14:paraId="14DEA38C"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400, 500</w:t>
            </w:r>
          </w:p>
        </w:tc>
        <w:tc>
          <w:tcPr>
            <w:tcW w:w="2127" w:type="dxa"/>
          </w:tcPr>
          <w:p w14:paraId="3C34F49F"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30</w:t>
            </w:r>
          </w:p>
        </w:tc>
      </w:tr>
      <w:tr w:rsidR="00AA36C5" w:rsidRPr="00810DEA" w14:paraId="498A6D27" w14:textId="77777777" w:rsidTr="00FA36ED">
        <w:tc>
          <w:tcPr>
            <w:tcW w:w="2557" w:type="dxa"/>
          </w:tcPr>
          <w:p w14:paraId="51F37D17"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35</w:t>
            </w:r>
          </w:p>
        </w:tc>
        <w:tc>
          <w:tcPr>
            <w:tcW w:w="2126" w:type="dxa"/>
          </w:tcPr>
          <w:p w14:paraId="0512CFA6"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15</w:t>
            </w:r>
          </w:p>
        </w:tc>
        <w:tc>
          <w:tcPr>
            <w:tcW w:w="3119" w:type="dxa"/>
          </w:tcPr>
          <w:p w14:paraId="3DB4C32F"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750</w:t>
            </w:r>
          </w:p>
        </w:tc>
        <w:tc>
          <w:tcPr>
            <w:tcW w:w="2127" w:type="dxa"/>
          </w:tcPr>
          <w:p w14:paraId="5AB0BE89"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40</w:t>
            </w:r>
          </w:p>
        </w:tc>
      </w:tr>
      <w:tr w:rsidR="00AA36C5" w:rsidRPr="00810DEA" w14:paraId="0C31873F" w14:textId="77777777" w:rsidTr="00FA36ED">
        <w:tc>
          <w:tcPr>
            <w:tcW w:w="2557" w:type="dxa"/>
          </w:tcPr>
          <w:p w14:paraId="5E8A53C6"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110</w:t>
            </w:r>
          </w:p>
        </w:tc>
        <w:tc>
          <w:tcPr>
            <w:tcW w:w="2126" w:type="dxa"/>
          </w:tcPr>
          <w:p w14:paraId="7BBCAE44" w14:textId="77777777" w:rsidR="00AA36C5" w:rsidRPr="00475D9A" w:rsidRDefault="00AA36C5" w:rsidP="00FA36ED">
            <w:pPr>
              <w:pStyle w:val="aff8"/>
              <w:spacing w:after="0" w:line="240" w:lineRule="auto"/>
              <w:jc w:val="center"/>
              <w:rPr>
                <w:rFonts w:ascii="Times New Roman" w:hAnsi="Times New Roman"/>
                <w:sz w:val="16"/>
                <w:szCs w:val="16"/>
              </w:rPr>
            </w:pPr>
            <w:r w:rsidRPr="00475D9A">
              <w:rPr>
                <w:rFonts w:ascii="Times New Roman" w:hAnsi="Times New Roman"/>
                <w:sz w:val="16"/>
                <w:szCs w:val="16"/>
              </w:rPr>
              <w:t>20</w:t>
            </w:r>
          </w:p>
        </w:tc>
        <w:tc>
          <w:tcPr>
            <w:tcW w:w="3119" w:type="dxa"/>
          </w:tcPr>
          <w:p w14:paraId="107650A8"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800 (постоянный ток)</w:t>
            </w:r>
          </w:p>
        </w:tc>
        <w:tc>
          <w:tcPr>
            <w:tcW w:w="2127" w:type="dxa"/>
          </w:tcPr>
          <w:p w14:paraId="2600EA84" w14:textId="77777777" w:rsidR="00AA36C5" w:rsidRPr="00810DEA" w:rsidRDefault="00AA36C5" w:rsidP="00FA36ED">
            <w:pPr>
              <w:pStyle w:val="aff8"/>
              <w:spacing w:after="0" w:line="240" w:lineRule="auto"/>
              <w:jc w:val="center"/>
              <w:rPr>
                <w:rFonts w:ascii="Times New Roman" w:hAnsi="Times New Roman"/>
                <w:sz w:val="16"/>
                <w:szCs w:val="16"/>
              </w:rPr>
            </w:pPr>
            <w:r w:rsidRPr="00DE44F7">
              <w:rPr>
                <w:rFonts w:ascii="Times New Roman" w:hAnsi="Times New Roman"/>
                <w:sz w:val="16"/>
                <w:szCs w:val="16"/>
              </w:rPr>
              <w:t>30</w:t>
            </w:r>
          </w:p>
        </w:tc>
      </w:tr>
    </w:tbl>
    <w:p w14:paraId="631E45B0" w14:textId="77777777" w:rsidR="00AA36C5" w:rsidRPr="003735D1" w:rsidRDefault="00AA36C5" w:rsidP="00FA36ED">
      <w:pPr>
        <w:pStyle w:val="aff8"/>
      </w:pPr>
    </w:p>
  </w:footnote>
  <w:footnote w:id="5">
    <w:p w14:paraId="1B646DEC" w14:textId="77777777" w:rsidR="00AA36C5" w:rsidRPr="003735D1" w:rsidRDefault="00AA36C5" w:rsidP="00FA36ED">
      <w:pPr>
        <w:autoSpaceDE w:val="0"/>
        <w:autoSpaceDN w:val="0"/>
        <w:adjustRightInd w:val="0"/>
        <w:jc w:val="both"/>
        <w:rPr>
          <w:rFonts w:ascii="Times New Roman" w:hAnsi="Times New Roman"/>
          <w:sz w:val="20"/>
          <w:szCs w:val="20"/>
        </w:rPr>
      </w:pPr>
      <w:r w:rsidRPr="003735D1">
        <w:rPr>
          <w:rStyle w:val="affa"/>
          <w:rFonts w:ascii="Times New Roman" w:hAnsi="Times New Roman"/>
          <w:sz w:val="20"/>
          <w:szCs w:val="20"/>
        </w:rPr>
        <w:footnoteRef/>
      </w:r>
      <w:r w:rsidRPr="003735D1">
        <w:rPr>
          <w:rFonts w:ascii="Times New Roman" w:hAnsi="Times New Roman"/>
          <w:sz w:val="20"/>
          <w:szCs w:val="20"/>
        </w:rPr>
        <w:t xml:space="preserve"> Стесненные условия населенных пунктов определяются наличием трех из перечисленных ниже факторов:</w:t>
      </w:r>
    </w:p>
    <w:p w14:paraId="76D9A94F" w14:textId="77777777" w:rsidR="00AA36C5" w:rsidRPr="003735D1" w:rsidRDefault="00AA36C5" w:rsidP="00FA36ED">
      <w:pPr>
        <w:pStyle w:val="af3"/>
        <w:numPr>
          <w:ilvl w:val="0"/>
          <w:numId w:val="143"/>
        </w:numPr>
        <w:autoSpaceDE w:val="0"/>
        <w:autoSpaceDN w:val="0"/>
        <w:adjustRightInd w:val="0"/>
        <w:jc w:val="both"/>
        <w:rPr>
          <w:rFonts w:ascii="Times New Roman" w:hAnsi="Times New Roman"/>
          <w:sz w:val="20"/>
          <w:szCs w:val="20"/>
        </w:rPr>
      </w:pPr>
      <w:r w:rsidRPr="003735D1">
        <w:rPr>
          <w:rFonts w:ascii="Times New Roman" w:hAnsi="Times New Roman"/>
          <w:sz w:val="20"/>
          <w:szCs w:val="20"/>
        </w:rPr>
        <w:t>интенсивное движение городского транспорта и пешеходов в непосредственной близости (в пределах 50 м) от зоны производства работ;</w:t>
      </w:r>
    </w:p>
    <w:p w14:paraId="17412CD8" w14:textId="77777777" w:rsidR="00AA36C5" w:rsidRPr="003735D1" w:rsidRDefault="00AA36C5" w:rsidP="00FA36ED">
      <w:pPr>
        <w:pStyle w:val="af3"/>
        <w:numPr>
          <w:ilvl w:val="0"/>
          <w:numId w:val="143"/>
        </w:numPr>
        <w:autoSpaceDE w:val="0"/>
        <w:autoSpaceDN w:val="0"/>
        <w:adjustRightInd w:val="0"/>
        <w:jc w:val="both"/>
        <w:rPr>
          <w:rFonts w:ascii="Times New Roman" w:hAnsi="Times New Roman"/>
          <w:sz w:val="20"/>
          <w:szCs w:val="20"/>
        </w:rPr>
      </w:pPr>
      <w:r w:rsidRPr="003735D1">
        <w:rPr>
          <w:rFonts w:ascii="Times New Roman" w:hAnsi="Times New Roman"/>
          <w:sz w:val="20"/>
          <w:szCs w:val="20"/>
        </w:rPr>
        <w:t>сети подземных коммуникаций, подлежащие перекладке или подвеске;</w:t>
      </w:r>
    </w:p>
    <w:p w14:paraId="3A6218BC" w14:textId="77777777" w:rsidR="00AA36C5" w:rsidRPr="003735D1" w:rsidRDefault="00AA36C5" w:rsidP="00FA36ED">
      <w:pPr>
        <w:pStyle w:val="af3"/>
        <w:numPr>
          <w:ilvl w:val="0"/>
          <w:numId w:val="143"/>
        </w:numPr>
        <w:autoSpaceDE w:val="0"/>
        <w:autoSpaceDN w:val="0"/>
        <w:adjustRightInd w:val="0"/>
        <w:jc w:val="both"/>
        <w:rPr>
          <w:rFonts w:ascii="Times New Roman" w:hAnsi="Times New Roman"/>
          <w:sz w:val="20"/>
          <w:szCs w:val="20"/>
        </w:rPr>
      </w:pPr>
      <w:r w:rsidRPr="003735D1">
        <w:rPr>
          <w:rFonts w:ascii="Times New Roman" w:hAnsi="Times New Roman"/>
          <w:sz w:val="20"/>
          <w:szCs w:val="20"/>
        </w:rPr>
        <w:t>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14:paraId="605BBBF6" w14:textId="77777777" w:rsidR="00AA36C5" w:rsidRPr="003735D1" w:rsidRDefault="00AA36C5" w:rsidP="00FA36ED">
      <w:pPr>
        <w:pStyle w:val="af3"/>
        <w:numPr>
          <w:ilvl w:val="0"/>
          <w:numId w:val="143"/>
        </w:numPr>
        <w:autoSpaceDE w:val="0"/>
        <w:autoSpaceDN w:val="0"/>
        <w:adjustRightInd w:val="0"/>
        <w:jc w:val="both"/>
        <w:rPr>
          <w:rFonts w:ascii="Times New Roman" w:hAnsi="Times New Roman"/>
          <w:sz w:val="20"/>
          <w:szCs w:val="20"/>
        </w:rPr>
      </w:pPr>
      <w:r w:rsidRPr="003735D1">
        <w:rPr>
          <w:rFonts w:ascii="Times New Roman" w:hAnsi="Times New Roman"/>
          <w:sz w:val="20"/>
          <w:szCs w:val="20"/>
        </w:rPr>
        <w:t>стесненные условия или невозможность складирования материалов;</w:t>
      </w:r>
    </w:p>
    <w:p w14:paraId="3A46BA23" w14:textId="77777777" w:rsidR="00AA36C5" w:rsidRPr="003735D1" w:rsidRDefault="00AA36C5" w:rsidP="00FA36ED">
      <w:pPr>
        <w:pStyle w:val="af3"/>
        <w:numPr>
          <w:ilvl w:val="0"/>
          <w:numId w:val="143"/>
        </w:numPr>
        <w:autoSpaceDE w:val="0"/>
        <w:autoSpaceDN w:val="0"/>
        <w:adjustRightInd w:val="0"/>
        <w:jc w:val="both"/>
        <w:rPr>
          <w:rFonts w:ascii="Times New Roman" w:hAnsi="Times New Roman"/>
          <w:sz w:val="20"/>
          <w:szCs w:val="20"/>
        </w:rPr>
      </w:pPr>
      <w:r w:rsidRPr="003735D1">
        <w:rPr>
          <w:rFonts w:ascii="Times New Roman" w:hAnsi="Times New Roman"/>
          <w:sz w:val="20"/>
          <w:szCs w:val="20"/>
        </w:rPr>
        <w:t>ограничение поворота стрелы грузоподъемного крана в соответствии с данными проекта организации строительства.</w:t>
      </w:r>
    </w:p>
    <w:p w14:paraId="465FAE86" w14:textId="77777777" w:rsidR="00AA36C5" w:rsidRPr="00475D9A" w:rsidRDefault="00AA36C5" w:rsidP="00FA36ED">
      <w:pPr>
        <w:pStyle w:val="aff8"/>
        <w:spacing w:after="0" w:line="240" w:lineRule="auto"/>
        <w:rPr>
          <w:rFonts w:ascii="Times New Roman" w:hAnsi="Times New Roman"/>
          <w:sz w:val="16"/>
          <w:szCs w:val="16"/>
        </w:rPr>
      </w:pPr>
    </w:p>
  </w:footnote>
  <w:footnote w:id="6">
    <w:p w14:paraId="5FB73467" w14:textId="77777777" w:rsidR="00AA36C5" w:rsidRPr="003735D1" w:rsidRDefault="00AA36C5" w:rsidP="00FA36ED">
      <w:pPr>
        <w:pStyle w:val="aff8"/>
        <w:jc w:val="both"/>
        <w:rPr>
          <w:rFonts w:ascii="Times New Roman" w:hAnsi="Times New Roman"/>
        </w:rPr>
      </w:pPr>
      <w:r w:rsidRPr="003735D1">
        <w:rPr>
          <w:rStyle w:val="affa"/>
        </w:rPr>
        <w:footnoteRef/>
      </w:r>
      <w:r w:rsidRPr="003735D1">
        <w:t xml:space="preserve"> </w:t>
      </w:r>
      <w:r w:rsidRPr="003735D1">
        <w:rPr>
          <w:rFonts w:ascii="Times New Roman" w:hAnsi="Times New Roman"/>
        </w:rPr>
        <w:t>К работам, выполняемым в подземных условиях, относятся в том числе монтажные и демонтажные работы систем инженерно-технического обеспечения, выполняемые после устройства перекрытия при строительстве тоннелей и метрополитенов открытым способом (тоннели, сооружения, устройства и станционные помещения, находящиеся ниже уровня первой ступени эскалатора (лестничного марша) наземного вестибюля станции, и сам вестибюль станции (с тоннелями сооружениями, устройствами и станционными помещениями), вход в который расположен в подземном (подуличном) переходе).</w:t>
      </w:r>
    </w:p>
  </w:footnote>
  <w:footnote w:id="7">
    <w:p w14:paraId="12623893" w14:textId="77777777" w:rsidR="00AA36C5" w:rsidRPr="00475D9A" w:rsidRDefault="00AA36C5" w:rsidP="00FA36ED">
      <w:pPr>
        <w:pStyle w:val="aff8"/>
        <w:spacing w:after="0" w:line="240" w:lineRule="auto"/>
        <w:rPr>
          <w:rFonts w:ascii="Times New Roman" w:hAnsi="Times New Roman"/>
          <w:sz w:val="16"/>
          <w:szCs w:val="16"/>
        </w:rPr>
      </w:pPr>
      <w:r w:rsidRPr="00475D9A">
        <w:rPr>
          <w:rStyle w:val="affa"/>
          <w:rFonts w:ascii="Times New Roman" w:hAnsi="Times New Roman"/>
          <w:szCs w:val="16"/>
        </w:rPr>
        <w:footnoteRef/>
      </w:r>
      <w:r w:rsidRPr="00475D9A">
        <w:rPr>
          <w:rFonts w:ascii="Times New Roman" w:hAnsi="Times New Roman"/>
          <w:szCs w:val="16"/>
        </w:rPr>
        <w:t xml:space="preserve"> </w:t>
      </w:r>
      <w:r w:rsidRPr="00475D9A">
        <w:rPr>
          <w:rFonts w:ascii="Times New Roman" w:hAnsi="Times New Roman"/>
          <w:sz w:val="16"/>
          <w:szCs w:val="16"/>
        </w:rPr>
        <w:t>Эксплуатируемый объект капитального строительства - объект, введенный в эксплуатацию.</w:t>
      </w:r>
    </w:p>
    <w:p w14:paraId="5D211B1E" w14:textId="77777777" w:rsidR="00AA36C5" w:rsidRPr="00475D9A" w:rsidRDefault="00AA36C5" w:rsidP="00FA36ED">
      <w:pPr>
        <w:pStyle w:val="aff8"/>
        <w:spacing w:after="0"/>
        <w:rPr>
          <w:rFonts w:ascii="Times New Roman" w:hAnsi="Times New Roman"/>
          <w:sz w:val="8"/>
        </w:rPr>
      </w:pPr>
    </w:p>
  </w:footnote>
  <w:footnote w:id="8">
    <w:p w14:paraId="5A1A452F" w14:textId="77777777" w:rsidR="00AA36C5" w:rsidRPr="00475D9A" w:rsidRDefault="00AA36C5" w:rsidP="00FA36ED">
      <w:pPr>
        <w:pStyle w:val="aff8"/>
        <w:rPr>
          <w:rFonts w:ascii="Times New Roman" w:hAnsi="Times New Roman"/>
        </w:rPr>
      </w:pPr>
      <w:r w:rsidRPr="00475D9A">
        <w:rPr>
          <w:rStyle w:val="affa"/>
          <w:rFonts w:ascii="Times New Roman" w:hAnsi="Times New Roman"/>
        </w:rPr>
        <w:footnoteRef/>
      </w:r>
      <w:r w:rsidRPr="00475D9A">
        <w:rPr>
          <w:rFonts w:ascii="Times New Roman" w:hAnsi="Times New Roman"/>
          <w:sz w:val="24"/>
        </w:rPr>
        <w:t xml:space="preserve"> </w:t>
      </w:r>
      <w:r w:rsidRPr="00430F0A">
        <w:rPr>
          <w:rFonts w:ascii="Times New Roman" w:hAnsi="Times New Roman"/>
          <w:sz w:val="16"/>
          <w:szCs w:val="16"/>
        </w:rPr>
        <w:t>Рабочий процесс рассматривается как производственный процесс предприятий и организаций различных видов деятельности (производственного и непроизводственного назначения).</w:t>
      </w:r>
    </w:p>
  </w:footnote>
  <w:footnote w:id="9">
    <w:p w14:paraId="3CDCFC82" w14:textId="77777777" w:rsidR="00AA36C5" w:rsidRPr="00475D9A" w:rsidRDefault="00AA36C5" w:rsidP="00FA36ED">
      <w:pPr>
        <w:pStyle w:val="aff8"/>
        <w:spacing w:after="0" w:line="240" w:lineRule="auto"/>
        <w:rPr>
          <w:rFonts w:ascii="Times New Roman" w:hAnsi="Times New Roman"/>
          <w:sz w:val="16"/>
          <w:szCs w:val="16"/>
        </w:rPr>
      </w:pPr>
      <w:r w:rsidRPr="00475D9A">
        <w:rPr>
          <w:rStyle w:val="affa"/>
          <w:rFonts w:ascii="Times New Roman" w:hAnsi="Times New Roman"/>
          <w:szCs w:val="16"/>
        </w:rPr>
        <w:footnoteRef/>
      </w:r>
      <w:r w:rsidRPr="00475D9A">
        <w:rPr>
          <w:rFonts w:ascii="Times New Roman" w:hAnsi="Times New Roman"/>
          <w:sz w:val="16"/>
          <w:szCs w:val="16"/>
        </w:rPr>
        <w:t xml:space="preserve"> К кровлям средней сложности относятся кровли с прямолинейными поверхностями (шатровые, вальмовые, вальмовые с переломом скатов и мансардные, полувальмовые, с фонарем, четырехщипцовые, а также кровли Г- и Т-образного очертания в плане, складчатые, кровли совмещенные с уклоном свыше 10%) или кровли с количеством скатов от трех до пяти.</w:t>
      </w:r>
    </w:p>
    <w:p w14:paraId="04CFD84E" w14:textId="77777777" w:rsidR="00AA36C5" w:rsidRDefault="00AA36C5" w:rsidP="00FA36ED">
      <w:pPr>
        <w:pStyle w:val="aff8"/>
        <w:spacing w:after="0" w:line="240" w:lineRule="auto"/>
      </w:pPr>
      <w:r w:rsidRPr="00475D9A">
        <w:rPr>
          <w:rFonts w:ascii="Times New Roman" w:hAnsi="Times New Roman"/>
          <w:sz w:val="16"/>
          <w:szCs w:val="16"/>
        </w:rPr>
        <w:t>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3D29C" w14:textId="77777777" w:rsidR="00AA36C5" w:rsidRDefault="00AA36C5" w:rsidP="00D66142">
    <w:pPr>
      <w:pStyle w:val="25"/>
      <w:shd w:val="clear" w:color="auto" w:fill="auto"/>
      <w:jc w:val="center"/>
    </w:pPr>
  </w:p>
  <w:p w14:paraId="68618849" w14:textId="77777777" w:rsidR="00AA36C5" w:rsidRDefault="00AA36C5" w:rsidP="00D66142">
    <w:pPr>
      <w:pStyle w:val="25"/>
      <w:shd w:val="clear" w:color="auto" w:fill="auto"/>
      <w:jc w:val="center"/>
    </w:pPr>
  </w:p>
  <w:p w14:paraId="16F99AAD" w14:textId="77777777" w:rsidR="00AA36C5" w:rsidRDefault="00AA36C5" w:rsidP="00D66142">
    <w:pPr>
      <w:pStyle w:val="25"/>
      <w:shd w:val="clear" w:color="auto" w:fill="auto"/>
      <w:jc w:val="center"/>
    </w:pPr>
    <w:r>
      <w:fldChar w:fldCharType="begin"/>
    </w:r>
    <w:r>
      <w:instrText xml:space="preserve"> PAGE \* MERGEFORMAT </w:instrText>
    </w:r>
    <w:r>
      <w:fldChar w:fldCharType="separate"/>
    </w:r>
    <w:r w:rsidR="00355F95">
      <w:rPr>
        <w:noProof/>
      </w:rPr>
      <w:t>46</w:t>
    </w:r>
    <w:r>
      <w:fldChar w:fldCharType="end"/>
    </w:r>
  </w:p>
  <w:p w14:paraId="23148868" w14:textId="77777777" w:rsidR="00AA36C5" w:rsidRDefault="00AA36C5">
    <w:pPr>
      <w:spacing w:line="14" w:lineRule="exact"/>
    </w:pPr>
    <w:r>
      <w:rPr>
        <w:noProof/>
        <w:lang w:bidi="ar-SA"/>
      </w:rPr>
      <mc:AlternateContent>
        <mc:Choice Requires="wps">
          <w:drawing>
            <wp:anchor distT="0" distB="0" distL="0" distR="0" simplePos="0" relativeHeight="251651072" behindDoc="1" locked="0" layoutInCell="1" allowOverlap="1" wp14:anchorId="1ACF2E52" wp14:editId="1930C83F">
              <wp:simplePos x="0" y="0"/>
              <wp:positionH relativeFrom="page">
                <wp:posOffset>3696335</wp:posOffset>
              </wp:positionH>
              <wp:positionV relativeFrom="page">
                <wp:posOffset>469900</wp:posOffset>
              </wp:positionV>
              <wp:extent cx="12827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2EAC8BE7" w14:textId="77777777" w:rsidR="00AA36C5" w:rsidRDefault="00AA36C5"/>
                      </w:txbxContent>
                    </wps:txbx>
                    <wps:bodyPr wrap="none" lIns="0" tIns="0" rIns="0" bIns="0">
                      <a:spAutoFit/>
                    </wps:bodyPr>
                  </wps:wsp>
                </a:graphicData>
              </a:graphic>
            </wp:anchor>
          </w:drawing>
        </mc:Choice>
        <mc:Fallback>
          <w:pict>
            <v:shapetype w14:anchorId="1ACF2E52" id="_x0000_t202" coordsize="21600,21600" o:spt="202" path="m,l,21600r21600,l21600,xe">
              <v:stroke joinstyle="miter"/>
              <v:path gradientshapeok="t" o:connecttype="rect"/>
            </v:shapetype>
            <v:shape id="Shape 3" o:spid="_x0000_s1026" type="#_x0000_t202" style="position:absolute;margin-left:291.05pt;margin-top:37pt;width:10.1pt;height:8.4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g5kwEAACEDAAAOAAAAZHJzL2Uyb0RvYy54bWysUlFLAzEMfhf8D6Xv7m4T5j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" filled="f" stroked="f">
              <v:textbox style="mso-fit-shape-to-text:t" inset="0,0,0,0">
                <w:txbxContent>
                  <w:p w14:paraId="2EAC8BE7" w14:textId="77777777" w:rsidR="00AA36C5" w:rsidRDefault="00AA36C5"/>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A34B" w14:textId="77777777" w:rsidR="00AA36C5" w:rsidRDefault="00AA36C5">
    <w:pPr>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B9513" w14:textId="77777777" w:rsidR="00AA36C5" w:rsidRDefault="00AA36C5">
    <w:pPr>
      <w:spacing w:line="14" w:lineRule="exact"/>
    </w:pPr>
    <w:r>
      <w:rPr>
        <w:noProof/>
        <w:lang w:bidi="ar-SA"/>
      </w:rPr>
      <mc:AlternateContent>
        <mc:Choice Requires="wps">
          <w:drawing>
            <wp:anchor distT="0" distB="0" distL="0" distR="0" simplePos="0" relativeHeight="251670528" behindDoc="1" locked="0" layoutInCell="1" allowOverlap="1" wp14:anchorId="7F7EE529" wp14:editId="422A52A6">
              <wp:simplePos x="0" y="0"/>
              <wp:positionH relativeFrom="page">
                <wp:posOffset>3714750</wp:posOffset>
              </wp:positionH>
              <wp:positionV relativeFrom="page">
                <wp:posOffset>419735</wp:posOffset>
              </wp:positionV>
              <wp:extent cx="128270" cy="106680"/>
              <wp:effectExtent l="0" t="0" r="0" b="0"/>
              <wp:wrapNone/>
              <wp:docPr id="55" name="Shape 55"/>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5C19EABD" w14:textId="2F560E90" w:rsidR="00AA36C5" w:rsidRDefault="00AA36C5">
                          <w:pPr>
                            <w:pStyle w:val="aa"/>
                            <w:shd w:val="clear" w:color="auto" w:fill="auto"/>
                          </w:pPr>
                          <w:r>
                            <w:fldChar w:fldCharType="begin"/>
                          </w:r>
                          <w:r>
                            <w:instrText xml:space="preserve"> PAGE \* MERGEFORMAT </w:instrText>
                          </w:r>
                          <w:r>
                            <w:fldChar w:fldCharType="separate"/>
                          </w:r>
                          <w:r w:rsidR="0079786B">
                            <w:rPr>
                              <w:noProof/>
                            </w:rPr>
                            <w:t>116</w:t>
                          </w:r>
                          <w:r>
                            <w:fldChar w:fldCharType="end"/>
                          </w:r>
                        </w:p>
                      </w:txbxContent>
                    </wps:txbx>
                    <wps:bodyPr wrap="none" lIns="0" tIns="0" rIns="0" bIns="0">
                      <a:spAutoFit/>
                    </wps:bodyPr>
                  </wps:wsp>
                </a:graphicData>
              </a:graphic>
            </wp:anchor>
          </w:drawing>
        </mc:Choice>
        <mc:Fallback>
          <w:pict>
            <v:shapetype w14:anchorId="7F7EE529" id="_x0000_t202" coordsize="21600,21600" o:spt="202" path="m,l,21600r21600,l21600,xe">
              <v:stroke joinstyle="miter"/>
              <v:path gradientshapeok="t" o:connecttype="rect"/>
            </v:shapetype>
            <v:shape id="Shape 55" o:spid="_x0000_s1027" type="#_x0000_t202" style="position:absolute;margin-left:292.5pt;margin-top:33.05pt;width:10.1pt;height:8.4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" filled="f" stroked="f">
              <v:textbox style="mso-fit-shape-to-text:t" inset="0,0,0,0">
                <w:txbxContent>
                  <w:p w14:paraId="5C19EABD" w14:textId="2F560E90" w:rsidR="00AA36C5" w:rsidRDefault="00AA36C5">
                    <w:pPr>
                      <w:pStyle w:val="aa"/>
                      <w:shd w:val="clear" w:color="auto" w:fill="auto"/>
                    </w:pPr>
                    <w:r>
                      <w:fldChar w:fldCharType="begin"/>
                    </w:r>
                    <w:r>
                      <w:instrText xml:space="preserve"> PAGE \* MERGEFORMAT </w:instrText>
                    </w:r>
                    <w:r>
                      <w:fldChar w:fldCharType="separate"/>
                    </w:r>
                    <w:r w:rsidR="0079786B">
                      <w:rPr>
                        <w:noProof/>
                      </w:rPr>
                      <w:t>116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4F0"/>
    <w:multiLevelType w:val="hybridMultilevel"/>
    <w:tmpl w:val="4C2A6296"/>
    <w:lvl w:ilvl="0" w:tplc="EF008F42">
      <w:start w:val="1"/>
      <w:numFmt w:val="decimal"/>
      <w:suff w:val="space"/>
      <w:lvlText w:val="%1."/>
      <w:lvlJc w:val="left"/>
      <w:pPr>
        <w:ind w:left="7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17808E4"/>
    <w:multiLevelType w:val="hybridMultilevel"/>
    <w:tmpl w:val="0292D996"/>
    <w:lvl w:ilvl="0" w:tplc="25C68DE4">
      <w:start w:val="1"/>
      <w:numFmt w:val="russianLower"/>
      <w:suff w:val="space"/>
      <w:lvlText w:val="%1)"/>
      <w:lvlJc w:val="left"/>
      <w:pPr>
        <w:ind w:left="177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D1627F"/>
    <w:multiLevelType w:val="hybridMultilevel"/>
    <w:tmpl w:val="C322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0D58E7"/>
    <w:multiLevelType w:val="hybridMultilevel"/>
    <w:tmpl w:val="983CB116"/>
    <w:lvl w:ilvl="0" w:tplc="3D289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797B84"/>
    <w:multiLevelType w:val="hybridMultilevel"/>
    <w:tmpl w:val="54689E2A"/>
    <w:lvl w:ilvl="0" w:tplc="7CE609DA">
      <w:start w:val="1"/>
      <w:numFmt w:val="russianLower"/>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15:restartNumberingAfterBreak="0">
    <w:nsid w:val="027C7FB0"/>
    <w:multiLevelType w:val="hybridMultilevel"/>
    <w:tmpl w:val="9828E00A"/>
    <w:lvl w:ilvl="0" w:tplc="8272F01A">
      <w:start w:val="1"/>
      <w:numFmt w:val="decimal"/>
      <w:pStyle w:val="a"/>
      <w:lvlText w:val="%1."/>
      <w:lvlJc w:val="left"/>
      <w:pPr>
        <w:ind w:left="1429" w:hanging="360"/>
      </w:pPr>
      <w:rPr>
        <w:rFonts w:hint="default"/>
        <w:b w:val="0"/>
        <w:i w:val="0"/>
        <w:caps w:val="0"/>
        <w:strike w:val="0"/>
        <w:dstrike w:val="0"/>
        <w:vanish w:val="0"/>
        <w:sz w:val="28"/>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3F150EA"/>
    <w:multiLevelType w:val="hybridMultilevel"/>
    <w:tmpl w:val="BF9678E8"/>
    <w:lvl w:ilvl="0" w:tplc="BF7C9294">
      <w:start w:val="1"/>
      <w:numFmt w:val="bullet"/>
      <w:lvlText w:val="­"/>
      <w:lvlJc w:val="left"/>
      <w:pPr>
        <w:ind w:left="1211" w:hanging="360"/>
      </w:pPr>
      <w:rPr>
        <w:rFonts w:ascii="Courier New" w:hAnsi="Courier New" w:hint="default"/>
      </w:rPr>
    </w:lvl>
    <w:lvl w:ilvl="1" w:tplc="32A2E866">
      <w:start w:val="1"/>
      <w:numFmt w:val="bullet"/>
      <w:lvlText w:val=""/>
      <w:lvlJc w:val="left"/>
      <w:pPr>
        <w:ind w:left="1780" w:hanging="360"/>
      </w:pPr>
      <w:rPr>
        <w:rFonts w:ascii="Symbol" w:hAnsi="Symbol"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15:restartNumberingAfterBreak="0">
    <w:nsid w:val="041677A2"/>
    <w:multiLevelType w:val="hybridMultilevel"/>
    <w:tmpl w:val="AC12DB62"/>
    <w:lvl w:ilvl="0" w:tplc="7CE609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4317C58"/>
    <w:multiLevelType w:val="hybridMultilevel"/>
    <w:tmpl w:val="4DC61B96"/>
    <w:lvl w:ilvl="0" w:tplc="EBD87A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7C4223"/>
    <w:multiLevelType w:val="hybridMultilevel"/>
    <w:tmpl w:val="AC12DB62"/>
    <w:lvl w:ilvl="0" w:tplc="7CE609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04A43970"/>
    <w:multiLevelType w:val="multilevel"/>
    <w:tmpl w:val="67640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302BC0"/>
    <w:multiLevelType w:val="hybridMultilevel"/>
    <w:tmpl w:val="0C902A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6CF5302"/>
    <w:multiLevelType w:val="hybridMultilevel"/>
    <w:tmpl w:val="92A08468"/>
    <w:lvl w:ilvl="0" w:tplc="D7E06C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7160CA4"/>
    <w:multiLevelType w:val="hybridMultilevel"/>
    <w:tmpl w:val="3E804184"/>
    <w:lvl w:ilvl="0" w:tplc="32A2E86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15:restartNumberingAfterBreak="0">
    <w:nsid w:val="071A1317"/>
    <w:multiLevelType w:val="hybridMultilevel"/>
    <w:tmpl w:val="0C64C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7D4011C"/>
    <w:multiLevelType w:val="hybridMultilevel"/>
    <w:tmpl w:val="4C2A6296"/>
    <w:lvl w:ilvl="0" w:tplc="EF008F42">
      <w:start w:val="1"/>
      <w:numFmt w:val="decimal"/>
      <w:suff w:val="space"/>
      <w:lvlText w:val="%1."/>
      <w:lvlJc w:val="left"/>
      <w:pPr>
        <w:ind w:left="502"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6" w15:restartNumberingAfterBreak="0">
    <w:nsid w:val="09010E33"/>
    <w:multiLevelType w:val="multilevel"/>
    <w:tmpl w:val="82AC85FC"/>
    <w:lvl w:ilvl="0">
      <w:start w:val="1"/>
      <w:numFmt w:val="upperRoman"/>
      <w:suff w:val="space"/>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9A24C0F"/>
    <w:multiLevelType w:val="hybridMultilevel"/>
    <w:tmpl w:val="2EBA1F6E"/>
    <w:lvl w:ilvl="0" w:tplc="7CE609DA">
      <w:start w:val="1"/>
      <w:numFmt w:val="russianLower"/>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8" w15:restartNumberingAfterBreak="0">
    <w:nsid w:val="0A0221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104264"/>
    <w:multiLevelType w:val="hybridMultilevel"/>
    <w:tmpl w:val="9832539E"/>
    <w:lvl w:ilvl="0" w:tplc="67F466F2">
      <w:start w:val="1"/>
      <w:numFmt w:val="russianLower"/>
      <w:lvlText w:val="%1)"/>
      <w:lvlJc w:val="left"/>
      <w:pPr>
        <w:ind w:left="2891" w:hanging="360"/>
      </w:pPr>
      <w:rPr>
        <w:rFonts w:ascii="Times New Roman" w:hAnsi="Times New Roman" w:cs="Times New Roman" w:hint="default"/>
      </w:rPr>
    </w:lvl>
    <w:lvl w:ilvl="1" w:tplc="04190003">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20" w15:restartNumberingAfterBreak="0">
    <w:nsid w:val="0ACD7BAD"/>
    <w:multiLevelType w:val="hybridMultilevel"/>
    <w:tmpl w:val="C0F88D72"/>
    <w:lvl w:ilvl="0" w:tplc="32A2E86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1" w15:restartNumberingAfterBreak="0">
    <w:nsid w:val="0B433C01"/>
    <w:multiLevelType w:val="hybridMultilevel"/>
    <w:tmpl w:val="69AC82A0"/>
    <w:lvl w:ilvl="0" w:tplc="AF501A3C">
      <w:start w:val="1"/>
      <w:numFmt w:val="russianLower"/>
      <w:suff w:val="space"/>
      <w:lvlText w:val="%1)"/>
      <w:lvlJc w:val="left"/>
      <w:pPr>
        <w:ind w:left="720" w:hanging="360"/>
      </w:pPr>
      <w:rPr>
        <w:rFonts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2" w15:restartNumberingAfterBreak="0">
    <w:nsid w:val="0C135FC6"/>
    <w:multiLevelType w:val="multilevel"/>
    <w:tmpl w:val="DAB85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875333"/>
    <w:multiLevelType w:val="hybridMultilevel"/>
    <w:tmpl w:val="2BE2D126"/>
    <w:lvl w:ilvl="0" w:tplc="333CDAC4">
      <w:start w:val="1"/>
      <w:numFmt w:val="russianLower"/>
      <w:suff w:val="space"/>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4" w15:restartNumberingAfterBreak="0">
    <w:nsid w:val="0D942958"/>
    <w:multiLevelType w:val="hybridMultilevel"/>
    <w:tmpl w:val="89922F24"/>
    <w:lvl w:ilvl="0" w:tplc="32A2E866">
      <w:start w:val="1"/>
      <w:numFmt w:val="bullet"/>
      <w:lvlText w:val=""/>
      <w:lvlJc w:val="left"/>
      <w:pPr>
        <w:ind w:left="1068" w:hanging="360"/>
      </w:pPr>
      <w:rPr>
        <w:rFonts w:ascii="Symbol" w:hAnsi="Symbol" w:hint="default"/>
      </w:rPr>
    </w:lvl>
    <w:lvl w:ilvl="1" w:tplc="32A2E866">
      <w:start w:val="1"/>
      <w:numFmt w:val="bullet"/>
      <w:lvlText w:val=""/>
      <w:lvlJc w:val="left"/>
      <w:pPr>
        <w:ind w:left="1788" w:hanging="360"/>
      </w:pPr>
      <w:rPr>
        <w:rFonts w:ascii="Symbol" w:hAnsi="Symbol" w:hint="default"/>
      </w:rPr>
    </w:lvl>
    <w:lvl w:ilvl="2" w:tplc="D7E06CE4">
      <w:start w:val="1"/>
      <w:numFmt w:val="bullet"/>
      <w:lvlText w:val=""/>
      <w:lvlJc w:val="left"/>
      <w:pPr>
        <w:ind w:left="2508" w:hanging="360"/>
      </w:pPr>
      <w:rPr>
        <w:rFonts w:ascii="Symbol" w:hAnsi="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0DA63AB4"/>
    <w:multiLevelType w:val="hybridMultilevel"/>
    <w:tmpl w:val="D318DF24"/>
    <w:lvl w:ilvl="0" w:tplc="824E4CEE">
      <w:start w:val="1"/>
      <w:numFmt w:val="russianLower"/>
      <w:suff w:val="space"/>
      <w:lvlText w:val="%1)"/>
      <w:lvlJc w:val="left"/>
      <w:pPr>
        <w:ind w:left="1069" w:hanging="360"/>
      </w:pPr>
      <w:rPr>
        <w:rFont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6" w15:restartNumberingAfterBreak="0">
    <w:nsid w:val="0DA76EC8"/>
    <w:multiLevelType w:val="multilevel"/>
    <w:tmpl w:val="0ABE645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EE93B88"/>
    <w:multiLevelType w:val="multilevel"/>
    <w:tmpl w:val="24007B58"/>
    <w:lvl w:ilvl="0">
      <w:start w:val="1"/>
      <w:numFmt w:val="upperRoman"/>
      <w:lvlText w:val="%1."/>
      <w:lvlJc w:val="left"/>
      <w:pPr>
        <w:ind w:left="1211" w:hanging="360"/>
      </w:pPr>
      <w:rPr>
        <w:rFonts w:ascii="Times New Roman" w:eastAsiaTheme="minorHAnsi" w:hAnsi="Times New Roman" w:cs="Times New Roman"/>
      </w:rPr>
    </w:lvl>
    <w:lvl w:ilvl="1">
      <w:start w:val="1"/>
      <w:numFmt w:val="decimal"/>
      <w:lvlText w:val="%2."/>
      <w:lvlJc w:val="left"/>
      <w:pPr>
        <w:ind w:left="1992" w:hanging="432"/>
      </w:pPr>
      <w:rPr>
        <w:b w:val="0"/>
      </w:rPr>
    </w:lvl>
    <w:lvl w:ilvl="2">
      <w:start w:val="1"/>
      <w:numFmt w:val="decimal"/>
      <w:lvlText w:val="%1.%2.%3."/>
      <w:lvlJc w:val="left"/>
      <w:pPr>
        <w:ind w:left="2064" w:hanging="504"/>
      </w:pPr>
    </w:lvl>
    <w:lvl w:ilvl="3">
      <w:start w:val="1"/>
      <w:numFmt w:val="decimal"/>
      <w:lvlText w:val="%1.%2.%3.%4."/>
      <w:lvlJc w:val="left"/>
      <w:pPr>
        <w:ind w:left="3626"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8" w15:restartNumberingAfterBreak="0">
    <w:nsid w:val="107C2981"/>
    <w:multiLevelType w:val="multilevel"/>
    <w:tmpl w:val="0AA83F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2F4BD7"/>
    <w:multiLevelType w:val="hybridMultilevel"/>
    <w:tmpl w:val="B8CE2728"/>
    <w:lvl w:ilvl="0" w:tplc="58C88292">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29F1598"/>
    <w:multiLevelType w:val="multilevel"/>
    <w:tmpl w:val="0ABE645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445AD1"/>
    <w:multiLevelType w:val="hybridMultilevel"/>
    <w:tmpl w:val="7DF0D8AE"/>
    <w:lvl w:ilvl="0" w:tplc="84C645C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39A3D53"/>
    <w:multiLevelType w:val="hybridMultilevel"/>
    <w:tmpl w:val="91CCADA8"/>
    <w:lvl w:ilvl="0" w:tplc="D7E06CE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145C40CC"/>
    <w:multiLevelType w:val="multilevel"/>
    <w:tmpl w:val="F856A5B4"/>
    <w:lvl w:ilvl="0">
      <w:start w:val="1"/>
      <w:numFmt w:val="decimal"/>
      <w:lvlText w:val="%1"/>
      <w:lvlJc w:val="left"/>
      <w:pPr>
        <w:ind w:left="360" w:hanging="360"/>
      </w:pPr>
      <w:rPr>
        <w:rFonts w:hint="default"/>
      </w:rPr>
    </w:lvl>
    <w:lvl w:ilvl="1">
      <w:start w:val="1"/>
      <w:numFmt w:val="decimal"/>
      <w:lvlText w:val="%2."/>
      <w:lvlJc w:val="left"/>
      <w:pPr>
        <w:ind w:left="3834"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4A11CB8"/>
    <w:multiLevelType w:val="hybridMultilevel"/>
    <w:tmpl w:val="101C499C"/>
    <w:lvl w:ilvl="0" w:tplc="84C645CC">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6B66A13"/>
    <w:multiLevelType w:val="multilevel"/>
    <w:tmpl w:val="76004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7E26E00"/>
    <w:multiLevelType w:val="hybridMultilevel"/>
    <w:tmpl w:val="7D0CC422"/>
    <w:lvl w:ilvl="0" w:tplc="7CE609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8617CBB"/>
    <w:multiLevelType w:val="multilevel"/>
    <w:tmpl w:val="DFB4BF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B966E89"/>
    <w:multiLevelType w:val="hybridMultilevel"/>
    <w:tmpl w:val="A4D62C6E"/>
    <w:lvl w:ilvl="0" w:tplc="32A2E866">
      <w:start w:val="1"/>
      <w:numFmt w:val="bullet"/>
      <w:lvlText w:val=""/>
      <w:lvlJc w:val="left"/>
      <w:pPr>
        <w:tabs>
          <w:tab w:val="num" w:pos="1584"/>
        </w:tabs>
        <w:ind w:left="1584" w:hanging="360"/>
      </w:pPr>
      <w:rPr>
        <w:rFonts w:ascii="Symbol" w:hAnsi="Symbol" w:hint="default"/>
      </w:rPr>
    </w:lvl>
    <w:lvl w:ilvl="1" w:tplc="04190003" w:tentative="1">
      <w:start w:val="1"/>
      <w:numFmt w:val="bullet"/>
      <w:lvlText w:val="o"/>
      <w:lvlJc w:val="left"/>
      <w:pPr>
        <w:tabs>
          <w:tab w:val="num" w:pos="1595"/>
        </w:tabs>
        <w:ind w:left="1595" w:hanging="360"/>
      </w:pPr>
      <w:rPr>
        <w:rFonts w:ascii="Courier New" w:hAnsi="Courier New" w:cs="Courier New" w:hint="default"/>
      </w:rPr>
    </w:lvl>
    <w:lvl w:ilvl="2" w:tplc="04190005" w:tentative="1">
      <w:start w:val="1"/>
      <w:numFmt w:val="bullet"/>
      <w:lvlText w:val=""/>
      <w:lvlJc w:val="left"/>
      <w:pPr>
        <w:tabs>
          <w:tab w:val="num" w:pos="2315"/>
        </w:tabs>
        <w:ind w:left="2315" w:hanging="360"/>
      </w:pPr>
      <w:rPr>
        <w:rFonts w:ascii="Wingdings" w:hAnsi="Wingdings" w:hint="default"/>
      </w:rPr>
    </w:lvl>
    <w:lvl w:ilvl="3" w:tplc="04190001" w:tentative="1">
      <w:start w:val="1"/>
      <w:numFmt w:val="bullet"/>
      <w:lvlText w:val=""/>
      <w:lvlJc w:val="left"/>
      <w:pPr>
        <w:tabs>
          <w:tab w:val="num" w:pos="3035"/>
        </w:tabs>
        <w:ind w:left="3035" w:hanging="360"/>
      </w:pPr>
      <w:rPr>
        <w:rFonts w:ascii="Symbol" w:hAnsi="Symbol" w:hint="default"/>
      </w:rPr>
    </w:lvl>
    <w:lvl w:ilvl="4" w:tplc="04190003" w:tentative="1">
      <w:start w:val="1"/>
      <w:numFmt w:val="bullet"/>
      <w:lvlText w:val="o"/>
      <w:lvlJc w:val="left"/>
      <w:pPr>
        <w:tabs>
          <w:tab w:val="num" w:pos="3755"/>
        </w:tabs>
        <w:ind w:left="3755" w:hanging="360"/>
      </w:pPr>
      <w:rPr>
        <w:rFonts w:ascii="Courier New" w:hAnsi="Courier New" w:cs="Courier New" w:hint="default"/>
      </w:rPr>
    </w:lvl>
    <w:lvl w:ilvl="5" w:tplc="04190005" w:tentative="1">
      <w:start w:val="1"/>
      <w:numFmt w:val="bullet"/>
      <w:lvlText w:val=""/>
      <w:lvlJc w:val="left"/>
      <w:pPr>
        <w:tabs>
          <w:tab w:val="num" w:pos="4475"/>
        </w:tabs>
        <w:ind w:left="4475" w:hanging="360"/>
      </w:pPr>
      <w:rPr>
        <w:rFonts w:ascii="Wingdings" w:hAnsi="Wingdings" w:hint="default"/>
      </w:rPr>
    </w:lvl>
    <w:lvl w:ilvl="6" w:tplc="04190001" w:tentative="1">
      <w:start w:val="1"/>
      <w:numFmt w:val="bullet"/>
      <w:lvlText w:val=""/>
      <w:lvlJc w:val="left"/>
      <w:pPr>
        <w:tabs>
          <w:tab w:val="num" w:pos="5195"/>
        </w:tabs>
        <w:ind w:left="5195" w:hanging="360"/>
      </w:pPr>
      <w:rPr>
        <w:rFonts w:ascii="Symbol" w:hAnsi="Symbol" w:hint="default"/>
      </w:rPr>
    </w:lvl>
    <w:lvl w:ilvl="7" w:tplc="04190003" w:tentative="1">
      <w:start w:val="1"/>
      <w:numFmt w:val="bullet"/>
      <w:lvlText w:val="o"/>
      <w:lvlJc w:val="left"/>
      <w:pPr>
        <w:tabs>
          <w:tab w:val="num" w:pos="5915"/>
        </w:tabs>
        <w:ind w:left="5915" w:hanging="360"/>
      </w:pPr>
      <w:rPr>
        <w:rFonts w:ascii="Courier New" w:hAnsi="Courier New" w:cs="Courier New" w:hint="default"/>
      </w:rPr>
    </w:lvl>
    <w:lvl w:ilvl="8" w:tplc="04190005" w:tentative="1">
      <w:start w:val="1"/>
      <w:numFmt w:val="bullet"/>
      <w:lvlText w:val=""/>
      <w:lvlJc w:val="left"/>
      <w:pPr>
        <w:tabs>
          <w:tab w:val="num" w:pos="6635"/>
        </w:tabs>
        <w:ind w:left="6635" w:hanging="360"/>
      </w:pPr>
      <w:rPr>
        <w:rFonts w:ascii="Wingdings" w:hAnsi="Wingdings" w:hint="default"/>
      </w:rPr>
    </w:lvl>
  </w:abstractNum>
  <w:abstractNum w:abstractNumId="39" w15:restartNumberingAfterBreak="0">
    <w:nsid w:val="1C441CBE"/>
    <w:multiLevelType w:val="hybridMultilevel"/>
    <w:tmpl w:val="154C57EC"/>
    <w:lvl w:ilvl="0" w:tplc="CB5E8C62">
      <w:start w:val="1"/>
      <w:numFmt w:val="russianLower"/>
      <w:suff w:val="space"/>
      <w:lvlText w:val="%1)"/>
      <w:lvlJc w:val="left"/>
      <w:pPr>
        <w:ind w:left="1364" w:hanging="360"/>
      </w:pPr>
      <w:rPr>
        <w:rFonts w:hint="default"/>
        <w:color w:val="auto"/>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0" w15:restartNumberingAfterBreak="0">
    <w:nsid w:val="1C481B2D"/>
    <w:multiLevelType w:val="hybridMultilevel"/>
    <w:tmpl w:val="7ADEF70A"/>
    <w:lvl w:ilvl="0" w:tplc="D7E06CE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15:restartNumberingAfterBreak="0">
    <w:nsid w:val="1C7F7CFD"/>
    <w:multiLevelType w:val="hybridMultilevel"/>
    <w:tmpl w:val="84C2A3B4"/>
    <w:lvl w:ilvl="0" w:tplc="7CE609DA">
      <w:start w:val="1"/>
      <w:numFmt w:val="russianLower"/>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1CCD26F5"/>
    <w:multiLevelType w:val="multilevel"/>
    <w:tmpl w:val="A37A0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E7640E9"/>
    <w:multiLevelType w:val="multilevel"/>
    <w:tmpl w:val="F7840D8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F566787"/>
    <w:multiLevelType w:val="hybridMultilevel"/>
    <w:tmpl w:val="EDD24F82"/>
    <w:lvl w:ilvl="0" w:tplc="32A2E8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5" w15:restartNumberingAfterBreak="0">
    <w:nsid w:val="1F7B6CEB"/>
    <w:multiLevelType w:val="hybridMultilevel"/>
    <w:tmpl w:val="8722AF7A"/>
    <w:lvl w:ilvl="0" w:tplc="32A2E866">
      <w:start w:val="1"/>
      <w:numFmt w:val="bullet"/>
      <w:lvlText w:val=""/>
      <w:lvlJc w:val="left"/>
      <w:pPr>
        <w:ind w:left="1584" w:hanging="360"/>
      </w:pPr>
      <w:rPr>
        <w:rFonts w:ascii="Symbol" w:hAnsi="Symbol" w:hint="default"/>
      </w:rPr>
    </w:lvl>
    <w:lvl w:ilvl="1" w:tplc="32A2E866">
      <w:start w:val="1"/>
      <w:numFmt w:val="bullet"/>
      <w:lvlText w:val=""/>
      <w:lvlJc w:val="left"/>
      <w:pPr>
        <w:ind w:left="2304" w:hanging="360"/>
      </w:pPr>
      <w:rPr>
        <w:rFonts w:ascii="Symbol" w:hAnsi="Symbol"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46" w15:restartNumberingAfterBreak="0">
    <w:nsid w:val="200A4B03"/>
    <w:multiLevelType w:val="hybridMultilevel"/>
    <w:tmpl w:val="AC12DB62"/>
    <w:lvl w:ilvl="0" w:tplc="7CE609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20D94BDF"/>
    <w:multiLevelType w:val="hybridMultilevel"/>
    <w:tmpl w:val="D2BE77AC"/>
    <w:lvl w:ilvl="0" w:tplc="32A2E86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8" w15:restartNumberingAfterBreak="0">
    <w:nsid w:val="215B46FB"/>
    <w:multiLevelType w:val="multilevel"/>
    <w:tmpl w:val="8AC8B3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2AE35F5"/>
    <w:multiLevelType w:val="multilevel"/>
    <w:tmpl w:val="7CDEF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3F36D1F"/>
    <w:multiLevelType w:val="hybridMultilevel"/>
    <w:tmpl w:val="D8D2A70E"/>
    <w:lvl w:ilvl="0" w:tplc="7CE609DA">
      <w:start w:val="1"/>
      <w:numFmt w:val="russianLower"/>
      <w:lvlText w:val="%1)"/>
      <w:lvlJc w:val="left"/>
      <w:pPr>
        <w:ind w:left="1584" w:hanging="360"/>
      </w:pPr>
      <w:rPr>
        <w:rFonts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51" w15:restartNumberingAfterBreak="0">
    <w:nsid w:val="279C4082"/>
    <w:multiLevelType w:val="hybridMultilevel"/>
    <w:tmpl w:val="EF260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8545AB8"/>
    <w:multiLevelType w:val="hybridMultilevel"/>
    <w:tmpl w:val="3DA2E1EA"/>
    <w:lvl w:ilvl="0" w:tplc="B4ACC06A">
      <w:start w:val="1"/>
      <w:numFmt w:val="russianLower"/>
      <w:suff w:val="space"/>
      <w:lvlText w:val="%1)"/>
      <w:lvlJc w:val="left"/>
      <w:pPr>
        <w:ind w:left="177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8C242D7"/>
    <w:multiLevelType w:val="hybridMultilevel"/>
    <w:tmpl w:val="E4ECB3F6"/>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54" w15:restartNumberingAfterBreak="0">
    <w:nsid w:val="29277429"/>
    <w:multiLevelType w:val="hybridMultilevel"/>
    <w:tmpl w:val="1C72A108"/>
    <w:lvl w:ilvl="0" w:tplc="32A2E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9805C1B"/>
    <w:multiLevelType w:val="hybridMultilevel"/>
    <w:tmpl w:val="6758F3E8"/>
    <w:lvl w:ilvl="0" w:tplc="32A2E8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A164261"/>
    <w:multiLevelType w:val="hybridMultilevel"/>
    <w:tmpl w:val="6BA8A1E2"/>
    <w:lvl w:ilvl="0" w:tplc="32A2E866">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7" w15:restartNumberingAfterBreak="0">
    <w:nsid w:val="2A665209"/>
    <w:multiLevelType w:val="hybridMultilevel"/>
    <w:tmpl w:val="3642DE6E"/>
    <w:lvl w:ilvl="0" w:tplc="D506CD6C">
      <w:start w:val="1"/>
      <w:numFmt w:val="russianLower"/>
      <w:suff w:val="space"/>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8" w15:restartNumberingAfterBreak="0">
    <w:nsid w:val="2ABD5D94"/>
    <w:multiLevelType w:val="hybridMultilevel"/>
    <w:tmpl w:val="FA30BA8E"/>
    <w:lvl w:ilvl="0" w:tplc="3C9C99B4">
      <w:start w:val="1"/>
      <w:numFmt w:val="russianLower"/>
      <w:pStyle w:val="a0"/>
      <w:suff w:val="space"/>
      <w:lvlText w:val="%1)"/>
      <w:lvlJc w:val="left"/>
      <w:pPr>
        <w:ind w:left="1069"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9" w15:restartNumberingAfterBreak="0">
    <w:nsid w:val="2BF8721E"/>
    <w:multiLevelType w:val="hybridMultilevel"/>
    <w:tmpl w:val="54689E2A"/>
    <w:lvl w:ilvl="0" w:tplc="7CE609DA">
      <w:start w:val="1"/>
      <w:numFmt w:val="russianLower"/>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0" w15:restartNumberingAfterBreak="0">
    <w:nsid w:val="2C2A15C3"/>
    <w:multiLevelType w:val="hybridMultilevel"/>
    <w:tmpl w:val="99AE3290"/>
    <w:lvl w:ilvl="0" w:tplc="BABC470A">
      <w:start w:val="1"/>
      <w:numFmt w:val="russianLower"/>
      <w:suff w:val="space"/>
      <w:lvlText w:val="%1)"/>
      <w:lvlJc w:val="left"/>
      <w:pPr>
        <w:ind w:left="720" w:hanging="360"/>
      </w:pPr>
      <w:rPr>
        <w:rFont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1" w15:restartNumberingAfterBreak="0">
    <w:nsid w:val="2C9C1392"/>
    <w:multiLevelType w:val="hybridMultilevel"/>
    <w:tmpl w:val="E06AF756"/>
    <w:lvl w:ilvl="0" w:tplc="32A2E866">
      <w:start w:val="1"/>
      <w:numFmt w:val="bullet"/>
      <w:lvlText w:val=""/>
      <w:lvlJc w:val="left"/>
      <w:pPr>
        <w:ind w:left="720" w:hanging="360"/>
      </w:pPr>
      <w:rPr>
        <w:rFonts w:ascii="Symbol" w:hAnsi="Symbol" w:hint="default"/>
      </w:rPr>
    </w:lvl>
    <w:lvl w:ilvl="1" w:tplc="32A2E8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DBD5D6D"/>
    <w:multiLevelType w:val="hybridMultilevel"/>
    <w:tmpl w:val="AC12DB62"/>
    <w:lvl w:ilvl="0" w:tplc="7CE609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2FAA3B95"/>
    <w:multiLevelType w:val="hybridMultilevel"/>
    <w:tmpl w:val="0C902A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15:restartNumberingAfterBreak="0">
    <w:nsid w:val="30060A42"/>
    <w:multiLevelType w:val="hybridMultilevel"/>
    <w:tmpl w:val="7278EDE8"/>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65" w15:restartNumberingAfterBreak="0">
    <w:nsid w:val="30DF0BFB"/>
    <w:multiLevelType w:val="hybridMultilevel"/>
    <w:tmpl w:val="BD7239AC"/>
    <w:lvl w:ilvl="0" w:tplc="7CE609DA">
      <w:start w:val="1"/>
      <w:numFmt w:val="russianLow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15:restartNumberingAfterBreak="0">
    <w:nsid w:val="32872E0C"/>
    <w:multiLevelType w:val="hybridMultilevel"/>
    <w:tmpl w:val="9D007C1C"/>
    <w:lvl w:ilvl="0" w:tplc="7CE609DA">
      <w:start w:val="1"/>
      <w:numFmt w:val="russianLower"/>
      <w:lvlText w:val="%1)"/>
      <w:lvlJc w:val="left"/>
      <w:pPr>
        <w:ind w:left="1584" w:hanging="360"/>
      </w:pPr>
      <w:rPr>
        <w:rFont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67" w15:restartNumberingAfterBreak="0">
    <w:nsid w:val="34194DF0"/>
    <w:multiLevelType w:val="hybridMultilevel"/>
    <w:tmpl w:val="76669CA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838" w:hanging="360"/>
      </w:pPr>
      <w:rPr>
        <w:rFonts w:cs="Times New Roman"/>
      </w:rPr>
    </w:lvl>
    <w:lvl w:ilvl="2" w:tplc="0419001B" w:tentative="1">
      <w:start w:val="1"/>
      <w:numFmt w:val="lowerRoman"/>
      <w:lvlText w:val="%3."/>
      <w:lvlJc w:val="right"/>
      <w:pPr>
        <w:ind w:left="2558" w:hanging="180"/>
      </w:pPr>
      <w:rPr>
        <w:rFonts w:cs="Times New Roman"/>
      </w:rPr>
    </w:lvl>
    <w:lvl w:ilvl="3" w:tplc="0419000F" w:tentative="1">
      <w:start w:val="1"/>
      <w:numFmt w:val="decimal"/>
      <w:lvlText w:val="%4."/>
      <w:lvlJc w:val="left"/>
      <w:pPr>
        <w:ind w:left="3278" w:hanging="360"/>
      </w:pPr>
      <w:rPr>
        <w:rFonts w:cs="Times New Roman"/>
      </w:rPr>
    </w:lvl>
    <w:lvl w:ilvl="4" w:tplc="04190019" w:tentative="1">
      <w:start w:val="1"/>
      <w:numFmt w:val="lowerLetter"/>
      <w:lvlText w:val="%5."/>
      <w:lvlJc w:val="left"/>
      <w:pPr>
        <w:ind w:left="3998" w:hanging="360"/>
      </w:pPr>
      <w:rPr>
        <w:rFonts w:cs="Times New Roman"/>
      </w:rPr>
    </w:lvl>
    <w:lvl w:ilvl="5" w:tplc="0419001B" w:tentative="1">
      <w:start w:val="1"/>
      <w:numFmt w:val="lowerRoman"/>
      <w:lvlText w:val="%6."/>
      <w:lvlJc w:val="right"/>
      <w:pPr>
        <w:ind w:left="4718" w:hanging="180"/>
      </w:pPr>
      <w:rPr>
        <w:rFonts w:cs="Times New Roman"/>
      </w:rPr>
    </w:lvl>
    <w:lvl w:ilvl="6" w:tplc="0419000F" w:tentative="1">
      <w:start w:val="1"/>
      <w:numFmt w:val="decimal"/>
      <w:lvlText w:val="%7."/>
      <w:lvlJc w:val="left"/>
      <w:pPr>
        <w:ind w:left="5438" w:hanging="360"/>
      </w:pPr>
      <w:rPr>
        <w:rFonts w:cs="Times New Roman"/>
      </w:rPr>
    </w:lvl>
    <w:lvl w:ilvl="7" w:tplc="04190019" w:tentative="1">
      <w:start w:val="1"/>
      <w:numFmt w:val="lowerLetter"/>
      <w:lvlText w:val="%8."/>
      <w:lvlJc w:val="left"/>
      <w:pPr>
        <w:ind w:left="6158" w:hanging="360"/>
      </w:pPr>
      <w:rPr>
        <w:rFonts w:cs="Times New Roman"/>
      </w:rPr>
    </w:lvl>
    <w:lvl w:ilvl="8" w:tplc="0419001B" w:tentative="1">
      <w:start w:val="1"/>
      <w:numFmt w:val="lowerRoman"/>
      <w:lvlText w:val="%9."/>
      <w:lvlJc w:val="right"/>
      <w:pPr>
        <w:ind w:left="6878" w:hanging="180"/>
      </w:pPr>
      <w:rPr>
        <w:rFonts w:cs="Times New Roman"/>
      </w:rPr>
    </w:lvl>
  </w:abstractNum>
  <w:abstractNum w:abstractNumId="68" w15:restartNumberingAfterBreak="0">
    <w:nsid w:val="36121ABD"/>
    <w:multiLevelType w:val="hybridMultilevel"/>
    <w:tmpl w:val="7AF46DDA"/>
    <w:lvl w:ilvl="0" w:tplc="6AB8A35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387B7FD2"/>
    <w:multiLevelType w:val="hybridMultilevel"/>
    <w:tmpl w:val="E776251C"/>
    <w:lvl w:ilvl="0" w:tplc="7CE609DA">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838" w:hanging="360"/>
      </w:pPr>
      <w:rPr>
        <w:rFonts w:cs="Times New Roman"/>
      </w:rPr>
    </w:lvl>
    <w:lvl w:ilvl="2" w:tplc="0419001B" w:tentative="1">
      <w:start w:val="1"/>
      <w:numFmt w:val="lowerRoman"/>
      <w:lvlText w:val="%3."/>
      <w:lvlJc w:val="right"/>
      <w:pPr>
        <w:ind w:left="2558" w:hanging="180"/>
      </w:pPr>
      <w:rPr>
        <w:rFonts w:cs="Times New Roman"/>
      </w:rPr>
    </w:lvl>
    <w:lvl w:ilvl="3" w:tplc="0419000F" w:tentative="1">
      <w:start w:val="1"/>
      <w:numFmt w:val="decimal"/>
      <w:lvlText w:val="%4."/>
      <w:lvlJc w:val="left"/>
      <w:pPr>
        <w:ind w:left="3278" w:hanging="360"/>
      </w:pPr>
      <w:rPr>
        <w:rFonts w:cs="Times New Roman"/>
      </w:rPr>
    </w:lvl>
    <w:lvl w:ilvl="4" w:tplc="04190019" w:tentative="1">
      <w:start w:val="1"/>
      <w:numFmt w:val="lowerLetter"/>
      <w:lvlText w:val="%5."/>
      <w:lvlJc w:val="left"/>
      <w:pPr>
        <w:ind w:left="3998" w:hanging="360"/>
      </w:pPr>
      <w:rPr>
        <w:rFonts w:cs="Times New Roman"/>
      </w:rPr>
    </w:lvl>
    <w:lvl w:ilvl="5" w:tplc="0419001B" w:tentative="1">
      <w:start w:val="1"/>
      <w:numFmt w:val="lowerRoman"/>
      <w:lvlText w:val="%6."/>
      <w:lvlJc w:val="right"/>
      <w:pPr>
        <w:ind w:left="4718" w:hanging="180"/>
      </w:pPr>
      <w:rPr>
        <w:rFonts w:cs="Times New Roman"/>
      </w:rPr>
    </w:lvl>
    <w:lvl w:ilvl="6" w:tplc="0419000F" w:tentative="1">
      <w:start w:val="1"/>
      <w:numFmt w:val="decimal"/>
      <w:lvlText w:val="%7."/>
      <w:lvlJc w:val="left"/>
      <w:pPr>
        <w:ind w:left="5438" w:hanging="360"/>
      </w:pPr>
      <w:rPr>
        <w:rFonts w:cs="Times New Roman"/>
      </w:rPr>
    </w:lvl>
    <w:lvl w:ilvl="7" w:tplc="04190019" w:tentative="1">
      <w:start w:val="1"/>
      <w:numFmt w:val="lowerLetter"/>
      <w:lvlText w:val="%8."/>
      <w:lvlJc w:val="left"/>
      <w:pPr>
        <w:ind w:left="6158" w:hanging="360"/>
      </w:pPr>
      <w:rPr>
        <w:rFonts w:cs="Times New Roman"/>
      </w:rPr>
    </w:lvl>
    <w:lvl w:ilvl="8" w:tplc="0419001B" w:tentative="1">
      <w:start w:val="1"/>
      <w:numFmt w:val="lowerRoman"/>
      <w:lvlText w:val="%9."/>
      <w:lvlJc w:val="right"/>
      <w:pPr>
        <w:ind w:left="6878" w:hanging="180"/>
      </w:pPr>
      <w:rPr>
        <w:rFonts w:cs="Times New Roman"/>
      </w:rPr>
    </w:lvl>
  </w:abstractNum>
  <w:abstractNum w:abstractNumId="70" w15:restartNumberingAfterBreak="0">
    <w:nsid w:val="38B004C9"/>
    <w:multiLevelType w:val="multilevel"/>
    <w:tmpl w:val="77B27E04"/>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8C51D4B"/>
    <w:multiLevelType w:val="hybridMultilevel"/>
    <w:tmpl w:val="4148F154"/>
    <w:lvl w:ilvl="0" w:tplc="0ED66668">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2" w15:restartNumberingAfterBreak="0">
    <w:nsid w:val="3AFC249E"/>
    <w:multiLevelType w:val="hybridMultilevel"/>
    <w:tmpl w:val="F5E6247C"/>
    <w:lvl w:ilvl="0" w:tplc="7CE609DA">
      <w:start w:val="1"/>
      <w:numFmt w:val="russianLower"/>
      <w:lvlText w:val="%1)"/>
      <w:lvlJc w:val="left"/>
      <w:pPr>
        <w:ind w:left="106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C147DFF"/>
    <w:multiLevelType w:val="hybridMultilevel"/>
    <w:tmpl w:val="C7F8164E"/>
    <w:lvl w:ilvl="0" w:tplc="9498224E">
      <w:start w:val="1"/>
      <w:numFmt w:val="bullet"/>
      <w:lvlText w:val="­"/>
      <w:lvlJc w:val="left"/>
      <w:pPr>
        <w:ind w:left="1584" w:hanging="360"/>
      </w:pPr>
      <w:rPr>
        <w:rFonts w:ascii="Courier New" w:hAnsi="Courier New"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74" w15:restartNumberingAfterBreak="0">
    <w:nsid w:val="3E017F09"/>
    <w:multiLevelType w:val="hybridMultilevel"/>
    <w:tmpl w:val="C1B00802"/>
    <w:lvl w:ilvl="0" w:tplc="2DACA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ED07546"/>
    <w:multiLevelType w:val="hybridMultilevel"/>
    <w:tmpl w:val="BFB4F718"/>
    <w:lvl w:ilvl="0" w:tplc="679C4482">
      <w:start w:val="1"/>
      <w:numFmt w:val="bullet"/>
      <w:lvlText w:val="-"/>
      <w:lvlJc w:val="left"/>
      <w:pPr>
        <w:tabs>
          <w:tab w:val="num" w:pos="1776"/>
        </w:tabs>
        <w:ind w:left="1776" w:hanging="360"/>
      </w:pPr>
      <w:rPr>
        <w:rFonts w:ascii="Times New Roman" w:hAnsi="Times New Roman" w:cs="Times New Roman" w:hint="default"/>
      </w:rPr>
    </w:lvl>
    <w:lvl w:ilvl="1" w:tplc="04190003" w:tentative="1">
      <w:start w:val="1"/>
      <w:numFmt w:val="bullet"/>
      <w:lvlText w:val="o"/>
      <w:lvlJc w:val="left"/>
      <w:pPr>
        <w:tabs>
          <w:tab w:val="num" w:pos="1787"/>
        </w:tabs>
        <w:ind w:left="1787" w:hanging="360"/>
      </w:pPr>
      <w:rPr>
        <w:rFonts w:ascii="Courier New" w:hAnsi="Courier New" w:cs="Courier New" w:hint="default"/>
      </w:rPr>
    </w:lvl>
    <w:lvl w:ilvl="2" w:tplc="04190005" w:tentative="1">
      <w:start w:val="1"/>
      <w:numFmt w:val="bullet"/>
      <w:lvlText w:val=""/>
      <w:lvlJc w:val="left"/>
      <w:pPr>
        <w:tabs>
          <w:tab w:val="num" w:pos="2507"/>
        </w:tabs>
        <w:ind w:left="2507" w:hanging="360"/>
      </w:pPr>
      <w:rPr>
        <w:rFonts w:ascii="Wingdings" w:hAnsi="Wingdings" w:hint="default"/>
      </w:rPr>
    </w:lvl>
    <w:lvl w:ilvl="3" w:tplc="04190001" w:tentative="1">
      <w:start w:val="1"/>
      <w:numFmt w:val="bullet"/>
      <w:lvlText w:val=""/>
      <w:lvlJc w:val="left"/>
      <w:pPr>
        <w:tabs>
          <w:tab w:val="num" w:pos="3227"/>
        </w:tabs>
        <w:ind w:left="3227" w:hanging="360"/>
      </w:pPr>
      <w:rPr>
        <w:rFonts w:ascii="Symbol" w:hAnsi="Symbol" w:hint="default"/>
      </w:rPr>
    </w:lvl>
    <w:lvl w:ilvl="4" w:tplc="04190003" w:tentative="1">
      <w:start w:val="1"/>
      <w:numFmt w:val="bullet"/>
      <w:lvlText w:val="o"/>
      <w:lvlJc w:val="left"/>
      <w:pPr>
        <w:tabs>
          <w:tab w:val="num" w:pos="3947"/>
        </w:tabs>
        <w:ind w:left="3947" w:hanging="360"/>
      </w:pPr>
      <w:rPr>
        <w:rFonts w:ascii="Courier New" w:hAnsi="Courier New" w:cs="Courier New" w:hint="default"/>
      </w:rPr>
    </w:lvl>
    <w:lvl w:ilvl="5" w:tplc="04190005" w:tentative="1">
      <w:start w:val="1"/>
      <w:numFmt w:val="bullet"/>
      <w:lvlText w:val=""/>
      <w:lvlJc w:val="left"/>
      <w:pPr>
        <w:tabs>
          <w:tab w:val="num" w:pos="4667"/>
        </w:tabs>
        <w:ind w:left="4667" w:hanging="360"/>
      </w:pPr>
      <w:rPr>
        <w:rFonts w:ascii="Wingdings" w:hAnsi="Wingdings" w:hint="default"/>
      </w:rPr>
    </w:lvl>
    <w:lvl w:ilvl="6" w:tplc="04190001" w:tentative="1">
      <w:start w:val="1"/>
      <w:numFmt w:val="bullet"/>
      <w:lvlText w:val=""/>
      <w:lvlJc w:val="left"/>
      <w:pPr>
        <w:tabs>
          <w:tab w:val="num" w:pos="5387"/>
        </w:tabs>
        <w:ind w:left="5387" w:hanging="360"/>
      </w:pPr>
      <w:rPr>
        <w:rFonts w:ascii="Symbol" w:hAnsi="Symbol" w:hint="default"/>
      </w:rPr>
    </w:lvl>
    <w:lvl w:ilvl="7" w:tplc="04190003" w:tentative="1">
      <w:start w:val="1"/>
      <w:numFmt w:val="bullet"/>
      <w:lvlText w:val="o"/>
      <w:lvlJc w:val="left"/>
      <w:pPr>
        <w:tabs>
          <w:tab w:val="num" w:pos="6107"/>
        </w:tabs>
        <w:ind w:left="6107" w:hanging="360"/>
      </w:pPr>
      <w:rPr>
        <w:rFonts w:ascii="Courier New" w:hAnsi="Courier New" w:cs="Courier New" w:hint="default"/>
      </w:rPr>
    </w:lvl>
    <w:lvl w:ilvl="8" w:tplc="04190005" w:tentative="1">
      <w:start w:val="1"/>
      <w:numFmt w:val="bullet"/>
      <w:lvlText w:val=""/>
      <w:lvlJc w:val="left"/>
      <w:pPr>
        <w:tabs>
          <w:tab w:val="num" w:pos="6827"/>
        </w:tabs>
        <w:ind w:left="6827" w:hanging="360"/>
      </w:pPr>
      <w:rPr>
        <w:rFonts w:ascii="Wingdings" w:hAnsi="Wingdings" w:hint="default"/>
      </w:rPr>
    </w:lvl>
  </w:abstractNum>
  <w:abstractNum w:abstractNumId="76" w15:restartNumberingAfterBreak="0">
    <w:nsid w:val="3EEC2FAC"/>
    <w:multiLevelType w:val="hybridMultilevel"/>
    <w:tmpl w:val="49B89E5C"/>
    <w:lvl w:ilvl="0" w:tplc="6BC016F0">
      <w:start w:val="1"/>
      <w:numFmt w:val="russianLower"/>
      <w:suff w:val="space"/>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7" w15:restartNumberingAfterBreak="0">
    <w:nsid w:val="3F71107B"/>
    <w:multiLevelType w:val="hybridMultilevel"/>
    <w:tmpl w:val="3B2A02C4"/>
    <w:lvl w:ilvl="0" w:tplc="48EE275C">
      <w:start w:val="1"/>
      <w:numFmt w:val="decimal"/>
      <w:suff w:val="space"/>
      <w:lvlText w:val="%1."/>
      <w:lvlJc w:val="left"/>
      <w:pPr>
        <w:ind w:left="7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8" w15:restartNumberingAfterBreak="0">
    <w:nsid w:val="3FE567BF"/>
    <w:multiLevelType w:val="hybridMultilevel"/>
    <w:tmpl w:val="B4CA30EC"/>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79" w15:restartNumberingAfterBreak="0">
    <w:nsid w:val="4064052E"/>
    <w:multiLevelType w:val="multilevel"/>
    <w:tmpl w:val="0ABE645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0D32E3F"/>
    <w:multiLevelType w:val="hybridMultilevel"/>
    <w:tmpl w:val="AC12DB62"/>
    <w:lvl w:ilvl="0" w:tplc="7CE609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1" w15:restartNumberingAfterBreak="0">
    <w:nsid w:val="41120199"/>
    <w:multiLevelType w:val="hybridMultilevel"/>
    <w:tmpl w:val="0DF865E6"/>
    <w:lvl w:ilvl="0" w:tplc="D7E06CE4">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2" w15:restartNumberingAfterBreak="0">
    <w:nsid w:val="41E65BF0"/>
    <w:multiLevelType w:val="hybridMultilevel"/>
    <w:tmpl w:val="54689E2A"/>
    <w:lvl w:ilvl="0" w:tplc="7CE609DA">
      <w:start w:val="1"/>
      <w:numFmt w:val="russianLower"/>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3" w15:restartNumberingAfterBreak="0">
    <w:nsid w:val="422960CC"/>
    <w:multiLevelType w:val="hybridMultilevel"/>
    <w:tmpl w:val="619614BC"/>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84" w15:restartNumberingAfterBreak="0">
    <w:nsid w:val="43182142"/>
    <w:multiLevelType w:val="hybridMultilevel"/>
    <w:tmpl w:val="848C5FE4"/>
    <w:lvl w:ilvl="0" w:tplc="A5289DE2">
      <w:start w:val="1"/>
      <w:numFmt w:val="russianLower"/>
      <w:suff w:val="space"/>
      <w:lvlText w:val="%1)"/>
      <w:lvlJc w:val="left"/>
      <w:pPr>
        <w:ind w:left="1069" w:hanging="360"/>
      </w:pPr>
      <w:rPr>
        <w:rFont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85" w15:restartNumberingAfterBreak="0">
    <w:nsid w:val="441345D5"/>
    <w:multiLevelType w:val="hybridMultilevel"/>
    <w:tmpl w:val="9BDE3E8C"/>
    <w:lvl w:ilvl="0" w:tplc="61B4D0D4">
      <w:start w:val="1"/>
      <w:numFmt w:val="russianLower"/>
      <w:lvlText w:val="%1 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45C38A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5E06BBD"/>
    <w:multiLevelType w:val="hybridMultilevel"/>
    <w:tmpl w:val="FCBC72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15:restartNumberingAfterBreak="0">
    <w:nsid w:val="46B37BFD"/>
    <w:multiLevelType w:val="hybridMultilevel"/>
    <w:tmpl w:val="EAD80A8E"/>
    <w:lvl w:ilvl="0" w:tplc="32A2E86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89" w15:restartNumberingAfterBreak="0">
    <w:nsid w:val="475C4EDE"/>
    <w:multiLevelType w:val="hybridMultilevel"/>
    <w:tmpl w:val="D298D1E2"/>
    <w:lvl w:ilvl="0" w:tplc="C1C06DD4">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496D2863"/>
    <w:multiLevelType w:val="hybridMultilevel"/>
    <w:tmpl w:val="4C90C628"/>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91" w15:restartNumberingAfterBreak="0">
    <w:nsid w:val="496E3A4A"/>
    <w:multiLevelType w:val="hybridMultilevel"/>
    <w:tmpl w:val="A4C0F822"/>
    <w:lvl w:ilvl="0" w:tplc="32DEEAA0">
      <w:start w:val="1"/>
      <w:numFmt w:val="russianLower"/>
      <w:suff w:val="space"/>
      <w:lvlText w:val="%1)"/>
      <w:lvlJc w:val="left"/>
      <w:pPr>
        <w:ind w:left="720" w:hanging="360"/>
      </w:pPr>
      <w:rPr>
        <w:rFonts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92" w15:restartNumberingAfterBreak="0">
    <w:nsid w:val="49FD232D"/>
    <w:multiLevelType w:val="hybridMultilevel"/>
    <w:tmpl w:val="54689E2A"/>
    <w:lvl w:ilvl="0" w:tplc="7CE609DA">
      <w:start w:val="1"/>
      <w:numFmt w:val="russianLower"/>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3" w15:restartNumberingAfterBreak="0">
    <w:nsid w:val="4A404A26"/>
    <w:multiLevelType w:val="hybridMultilevel"/>
    <w:tmpl w:val="D1D21A64"/>
    <w:lvl w:ilvl="0" w:tplc="7CE609DA">
      <w:start w:val="1"/>
      <w:numFmt w:val="russianLower"/>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4" w15:restartNumberingAfterBreak="0">
    <w:nsid w:val="4AC077D4"/>
    <w:multiLevelType w:val="multilevel"/>
    <w:tmpl w:val="B2F03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B791BA9"/>
    <w:multiLevelType w:val="hybridMultilevel"/>
    <w:tmpl w:val="B7A02864"/>
    <w:lvl w:ilvl="0" w:tplc="84C645C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B9E3F2A"/>
    <w:multiLevelType w:val="multilevel"/>
    <w:tmpl w:val="EEACC69E"/>
    <w:lvl w:ilvl="0">
      <w:start w:val="1"/>
      <w:numFmt w:val="decimal"/>
      <w:pStyle w:val="s01"/>
      <w:lvlText w:val="%1"/>
      <w:lvlJc w:val="left"/>
      <w:pPr>
        <w:ind w:left="644" w:hanging="360"/>
      </w:pPr>
      <w:rPr>
        <w:rFonts w:hint="default"/>
      </w:rPr>
    </w:lvl>
    <w:lvl w:ilvl="1">
      <w:start w:val="1"/>
      <w:numFmt w:val="decimal"/>
      <w:lvlText w:val="%1.%2"/>
      <w:lvlJc w:val="left"/>
      <w:pPr>
        <w:ind w:left="1353" w:hanging="360"/>
      </w:pPr>
      <w:rPr>
        <w:rFonts w:hint="default"/>
        <w:b w:val="0"/>
      </w:rPr>
    </w:lvl>
    <w:lvl w:ilvl="2">
      <w:start w:val="1"/>
      <w:numFmt w:val="decimal"/>
      <w:pStyle w:val="s03"/>
      <w:lvlText w:val="%1.%2.%3"/>
      <w:lvlJc w:val="left"/>
      <w:pPr>
        <w:ind w:left="1288" w:hanging="720"/>
      </w:pPr>
      <w:rPr>
        <w:rFonts w:hint="default"/>
      </w:rPr>
    </w:lvl>
    <w:lvl w:ilvl="3">
      <w:start w:val="1"/>
      <w:numFmt w:val="decimal"/>
      <w:pStyle w:val="s040"/>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4D6F4EB8"/>
    <w:multiLevelType w:val="hybridMultilevel"/>
    <w:tmpl w:val="54A8458E"/>
    <w:lvl w:ilvl="0" w:tplc="32A2E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D9C15DF"/>
    <w:multiLevelType w:val="hybridMultilevel"/>
    <w:tmpl w:val="6816890E"/>
    <w:lvl w:ilvl="0" w:tplc="8BC458B4">
      <w:start w:val="1"/>
      <w:numFmt w:val="russianLower"/>
      <w:suff w:val="space"/>
      <w:lvlText w:val="%1)"/>
      <w:lvlJc w:val="left"/>
      <w:pPr>
        <w:ind w:left="1776"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4DEE7896"/>
    <w:multiLevelType w:val="hybridMultilevel"/>
    <w:tmpl w:val="AC12DB62"/>
    <w:lvl w:ilvl="0" w:tplc="7CE609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0" w15:restartNumberingAfterBreak="0">
    <w:nsid w:val="4DF04724"/>
    <w:multiLevelType w:val="hybridMultilevel"/>
    <w:tmpl w:val="AC12DB62"/>
    <w:lvl w:ilvl="0" w:tplc="7CE609D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1" w15:restartNumberingAfterBreak="0">
    <w:nsid w:val="4E100407"/>
    <w:multiLevelType w:val="hybridMultilevel"/>
    <w:tmpl w:val="75D8726C"/>
    <w:lvl w:ilvl="0" w:tplc="3D289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FB51CC4"/>
    <w:multiLevelType w:val="hybridMultilevel"/>
    <w:tmpl w:val="762AB3BC"/>
    <w:lvl w:ilvl="0" w:tplc="7CE609DA">
      <w:start w:val="1"/>
      <w:numFmt w:val="russianLower"/>
      <w:lvlText w:val="%1)"/>
      <w:lvlJc w:val="left"/>
      <w:pPr>
        <w:ind w:left="1584" w:hanging="360"/>
      </w:pPr>
      <w:rPr>
        <w:rFont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03" w15:restartNumberingAfterBreak="0">
    <w:nsid w:val="500772DA"/>
    <w:multiLevelType w:val="hybridMultilevel"/>
    <w:tmpl w:val="B2EA300C"/>
    <w:lvl w:ilvl="0" w:tplc="D85CC7BA">
      <w:start w:val="1"/>
      <w:numFmt w:val="decimal"/>
      <w:pStyle w:val="a1"/>
      <w:suff w:val="space"/>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50FA5AC5"/>
    <w:multiLevelType w:val="hybridMultilevel"/>
    <w:tmpl w:val="1B5AC39C"/>
    <w:lvl w:ilvl="0" w:tplc="7CE609DA">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12C4E84"/>
    <w:multiLevelType w:val="hybridMultilevel"/>
    <w:tmpl w:val="ED7E8E36"/>
    <w:lvl w:ilvl="0" w:tplc="32A2E866">
      <w:start w:val="1"/>
      <w:numFmt w:val="bullet"/>
      <w:lvlText w:val=""/>
      <w:lvlJc w:val="left"/>
      <w:pPr>
        <w:ind w:left="1428" w:hanging="360"/>
      </w:pPr>
      <w:rPr>
        <w:rFonts w:ascii="Symbol" w:hAnsi="Symbol" w:hint="default"/>
        <w:color w:val="FFFFFF" w:themeColor="background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6" w15:restartNumberingAfterBreak="0">
    <w:nsid w:val="52FD73CE"/>
    <w:multiLevelType w:val="multilevel"/>
    <w:tmpl w:val="E01071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31C1DAF"/>
    <w:multiLevelType w:val="hybridMultilevel"/>
    <w:tmpl w:val="54689E2A"/>
    <w:lvl w:ilvl="0" w:tplc="7CE609DA">
      <w:start w:val="1"/>
      <w:numFmt w:val="russianLower"/>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8" w15:restartNumberingAfterBreak="0">
    <w:nsid w:val="53372765"/>
    <w:multiLevelType w:val="hybridMultilevel"/>
    <w:tmpl w:val="11AEC7EC"/>
    <w:lvl w:ilvl="0" w:tplc="32A2E866">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9" w15:restartNumberingAfterBreak="0">
    <w:nsid w:val="53867D3E"/>
    <w:multiLevelType w:val="hybridMultilevel"/>
    <w:tmpl w:val="F9CA7234"/>
    <w:lvl w:ilvl="0" w:tplc="7CE609DA">
      <w:start w:val="1"/>
      <w:numFmt w:val="russianLower"/>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0" w15:restartNumberingAfterBreak="0">
    <w:nsid w:val="539711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3AA6A31"/>
    <w:multiLevelType w:val="hybridMultilevel"/>
    <w:tmpl w:val="495E0A34"/>
    <w:lvl w:ilvl="0" w:tplc="32A2E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42E33F5"/>
    <w:multiLevelType w:val="hybridMultilevel"/>
    <w:tmpl w:val="F94C99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3" w15:restartNumberingAfterBreak="0">
    <w:nsid w:val="54906E9B"/>
    <w:multiLevelType w:val="hybridMultilevel"/>
    <w:tmpl w:val="07BC26FA"/>
    <w:lvl w:ilvl="0" w:tplc="84C645C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4" w15:restartNumberingAfterBreak="0">
    <w:nsid w:val="56B80AE7"/>
    <w:multiLevelType w:val="hybridMultilevel"/>
    <w:tmpl w:val="D3CCD7F2"/>
    <w:lvl w:ilvl="0" w:tplc="32A2E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7883910"/>
    <w:multiLevelType w:val="hybridMultilevel"/>
    <w:tmpl w:val="69A201EA"/>
    <w:lvl w:ilvl="0" w:tplc="0419000F">
      <w:start w:val="1"/>
      <w:numFmt w:val="decimal"/>
      <w:lvlText w:val="%1."/>
      <w:lvlJc w:val="left"/>
      <w:pPr>
        <w:ind w:left="1429" w:hanging="360"/>
      </w:pPr>
      <w:rPr>
        <w:rFonts w:cs="Times New Roman"/>
      </w:rPr>
    </w:lvl>
    <w:lvl w:ilvl="1" w:tplc="0419000F">
      <w:start w:val="1"/>
      <w:numFmt w:val="decimal"/>
      <w:lvlText w:val="%2."/>
      <w:lvlJc w:val="left"/>
      <w:pPr>
        <w:ind w:left="2149" w:hanging="360"/>
      </w:pPr>
      <w:rPr>
        <w:rFonts w:cs="Times New Roman"/>
      </w:rPr>
    </w:lvl>
    <w:lvl w:ilvl="2" w:tplc="2DACAE0A">
      <w:start w:val="1"/>
      <w:numFmt w:val="bullet"/>
      <w:lvlText w:val=""/>
      <w:lvlJc w:val="left"/>
      <w:pPr>
        <w:ind w:left="2869" w:hanging="180"/>
      </w:pPr>
      <w:rPr>
        <w:rFonts w:ascii="Symbol" w:hAnsi="Symbol"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6" w15:restartNumberingAfterBreak="0">
    <w:nsid w:val="58120300"/>
    <w:multiLevelType w:val="multilevel"/>
    <w:tmpl w:val="A4C24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8DB19BC"/>
    <w:multiLevelType w:val="hybridMultilevel"/>
    <w:tmpl w:val="D06C4EEC"/>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18" w15:restartNumberingAfterBreak="0">
    <w:nsid w:val="58E16FA1"/>
    <w:multiLevelType w:val="hybridMultilevel"/>
    <w:tmpl w:val="53FEC6A0"/>
    <w:lvl w:ilvl="0" w:tplc="8C9A93B0">
      <w:start w:val="1"/>
      <w:numFmt w:val="russianLower"/>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5ADA2F54"/>
    <w:multiLevelType w:val="hybridMultilevel"/>
    <w:tmpl w:val="B678A2C6"/>
    <w:lvl w:ilvl="0" w:tplc="32A2E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AEA0CAF"/>
    <w:multiLevelType w:val="hybridMultilevel"/>
    <w:tmpl w:val="363E3120"/>
    <w:lvl w:ilvl="0" w:tplc="F56CE9E2">
      <w:start w:val="1"/>
      <w:numFmt w:val="russianLower"/>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E51096A"/>
    <w:multiLevelType w:val="hybridMultilevel"/>
    <w:tmpl w:val="54689E2A"/>
    <w:lvl w:ilvl="0" w:tplc="7CE609DA">
      <w:start w:val="1"/>
      <w:numFmt w:val="russianLower"/>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2" w15:restartNumberingAfterBreak="0">
    <w:nsid w:val="5E6A5281"/>
    <w:multiLevelType w:val="hybridMultilevel"/>
    <w:tmpl w:val="EBF4A43A"/>
    <w:lvl w:ilvl="0" w:tplc="32A2E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F2B47BD"/>
    <w:multiLevelType w:val="hybridMultilevel"/>
    <w:tmpl w:val="C9F0782A"/>
    <w:lvl w:ilvl="0" w:tplc="D7E06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5FF46CF5"/>
    <w:multiLevelType w:val="hybridMultilevel"/>
    <w:tmpl w:val="7C881302"/>
    <w:lvl w:ilvl="0" w:tplc="32A2E866">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25" w15:restartNumberingAfterBreak="0">
    <w:nsid w:val="6047508B"/>
    <w:multiLevelType w:val="multilevel"/>
    <w:tmpl w:val="15364158"/>
    <w:lvl w:ilvl="0">
      <w:start w:val="6"/>
      <w:numFmt w:val="decimal"/>
      <w:lvlText w:val="%1"/>
      <w:lvlJc w:val="left"/>
      <w:pPr>
        <w:ind w:left="360" w:hanging="360"/>
      </w:pPr>
      <w:rPr>
        <w:rFonts w:hint="default"/>
        <w:b/>
        <w:i/>
      </w:rPr>
    </w:lvl>
    <w:lvl w:ilvl="1">
      <w:start w:val="1"/>
      <w:numFmt w:val="decimal"/>
      <w:lvlText w:val="12.%2"/>
      <w:lvlJc w:val="left"/>
      <w:pPr>
        <w:ind w:left="720" w:hanging="360"/>
      </w:pPr>
      <w:rPr>
        <w:rFonts w:hint="default"/>
        <w:b w:val="0"/>
        <w:i w:val="0"/>
      </w:rPr>
    </w:lvl>
    <w:lvl w:ilvl="2">
      <w:start w:val="1"/>
      <w:numFmt w:val="decimal"/>
      <w:lvlText w:val="10.%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126" w15:restartNumberingAfterBreak="0">
    <w:nsid w:val="61B3502E"/>
    <w:multiLevelType w:val="hybridMultilevel"/>
    <w:tmpl w:val="8DA21668"/>
    <w:lvl w:ilvl="0" w:tplc="32A2E8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1D50641"/>
    <w:multiLevelType w:val="hybridMultilevel"/>
    <w:tmpl w:val="08B68624"/>
    <w:lvl w:ilvl="0" w:tplc="2BC8F636">
      <w:start w:val="1"/>
      <w:numFmt w:val="russianLower"/>
      <w:suff w:val="space"/>
      <w:lvlText w:val="%1)"/>
      <w:lvlJc w:val="left"/>
      <w:pPr>
        <w:ind w:left="1069"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8" w15:restartNumberingAfterBreak="0">
    <w:nsid w:val="627B5C4D"/>
    <w:multiLevelType w:val="hybridMultilevel"/>
    <w:tmpl w:val="97BC80A8"/>
    <w:lvl w:ilvl="0" w:tplc="168661F6">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627C04F3"/>
    <w:multiLevelType w:val="hybridMultilevel"/>
    <w:tmpl w:val="0A002438"/>
    <w:lvl w:ilvl="0" w:tplc="3D289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2825477"/>
    <w:multiLevelType w:val="hybridMultilevel"/>
    <w:tmpl w:val="4E0478C8"/>
    <w:lvl w:ilvl="0" w:tplc="DF289FF8">
      <w:start w:val="1"/>
      <w:numFmt w:val="bullet"/>
      <w:lvlText w:val=""/>
      <w:lvlJc w:val="left"/>
      <w:pPr>
        <w:ind w:left="1584" w:hanging="360"/>
      </w:pPr>
      <w:rPr>
        <w:rFonts w:ascii="Symbol" w:hAnsi="Symbol"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31" w15:restartNumberingAfterBreak="0">
    <w:nsid w:val="63452610"/>
    <w:multiLevelType w:val="hybridMultilevel"/>
    <w:tmpl w:val="F654AC20"/>
    <w:lvl w:ilvl="0" w:tplc="7CE609DA">
      <w:start w:val="1"/>
      <w:numFmt w:val="russianLower"/>
      <w:lvlText w:val="%1)"/>
      <w:lvlJc w:val="left"/>
      <w:pPr>
        <w:ind w:left="1584" w:hanging="360"/>
      </w:pPr>
      <w:rPr>
        <w:rFonts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32" w15:restartNumberingAfterBreak="0">
    <w:nsid w:val="64322A8B"/>
    <w:multiLevelType w:val="multilevel"/>
    <w:tmpl w:val="B188423E"/>
    <w:lvl w:ilvl="0">
      <w:start w:val="1"/>
      <w:numFmt w:val="bullet"/>
      <w:lvlText w:val=""/>
      <w:lvlJc w:val="left"/>
      <w:pPr>
        <w:ind w:left="1584" w:hanging="360"/>
      </w:pPr>
      <w:rPr>
        <w:rFonts w:ascii="Symbol" w:hAnsi="Symbol" w:hint="default"/>
      </w:rPr>
    </w:lvl>
    <w:lvl w:ilvl="1">
      <w:start w:val="1"/>
      <w:numFmt w:val="decimal"/>
      <w:lvlText w:val="%1.%2."/>
      <w:lvlJc w:val="left"/>
      <w:pPr>
        <w:ind w:left="2016" w:hanging="432"/>
      </w:pPr>
    </w:lvl>
    <w:lvl w:ilvl="2">
      <w:start w:val="1"/>
      <w:numFmt w:val="decimal"/>
      <w:lvlText w:val="%1.%2.%3."/>
      <w:lvlJc w:val="left"/>
      <w:pPr>
        <w:ind w:left="2448" w:hanging="504"/>
      </w:pPr>
    </w:lvl>
    <w:lvl w:ilvl="3">
      <w:start w:val="1"/>
      <w:numFmt w:val="decimal"/>
      <w:lvlText w:val="%1.%2.%3.%4."/>
      <w:lvlJc w:val="left"/>
      <w:pPr>
        <w:ind w:left="2952" w:hanging="648"/>
      </w:pPr>
    </w:lvl>
    <w:lvl w:ilvl="4">
      <w:start w:val="1"/>
      <w:numFmt w:val="decimal"/>
      <w:lvlText w:val="%1.%2.%3.%4.%5."/>
      <w:lvlJc w:val="left"/>
      <w:pPr>
        <w:ind w:left="3456" w:hanging="792"/>
      </w:pPr>
    </w:lvl>
    <w:lvl w:ilvl="5">
      <w:start w:val="1"/>
      <w:numFmt w:val="decimal"/>
      <w:lvlText w:val="%1.%2.%3.%4.%5.%6."/>
      <w:lvlJc w:val="left"/>
      <w:pPr>
        <w:ind w:left="3960" w:hanging="936"/>
      </w:pPr>
    </w:lvl>
    <w:lvl w:ilvl="6">
      <w:start w:val="1"/>
      <w:numFmt w:val="decimal"/>
      <w:lvlText w:val="%1.%2.%3.%4.%5.%6.%7."/>
      <w:lvlJc w:val="left"/>
      <w:pPr>
        <w:ind w:left="4464" w:hanging="1080"/>
      </w:pPr>
    </w:lvl>
    <w:lvl w:ilvl="7">
      <w:start w:val="1"/>
      <w:numFmt w:val="decimal"/>
      <w:lvlText w:val="%1.%2.%3.%4.%5.%6.%7.%8."/>
      <w:lvlJc w:val="left"/>
      <w:pPr>
        <w:ind w:left="4968" w:hanging="1224"/>
      </w:pPr>
    </w:lvl>
    <w:lvl w:ilvl="8">
      <w:start w:val="1"/>
      <w:numFmt w:val="decimal"/>
      <w:lvlText w:val="%1.%2.%3.%4.%5.%6.%7.%8.%9."/>
      <w:lvlJc w:val="left"/>
      <w:pPr>
        <w:ind w:left="5544" w:hanging="1440"/>
      </w:pPr>
    </w:lvl>
  </w:abstractNum>
  <w:abstractNum w:abstractNumId="133" w15:restartNumberingAfterBreak="0">
    <w:nsid w:val="670D2224"/>
    <w:multiLevelType w:val="multilevel"/>
    <w:tmpl w:val="E404F01E"/>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7295F98"/>
    <w:multiLevelType w:val="hybridMultilevel"/>
    <w:tmpl w:val="3C26E156"/>
    <w:lvl w:ilvl="0" w:tplc="9498224E">
      <w:start w:val="1"/>
      <w:numFmt w:val="bullet"/>
      <w:lvlText w:val="­"/>
      <w:lvlJc w:val="left"/>
      <w:pPr>
        <w:tabs>
          <w:tab w:val="num" w:pos="1429"/>
        </w:tabs>
        <w:ind w:left="1429" w:hanging="360"/>
      </w:pPr>
      <w:rPr>
        <w:rFonts w:ascii="Courier New" w:hAnsi="Courier New"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7D77CE6"/>
    <w:multiLevelType w:val="hybridMultilevel"/>
    <w:tmpl w:val="0C902AB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6" w15:restartNumberingAfterBreak="0">
    <w:nsid w:val="680E31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8240878"/>
    <w:multiLevelType w:val="hybridMultilevel"/>
    <w:tmpl w:val="45A07A20"/>
    <w:lvl w:ilvl="0" w:tplc="7CE609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88F706D"/>
    <w:multiLevelType w:val="hybridMultilevel"/>
    <w:tmpl w:val="D69EFCF6"/>
    <w:lvl w:ilvl="0" w:tplc="30E88654">
      <w:start w:val="1"/>
      <w:numFmt w:val="bullet"/>
      <w:lvlText w:val=""/>
      <w:lvlJc w:val="left"/>
      <w:pPr>
        <w:ind w:left="1776" w:hanging="360"/>
      </w:pPr>
      <w:rPr>
        <w:rFonts w:ascii="Symbol" w:hAnsi="Symbol" w:hint="default"/>
        <w:color w:val="FFFFFF" w:themeColor="background1"/>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9" w15:restartNumberingAfterBreak="0">
    <w:nsid w:val="69BB7072"/>
    <w:multiLevelType w:val="hybridMultilevel"/>
    <w:tmpl w:val="22F2145E"/>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40" w15:restartNumberingAfterBreak="0">
    <w:nsid w:val="6A0D3078"/>
    <w:multiLevelType w:val="multilevel"/>
    <w:tmpl w:val="3C96B6B6"/>
    <w:lvl w:ilvl="0">
      <w:start w:val="1"/>
      <w:numFmt w:val="decimal"/>
      <w:pStyle w:val="1"/>
      <w:lvlText w:val="%1"/>
      <w:lvlJc w:val="left"/>
      <w:pPr>
        <w:ind w:left="360" w:hanging="360"/>
      </w:pPr>
      <w:rPr>
        <w:rFonts w:hint="default"/>
      </w:rPr>
    </w:lvl>
    <w:lvl w:ilvl="1">
      <w:start w:val="1"/>
      <w:numFmt w:val="decimal"/>
      <w:pStyle w:val="2"/>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A383187"/>
    <w:multiLevelType w:val="hybridMultilevel"/>
    <w:tmpl w:val="64D6F898"/>
    <w:lvl w:ilvl="0" w:tplc="32A2E866">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42" w15:restartNumberingAfterBreak="0">
    <w:nsid w:val="6ACE32C6"/>
    <w:multiLevelType w:val="hybridMultilevel"/>
    <w:tmpl w:val="0748D344"/>
    <w:lvl w:ilvl="0" w:tplc="04190011">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43" w15:restartNumberingAfterBreak="0">
    <w:nsid w:val="6B347C91"/>
    <w:multiLevelType w:val="hybridMultilevel"/>
    <w:tmpl w:val="160AE060"/>
    <w:lvl w:ilvl="0" w:tplc="04190017">
      <w:start w:val="1"/>
      <w:numFmt w:val="lowerLetter"/>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44" w15:restartNumberingAfterBreak="0">
    <w:nsid w:val="6C106AD4"/>
    <w:multiLevelType w:val="hybridMultilevel"/>
    <w:tmpl w:val="50AC3F94"/>
    <w:lvl w:ilvl="0" w:tplc="CC7405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CD9190B"/>
    <w:multiLevelType w:val="hybridMultilevel"/>
    <w:tmpl w:val="CF80F06E"/>
    <w:lvl w:ilvl="0" w:tplc="84C645C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6" w15:restartNumberingAfterBreak="0">
    <w:nsid w:val="6D325357"/>
    <w:multiLevelType w:val="hybridMultilevel"/>
    <w:tmpl w:val="02107DEA"/>
    <w:lvl w:ilvl="0" w:tplc="3D289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FE97E99"/>
    <w:multiLevelType w:val="hybridMultilevel"/>
    <w:tmpl w:val="F774BCD4"/>
    <w:lvl w:ilvl="0" w:tplc="32A2E86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48" w15:restartNumberingAfterBreak="0">
    <w:nsid w:val="707D468B"/>
    <w:multiLevelType w:val="multilevel"/>
    <w:tmpl w:val="F96671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13A0BB5"/>
    <w:multiLevelType w:val="hybridMultilevel"/>
    <w:tmpl w:val="B2C6F98A"/>
    <w:lvl w:ilvl="0" w:tplc="3D289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1522E38"/>
    <w:multiLevelType w:val="hybridMultilevel"/>
    <w:tmpl w:val="8DEE5BC4"/>
    <w:lvl w:ilvl="0" w:tplc="32A2E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1D41188"/>
    <w:multiLevelType w:val="hybridMultilevel"/>
    <w:tmpl w:val="81F65160"/>
    <w:lvl w:ilvl="0" w:tplc="32A2E86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2" w15:restartNumberingAfterBreak="0">
    <w:nsid w:val="722F483C"/>
    <w:multiLevelType w:val="hybridMultilevel"/>
    <w:tmpl w:val="C5C82060"/>
    <w:lvl w:ilvl="0" w:tplc="32A2E86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3" w15:restartNumberingAfterBreak="0">
    <w:nsid w:val="72380F04"/>
    <w:multiLevelType w:val="hybridMultilevel"/>
    <w:tmpl w:val="38160CC0"/>
    <w:lvl w:ilvl="0" w:tplc="3174B702">
      <w:start w:val="1"/>
      <w:numFmt w:val="russianLower"/>
      <w:suff w:val="space"/>
      <w:lvlText w:val="%1)"/>
      <w:lvlJc w:val="left"/>
      <w:pPr>
        <w:ind w:left="1069"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4" w15:restartNumberingAfterBreak="0">
    <w:nsid w:val="74D90B9F"/>
    <w:multiLevelType w:val="multilevel"/>
    <w:tmpl w:val="0ABE645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5D40D1B"/>
    <w:multiLevelType w:val="hybridMultilevel"/>
    <w:tmpl w:val="FB185B12"/>
    <w:lvl w:ilvl="0" w:tplc="3B9C474A">
      <w:start w:val="1"/>
      <w:numFmt w:val="russianLower"/>
      <w:suff w:val="space"/>
      <w:lvlText w:val="%1)"/>
      <w:lvlJc w:val="left"/>
      <w:pPr>
        <w:ind w:left="720" w:hanging="360"/>
      </w:pPr>
      <w:rPr>
        <w:rFonts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56" w15:restartNumberingAfterBreak="0">
    <w:nsid w:val="767670FE"/>
    <w:multiLevelType w:val="hybridMultilevel"/>
    <w:tmpl w:val="32E6FDE2"/>
    <w:lvl w:ilvl="0" w:tplc="7CE609D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8175A18"/>
    <w:multiLevelType w:val="hybridMultilevel"/>
    <w:tmpl w:val="09AEA0C0"/>
    <w:lvl w:ilvl="0" w:tplc="32A2E866">
      <w:start w:val="1"/>
      <w:numFmt w:val="bullet"/>
      <w:lvlText w:val=""/>
      <w:lvlJc w:val="left"/>
      <w:pPr>
        <w:ind w:left="1584" w:hanging="360"/>
      </w:pPr>
      <w:rPr>
        <w:rFonts w:ascii="Symbol" w:hAnsi="Symbol" w:hint="default"/>
      </w:rPr>
    </w:lvl>
    <w:lvl w:ilvl="1" w:tplc="04190003">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58" w15:restartNumberingAfterBreak="0">
    <w:nsid w:val="79BC0581"/>
    <w:multiLevelType w:val="hybridMultilevel"/>
    <w:tmpl w:val="C6CAE5E0"/>
    <w:lvl w:ilvl="0" w:tplc="7CE609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15:restartNumberingAfterBreak="0">
    <w:nsid w:val="7ACA6984"/>
    <w:multiLevelType w:val="hybridMultilevel"/>
    <w:tmpl w:val="7FFA0652"/>
    <w:lvl w:ilvl="0" w:tplc="32A2E866">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60" w15:restartNumberingAfterBreak="0">
    <w:nsid w:val="7B2461D8"/>
    <w:multiLevelType w:val="hybridMultilevel"/>
    <w:tmpl w:val="99BC4BF0"/>
    <w:lvl w:ilvl="0" w:tplc="D29AFF44">
      <w:start w:val="1"/>
      <w:numFmt w:val="russianLower"/>
      <w:lvlText w:val="%1)"/>
      <w:lvlJc w:val="left"/>
      <w:pPr>
        <w:ind w:left="1584" w:hanging="360"/>
      </w:pPr>
      <w:rPr>
        <w:rFont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61" w15:restartNumberingAfterBreak="0">
    <w:nsid w:val="7B6C413E"/>
    <w:multiLevelType w:val="hybridMultilevel"/>
    <w:tmpl w:val="801893EA"/>
    <w:lvl w:ilvl="0" w:tplc="499439FA">
      <w:start w:val="1"/>
      <w:numFmt w:val="russianLower"/>
      <w:suff w:val="space"/>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62" w15:restartNumberingAfterBreak="0">
    <w:nsid w:val="7C0B156E"/>
    <w:multiLevelType w:val="hybridMultilevel"/>
    <w:tmpl w:val="E92492B4"/>
    <w:lvl w:ilvl="0" w:tplc="FCF018D4">
      <w:start w:val="1"/>
      <w:numFmt w:val="russianLower"/>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CBF0C25"/>
    <w:multiLevelType w:val="hybridMultilevel"/>
    <w:tmpl w:val="67B88ECA"/>
    <w:lvl w:ilvl="0" w:tplc="7E04CC4E">
      <w:start w:val="1"/>
      <w:numFmt w:val="decimal"/>
      <w:suff w:val="space"/>
      <w:lvlText w:val="%1."/>
      <w:lvlJc w:val="left"/>
      <w:pPr>
        <w:ind w:left="7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4" w15:restartNumberingAfterBreak="0">
    <w:nsid w:val="7D156153"/>
    <w:multiLevelType w:val="hybridMultilevel"/>
    <w:tmpl w:val="A66C24B2"/>
    <w:lvl w:ilvl="0" w:tplc="4A40C5CE">
      <w:start w:val="1"/>
      <w:numFmt w:val="russianLower"/>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5" w15:restartNumberingAfterBreak="0">
    <w:nsid w:val="7E15457C"/>
    <w:multiLevelType w:val="hybridMultilevel"/>
    <w:tmpl w:val="B8A081E4"/>
    <w:lvl w:ilvl="0" w:tplc="7CE609DA">
      <w:start w:val="1"/>
      <w:numFmt w:val="russianLower"/>
      <w:lvlText w:val="%1)"/>
      <w:lvlJc w:val="left"/>
      <w:pPr>
        <w:ind w:left="1584" w:hanging="360"/>
      </w:pPr>
      <w:rPr>
        <w:rFont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166" w15:restartNumberingAfterBreak="0">
    <w:nsid w:val="7E4D2967"/>
    <w:multiLevelType w:val="hybridMultilevel"/>
    <w:tmpl w:val="D8D2A70E"/>
    <w:lvl w:ilvl="0" w:tplc="7CE609DA">
      <w:start w:val="1"/>
      <w:numFmt w:val="russianLower"/>
      <w:lvlText w:val="%1)"/>
      <w:lvlJc w:val="left"/>
      <w:pPr>
        <w:ind w:left="1584" w:hanging="360"/>
      </w:pPr>
      <w:rPr>
        <w:rFonts w:hint="default"/>
        <w:color w:val="auto"/>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num w:numId="1">
    <w:abstractNumId w:val="43"/>
  </w:num>
  <w:num w:numId="2">
    <w:abstractNumId w:val="94"/>
  </w:num>
  <w:num w:numId="3">
    <w:abstractNumId w:val="70"/>
  </w:num>
  <w:num w:numId="4">
    <w:abstractNumId w:val="133"/>
  </w:num>
  <w:num w:numId="5">
    <w:abstractNumId w:val="49"/>
  </w:num>
  <w:num w:numId="6">
    <w:abstractNumId w:val="10"/>
  </w:num>
  <w:num w:numId="7">
    <w:abstractNumId w:val="22"/>
  </w:num>
  <w:num w:numId="8">
    <w:abstractNumId w:val="42"/>
  </w:num>
  <w:num w:numId="9">
    <w:abstractNumId w:val="35"/>
  </w:num>
  <w:num w:numId="10">
    <w:abstractNumId w:val="106"/>
  </w:num>
  <w:num w:numId="11">
    <w:abstractNumId w:val="48"/>
  </w:num>
  <w:num w:numId="12">
    <w:abstractNumId w:val="28"/>
  </w:num>
  <w:num w:numId="13">
    <w:abstractNumId w:val="148"/>
  </w:num>
  <w:num w:numId="14">
    <w:abstractNumId w:val="37"/>
  </w:num>
  <w:num w:numId="15">
    <w:abstractNumId w:val="103"/>
  </w:num>
  <w:num w:numId="16">
    <w:abstractNumId w:val="34"/>
  </w:num>
  <w:num w:numId="17">
    <w:abstractNumId w:val="58"/>
  </w:num>
  <w:num w:numId="18">
    <w:abstractNumId w:val="31"/>
  </w:num>
  <w:num w:numId="19">
    <w:abstractNumId w:val="95"/>
  </w:num>
  <w:num w:numId="20">
    <w:abstractNumId w:val="77"/>
  </w:num>
  <w:num w:numId="21">
    <w:abstractNumId w:val="64"/>
  </w:num>
  <w:num w:numId="22">
    <w:abstractNumId w:val="157"/>
  </w:num>
  <w:num w:numId="23">
    <w:abstractNumId w:val="97"/>
  </w:num>
  <w:num w:numId="24">
    <w:abstractNumId w:val="136"/>
  </w:num>
  <w:num w:numId="25">
    <w:abstractNumId w:val="2"/>
  </w:num>
  <w:num w:numId="26">
    <w:abstractNumId w:val="8"/>
  </w:num>
  <w:num w:numId="27">
    <w:abstractNumId w:val="86"/>
  </w:num>
  <w:num w:numId="28">
    <w:abstractNumId w:val="18"/>
  </w:num>
  <w:num w:numId="29">
    <w:abstractNumId w:val="140"/>
  </w:num>
  <w:num w:numId="30">
    <w:abstractNumId w:val="110"/>
  </w:num>
  <w:num w:numId="31">
    <w:abstractNumId w:val="132"/>
  </w:num>
  <w:num w:numId="32">
    <w:abstractNumId w:val="45"/>
  </w:num>
  <w:num w:numId="33">
    <w:abstractNumId w:val="96"/>
  </w:num>
  <w:num w:numId="34">
    <w:abstractNumId w:val="6"/>
  </w:num>
  <w:num w:numId="35">
    <w:abstractNumId w:val="159"/>
  </w:num>
  <w:num w:numId="36">
    <w:abstractNumId w:val="54"/>
  </w:num>
  <w:num w:numId="37">
    <w:abstractNumId w:val="55"/>
  </w:num>
  <w:num w:numId="38">
    <w:abstractNumId w:val="61"/>
  </w:num>
  <w:num w:numId="39">
    <w:abstractNumId w:val="90"/>
  </w:num>
  <w:num w:numId="40">
    <w:abstractNumId w:val="111"/>
  </w:num>
  <w:num w:numId="41">
    <w:abstractNumId w:val="13"/>
  </w:num>
  <w:num w:numId="42">
    <w:abstractNumId w:val="138"/>
  </w:num>
  <w:num w:numId="43">
    <w:abstractNumId w:val="122"/>
  </w:num>
  <w:num w:numId="44">
    <w:abstractNumId w:val="20"/>
  </w:num>
  <w:num w:numId="45">
    <w:abstractNumId w:val="152"/>
  </w:num>
  <w:num w:numId="46">
    <w:abstractNumId w:val="151"/>
  </w:num>
  <w:num w:numId="47">
    <w:abstractNumId w:val="78"/>
  </w:num>
  <w:num w:numId="48">
    <w:abstractNumId w:val="130"/>
  </w:num>
  <w:num w:numId="49">
    <w:abstractNumId w:val="119"/>
  </w:num>
  <w:num w:numId="50">
    <w:abstractNumId w:val="75"/>
  </w:num>
  <w:num w:numId="51">
    <w:abstractNumId w:val="25"/>
  </w:num>
  <w:num w:numId="52">
    <w:abstractNumId w:val="105"/>
  </w:num>
  <w:num w:numId="53">
    <w:abstractNumId w:val="108"/>
  </w:num>
  <w:num w:numId="54">
    <w:abstractNumId w:val="125"/>
  </w:num>
  <w:num w:numId="55">
    <w:abstractNumId w:val="141"/>
  </w:num>
  <w:num w:numId="56">
    <w:abstractNumId w:val="134"/>
  </w:num>
  <w:num w:numId="57">
    <w:abstractNumId w:val="73"/>
  </w:num>
  <w:num w:numId="58">
    <w:abstractNumId w:val="53"/>
  </w:num>
  <w:num w:numId="59">
    <w:abstractNumId w:val="126"/>
  </w:num>
  <w:num w:numId="60">
    <w:abstractNumId w:val="117"/>
  </w:num>
  <w:num w:numId="61">
    <w:abstractNumId w:val="83"/>
  </w:num>
  <w:num w:numId="62">
    <w:abstractNumId w:val="81"/>
  </w:num>
  <w:num w:numId="63">
    <w:abstractNumId w:val="38"/>
  </w:num>
  <w:num w:numId="64">
    <w:abstractNumId w:val="144"/>
  </w:num>
  <w:num w:numId="65">
    <w:abstractNumId w:val="150"/>
  </w:num>
  <w:num w:numId="66">
    <w:abstractNumId w:val="114"/>
  </w:num>
  <w:num w:numId="67">
    <w:abstractNumId w:val="88"/>
  </w:num>
  <w:num w:numId="68">
    <w:abstractNumId w:val="47"/>
  </w:num>
  <w:num w:numId="6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9"/>
  </w:num>
  <w:num w:numId="7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2"/>
  </w:num>
  <w:num w:numId="73">
    <w:abstractNumId w:val="51"/>
  </w:num>
  <w:num w:numId="74">
    <w:abstractNumId w:val="40"/>
  </w:num>
  <w:num w:numId="75">
    <w:abstractNumId w:val="124"/>
  </w:num>
  <w:num w:numId="76">
    <w:abstractNumId w:val="87"/>
  </w:num>
  <w:num w:numId="77">
    <w:abstractNumId w:val="12"/>
  </w:num>
  <w:num w:numId="78">
    <w:abstractNumId w:val="24"/>
  </w:num>
  <w:num w:numId="79">
    <w:abstractNumId w:val="32"/>
  </w:num>
  <w:num w:numId="80">
    <w:abstractNumId w:val="123"/>
  </w:num>
  <w:num w:numId="8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num>
  <w:num w:numId="83">
    <w:abstractNumId w:val="33"/>
  </w:num>
  <w:num w:numId="84">
    <w:abstractNumId w:val="27"/>
  </w:num>
  <w:num w:numId="85">
    <w:abstractNumId w:val="161"/>
  </w:num>
  <w:num w:numId="86">
    <w:abstractNumId w:val="82"/>
  </w:num>
  <w:num w:numId="87">
    <w:abstractNumId w:val="1"/>
  </w:num>
  <w:num w:numId="88">
    <w:abstractNumId w:val="93"/>
  </w:num>
  <w:num w:numId="89">
    <w:abstractNumId w:val="98"/>
  </w:num>
  <w:num w:numId="90">
    <w:abstractNumId w:val="154"/>
  </w:num>
  <w:num w:numId="91">
    <w:abstractNumId w:val="26"/>
  </w:num>
  <w:num w:numId="92">
    <w:abstractNumId w:val="91"/>
  </w:num>
  <w:num w:numId="93">
    <w:abstractNumId w:val="79"/>
  </w:num>
  <w:num w:numId="94">
    <w:abstractNumId w:val="156"/>
  </w:num>
  <w:num w:numId="95">
    <w:abstractNumId w:val="60"/>
  </w:num>
  <w:num w:numId="96">
    <w:abstractNumId w:val="165"/>
  </w:num>
  <w:num w:numId="97">
    <w:abstractNumId w:val="66"/>
  </w:num>
  <w:num w:numId="98">
    <w:abstractNumId w:val="109"/>
  </w:num>
  <w:num w:numId="99">
    <w:abstractNumId w:val="102"/>
  </w:num>
  <w:num w:numId="100">
    <w:abstractNumId w:val="155"/>
  </w:num>
  <w:num w:numId="101">
    <w:abstractNumId w:val="131"/>
  </w:num>
  <w:num w:numId="102">
    <w:abstractNumId w:val="128"/>
  </w:num>
  <w:num w:numId="103">
    <w:abstractNumId w:val="118"/>
  </w:num>
  <w:num w:numId="104">
    <w:abstractNumId w:val="57"/>
  </w:num>
  <w:num w:numId="105">
    <w:abstractNumId w:val="76"/>
  </w:num>
  <w:num w:numId="106">
    <w:abstractNumId w:val="92"/>
  </w:num>
  <w:num w:numId="107">
    <w:abstractNumId w:val="127"/>
  </w:num>
  <w:num w:numId="108">
    <w:abstractNumId w:val="160"/>
  </w:num>
  <w:num w:numId="109">
    <w:abstractNumId w:val="29"/>
  </w:num>
  <w:num w:numId="110">
    <w:abstractNumId w:val="166"/>
  </w:num>
  <w:num w:numId="111">
    <w:abstractNumId w:val="50"/>
  </w:num>
  <w:num w:numId="112">
    <w:abstractNumId w:val="121"/>
  </w:num>
  <w:num w:numId="113">
    <w:abstractNumId w:val="89"/>
  </w:num>
  <w:num w:numId="114">
    <w:abstractNumId w:val="30"/>
  </w:num>
  <w:num w:numId="115">
    <w:abstractNumId w:val="84"/>
  </w:num>
  <w:num w:numId="116">
    <w:abstractNumId w:val="107"/>
  </w:num>
  <w:num w:numId="117">
    <w:abstractNumId w:val="4"/>
  </w:num>
  <w:num w:numId="118">
    <w:abstractNumId w:val="112"/>
  </w:num>
  <w:num w:numId="119">
    <w:abstractNumId w:val="163"/>
  </w:num>
  <w:num w:numId="120">
    <w:abstractNumId w:val="71"/>
  </w:num>
  <w:num w:numId="121">
    <w:abstractNumId w:val="153"/>
  </w:num>
  <w:num w:numId="122">
    <w:abstractNumId w:val="67"/>
  </w:num>
  <w:num w:numId="123">
    <w:abstractNumId w:val="56"/>
  </w:num>
  <w:num w:numId="124">
    <w:abstractNumId w:val="44"/>
  </w:num>
  <w:num w:numId="125">
    <w:abstractNumId w:val="147"/>
  </w:num>
  <w:num w:numId="126">
    <w:abstractNumId w:val="68"/>
  </w:num>
  <w:num w:numId="127">
    <w:abstractNumId w:val="115"/>
  </w:num>
  <w:num w:numId="128">
    <w:abstractNumId w:val="74"/>
  </w:num>
  <w:num w:numId="129">
    <w:abstractNumId w:val="62"/>
  </w:num>
  <w:num w:numId="130">
    <w:abstractNumId w:val="100"/>
  </w:num>
  <w:num w:numId="131">
    <w:abstractNumId w:val="46"/>
  </w:num>
  <w:num w:numId="132">
    <w:abstractNumId w:val="80"/>
  </w:num>
  <w:num w:numId="133">
    <w:abstractNumId w:val="99"/>
  </w:num>
  <w:num w:numId="134">
    <w:abstractNumId w:val="7"/>
  </w:num>
  <w:num w:numId="135">
    <w:abstractNumId w:val="9"/>
  </w:num>
  <w:num w:numId="136">
    <w:abstractNumId w:val="17"/>
  </w:num>
  <w:num w:numId="137">
    <w:abstractNumId w:val="41"/>
  </w:num>
  <w:num w:numId="138">
    <w:abstractNumId w:val="164"/>
  </w:num>
  <w:num w:numId="139">
    <w:abstractNumId w:val="65"/>
  </w:num>
  <w:num w:numId="140">
    <w:abstractNumId w:val="145"/>
  </w:num>
  <w:num w:numId="141">
    <w:abstractNumId w:val="101"/>
  </w:num>
  <w:num w:numId="142">
    <w:abstractNumId w:val="129"/>
  </w:num>
  <w:num w:numId="143">
    <w:abstractNumId w:val="149"/>
  </w:num>
  <w:num w:numId="144">
    <w:abstractNumId w:val="146"/>
  </w:num>
  <w:num w:numId="145">
    <w:abstractNumId w:val="3"/>
  </w:num>
  <w:num w:numId="146">
    <w:abstractNumId w:val="113"/>
  </w:num>
  <w:num w:numId="147">
    <w:abstractNumId w:val="69"/>
  </w:num>
  <w:num w:numId="148">
    <w:abstractNumId w:val="59"/>
  </w:num>
  <w:num w:numId="149">
    <w:abstractNumId w:val="14"/>
  </w:num>
  <w:num w:numId="150">
    <w:abstractNumId w:val="104"/>
  </w:num>
  <w:num w:numId="151">
    <w:abstractNumId w:val="162"/>
  </w:num>
  <w:num w:numId="152">
    <w:abstractNumId w:val="120"/>
  </w:num>
  <w:num w:numId="153">
    <w:abstractNumId w:val="135"/>
  </w:num>
  <w:num w:numId="154">
    <w:abstractNumId w:val="63"/>
  </w:num>
  <w:num w:numId="155">
    <w:abstractNumId w:val="58"/>
    <w:lvlOverride w:ilvl="0">
      <w:startOverride w:val="1"/>
    </w:lvlOverride>
  </w:num>
  <w:num w:numId="156">
    <w:abstractNumId w:val="58"/>
    <w:lvlOverride w:ilvl="0">
      <w:startOverride w:val="1"/>
    </w:lvlOverride>
  </w:num>
  <w:num w:numId="157">
    <w:abstractNumId w:val="52"/>
  </w:num>
  <w:num w:numId="158">
    <w:abstractNumId w:val="36"/>
  </w:num>
  <w:num w:numId="159">
    <w:abstractNumId w:val="72"/>
  </w:num>
  <w:num w:numId="160">
    <w:abstractNumId w:val="137"/>
  </w:num>
  <w:num w:numId="161">
    <w:abstractNumId w:val="143"/>
  </w:num>
  <w:num w:numId="162">
    <w:abstractNumId w:val="158"/>
  </w:num>
  <w:num w:numId="163">
    <w:abstractNumId w:val="58"/>
    <w:lvlOverride w:ilvl="0">
      <w:startOverride w:val="1"/>
    </w:lvlOverride>
  </w:num>
  <w:num w:numId="164">
    <w:abstractNumId w:val="0"/>
  </w:num>
  <w:num w:numId="165">
    <w:abstractNumId w:val="11"/>
  </w:num>
  <w:num w:numId="166">
    <w:abstractNumId w:val="39"/>
  </w:num>
  <w:num w:numId="167">
    <w:abstractNumId w:val="23"/>
  </w:num>
  <w:num w:numId="168">
    <w:abstractNumId w:val="21"/>
  </w:num>
  <w:num w:numId="169">
    <w:abstractNumId w:val="58"/>
    <w:lvlOverride w:ilvl="0">
      <w:startOverride w:val="1"/>
    </w:lvlOverride>
  </w:num>
  <w:num w:numId="170">
    <w:abstractNumId w:val="15"/>
  </w:num>
  <w:num w:numId="171">
    <w:abstractNumId w:val="85"/>
  </w:num>
  <w:num w:numId="172">
    <w:abstractNumId w:val="19"/>
  </w:num>
  <w:num w:numId="173">
    <w:abstractNumId w:val="5"/>
  </w:num>
  <w:num w:numId="174">
    <w:abstractNumId w:val="11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85"/>
    <w:rsid w:val="00005807"/>
    <w:rsid w:val="00012DAA"/>
    <w:rsid w:val="00015DA5"/>
    <w:rsid w:val="00021EDF"/>
    <w:rsid w:val="00024585"/>
    <w:rsid w:val="000273AC"/>
    <w:rsid w:val="00032A94"/>
    <w:rsid w:val="00035063"/>
    <w:rsid w:val="00041815"/>
    <w:rsid w:val="00042201"/>
    <w:rsid w:val="00045B11"/>
    <w:rsid w:val="00047022"/>
    <w:rsid w:val="0005096F"/>
    <w:rsid w:val="00052847"/>
    <w:rsid w:val="000601B7"/>
    <w:rsid w:val="0007341C"/>
    <w:rsid w:val="000A5D7F"/>
    <w:rsid w:val="000B6F85"/>
    <w:rsid w:val="000D31BF"/>
    <w:rsid w:val="000E0CC9"/>
    <w:rsid w:val="001152C1"/>
    <w:rsid w:val="001153DB"/>
    <w:rsid w:val="00116225"/>
    <w:rsid w:val="00135203"/>
    <w:rsid w:val="001374A6"/>
    <w:rsid w:val="001411E4"/>
    <w:rsid w:val="00157C4E"/>
    <w:rsid w:val="001612A1"/>
    <w:rsid w:val="00184518"/>
    <w:rsid w:val="00195095"/>
    <w:rsid w:val="001A7FAC"/>
    <w:rsid w:val="001B5D7D"/>
    <w:rsid w:val="001C5D5B"/>
    <w:rsid w:val="001D5044"/>
    <w:rsid w:val="001D66FD"/>
    <w:rsid w:val="001E32DE"/>
    <w:rsid w:val="001E4BBB"/>
    <w:rsid w:val="001E708A"/>
    <w:rsid w:val="00200631"/>
    <w:rsid w:val="002032A6"/>
    <w:rsid w:val="0020737D"/>
    <w:rsid w:val="002120AA"/>
    <w:rsid w:val="002135E4"/>
    <w:rsid w:val="0021576E"/>
    <w:rsid w:val="00220E1F"/>
    <w:rsid w:val="00223831"/>
    <w:rsid w:val="0022603B"/>
    <w:rsid w:val="002618E6"/>
    <w:rsid w:val="00272BCB"/>
    <w:rsid w:val="002814BC"/>
    <w:rsid w:val="00281978"/>
    <w:rsid w:val="0029114A"/>
    <w:rsid w:val="00292E6C"/>
    <w:rsid w:val="002A3286"/>
    <w:rsid w:val="002B0919"/>
    <w:rsid w:val="002B4CEF"/>
    <w:rsid w:val="002C2F90"/>
    <w:rsid w:val="002C71A9"/>
    <w:rsid w:val="002D1754"/>
    <w:rsid w:val="002D2DB6"/>
    <w:rsid w:val="002D2FC7"/>
    <w:rsid w:val="002D5D12"/>
    <w:rsid w:val="002E2494"/>
    <w:rsid w:val="002F5D89"/>
    <w:rsid w:val="0030439A"/>
    <w:rsid w:val="003125F0"/>
    <w:rsid w:val="00315B4A"/>
    <w:rsid w:val="003177F7"/>
    <w:rsid w:val="003209AA"/>
    <w:rsid w:val="00334D10"/>
    <w:rsid w:val="00343103"/>
    <w:rsid w:val="003460D5"/>
    <w:rsid w:val="00347B95"/>
    <w:rsid w:val="00355F95"/>
    <w:rsid w:val="00357349"/>
    <w:rsid w:val="0036536A"/>
    <w:rsid w:val="00395DA8"/>
    <w:rsid w:val="003976D9"/>
    <w:rsid w:val="003A0305"/>
    <w:rsid w:val="003A2ED2"/>
    <w:rsid w:val="003C5B23"/>
    <w:rsid w:val="003D0093"/>
    <w:rsid w:val="003D6A9F"/>
    <w:rsid w:val="003D70B7"/>
    <w:rsid w:val="003E5569"/>
    <w:rsid w:val="003F7353"/>
    <w:rsid w:val="004239DD"/>
    <w:rsid w:val="00426A0A"/>
    <w:rsid w:val="0043641A"/>
    <w:rsid w:val="00436D6F"/>
    <w:rsid w:val="00456FA4"/>
    <w:rsid w:val="004606B1"/>
    <w:rsid w:val="004A16DA"/>
    <w:rsid w:val="004B3706"/>
    <w:rsid w:val="004C1C60"/>
    <w:rsid w:val="004D05EA"/>
    <w:rsid w:val="004D2477"/>
    <w:rsid w:val="004D2BEC"/>
    <w:rsid w:val="004E0797"/>
    <w:rsid w:val="004E7FA9"/>
    <w:rsid w:val="004F0BFC"/>
    <w:rsid w:val="004F6937"/>
    <w:rsid w:val="00500846"/>
    <w:rsid w:val="005352F4"/>
    <w:rsid w:val="00537472"/>
    <w:rsid w:val="00545B95"/>
    <w:rsid w:val="00547758"/>
    <w:rsid w:val="005556C4"/>
    <w:rsid w:val="00574056"/>
    <w:rsid w:val="00592B4C"/>
    <w:rsid w:val="00597691"/>
    <w:rsid w:val="005A217F"/>
    <w:rsid w:val="005A74C7"/>
    <w:rsid w:val="005B2CC2"/>
    <w:rsid w:val="005B54A4"/>
    <w:rsid w:val="005B7D9A"/>
    <w:rsid w:val="005C6966"/>
    <w:rsid w:val="005D1028"/>
    <w:rsid w:val="005D2C36"/>
    <w:rsid w:val="005E01A2"/>
    <w:rsid w:val="005E2FD8"/>
    <w:rsid w:val="005E3CD0"/>
    <w:rsid w:val="005E5A2B"/>
    <w:rsid w:val="005F2FEF"/>
    <w:rsid w:val="005F4097"/>
    <w:rsid w:val="00606418"/>
    <w:rsid w:val="00614E60"/>
    <w:rsid w:val="006216F0"/>
    <w:rsid w:val="00642755"/>
    <w:rsid w:val="0064695F"/>
    <w:rsid w:val="00650E15"/>
    <w:rsid w:val="00656559"/>
    <w:rsid w:val="00682A10"/>
    <w:rsid w:val="006961D7"/>
    <w:rsid w:val="006B370E"/>
    <w:rsid w:val="006D03BC"/>
    <w:rsid w:val="006D5188"/>
    <w:rsid w:val="006E0D40"/>
    <w:rsid w:val="006E6167"/>
    <w:rsid w:val="006E7D31"/>
    <w:rsid w:val="006F4F7E"/>
    <w:rsid w:val="00713E2C"/>
    <w:rsid w:val="00721E37"/>
    <w:rsid w:val="00725EB5"/>
    <w:rsid w:val="00727FB0"/>
    <w:rsid w:val="00744A6A"/>
    <w:rsid w:val="00760C97"/>
    <w:rsid w:val="00770A7B"/>
    <w:rsid w:val="0079786B"/>
    <w:rsid w:val="007A0E78"/>
    <w:rsid w:val="007B0A8D"/>
    <w:rsid w:val="007C30DD"/>
    <w:rsid w:val="007C313D"/>
    <w:rsid w:val="007C771B"/>
    <w:rsid w:val="007F3AD2"/>
    <w:rsid w:val="0080617A"/>
    <w:rsid w:val="00822BD9"/>
    <w:rsid w:val="00823282"/>
    <w:rsid w:val="00824D1F"/>
    <w:rsid w:val="008407C4"/>
    <w:rsid w:val="00852348"/>
    <w:rsid w:val="00864D1B"/>
    <w:rsid w:val="008803B6"/>
    <w:rsid w:val="0088206A"/>
    <w:rsid w:val="00883CDA"/>
    <w:rsid w:val="00886AD0"/>
    <w:rsid w:val="008879E7"/>
    <w:rsid w:val="008A3477"/>
    <w:rsid w:val="008B0CEA"/>
    <w:rsid w:val="008B112F"/>
    <w:rsid w:val="008B7EB6"/>
    <w:rsid w:val="008C2EC6"/>
    <w:rsid w:val="008C608D"/>
    <w:rsid w:val="008D21B5"/>
    <w:rsid w:val="008E2FF6"/>
    <w:rsid w:val="008F0A8D"/>
    <w:rsid w:val="008F3DB3"/>
    <w:rsid w:val="00901A33"/>
    <w:rsid w:val="009153CF"/>
    <w:rsid w:val="0091710F"/>
    <w:rsid w:val="00924063"/>
    <w:rsid w:val="0093550C"/>
    <w:rsid w:val="0094773C"/>
    <w:rsid w:val="00950895"/>
    <w:rsid w:val="00953C9F"/>
    <w:rsid w:val="00955C96"/>
    <w:rsid w:val="00957A42"/>
    <w:rsid w:val="0096421E"/>
    <w:rsid w:val="00972039"/>
    <w:rsid w:val="009722A5"/>
    <w:rsid w:val="00974D14"/>
    <w:rsid w:val="00983640"/>
    <w:rsid w:val="00984327"/>
    <w:rsid w:val="009851A2"/>
    <w:rsid w:val="00996591"/>
    <w:rsid w:val="009A075B"/>
    <w:rsid w:val="009A158A"/>
    <w:rsid w:val="009B51AA"/>
    <w:rsid w:val="009B5849"/>
    <w:rsid w:val="009D3123"/>
    <w:rsid w:val="009D3BEB"/>
    <w:rsid w:val="009D4EFE"/>
    <w:rsid w:val="009E7590"/>
    <w:rsid w:val="009E7EB3"/>
    <w:rsid w:val="009E7F98"/>
    <w:rsid w:val="009F0792"/>
    <w:rsid w:val="00A07F66"/>
    <w:rsid w:val="00A217E4"/>
    <w:rsid w:val="00A406C7"/>
    <w:rsid w:val="00A70E85"/>
    <w:rsid w:val="00A830CC"/>
    <w:rsid w:val="00A976FB"/>
    <w:rsid w:val="00AA36C5"/>
    <w:rsid w:val="00AC7BC7"/>
    <w:rsid w:val="00AD1026"/>
    <w:rsid w:val="00AF06E8"/>
    <w:rsid w:val="00AF1C98"/>
    <w:rsid w:val="00B00B1E"/>
    <w:rsid w:val="00B15EED"/>
    <w:rsid w:val="00B46ABB"/>
    <w:rsid w:val="00B53E06"/>
    <w:rsid w:val="00B67FC6"/>
    <w:rsid w:val="00B7689B"/>
    <w:rsid w:val="00B91F34"/>
    <w:rsid w:val="00BA5AC5"/>
    <w:rsid w:val="00BB5F91"/>
    <w:rsid w:val="00BE4A4F"/>
    <w:rsid w:val="00C018C3"/>
    <w:rsid w:val="00C05D03"/>
    <w:rsid w:val="00C11BB8"/>
    <w:rsid w:val="00C160F9"/>
    <w:rsid w:val="00C239BB"/>
    <w:rsid w:val="00C51209"/>
    <w:rsid w:val="00C51686"/>
    <w:rsid w:val="00C53A71"/>
    <w:rsid w:val="00C771AC"/>
    <w:rsid w:val="00C95CBD"/>
    <w:rsid w:val="00C975BC"/>
    <w:rsid w:val="00CD615F"/>
    <w:rsid w:val="00D412AC"/>
    <w:rsid w:val="00D5711F"/>
    <w:rsid w:val="00D6513C"/>
    <w:rsid w:val="00D66142"/>
    <w:rsid w:val="00D70EF9"/>
    <w:rsid w:val="00D76AD3"/>
    <w:rsid w:val="00D818E7"/>
    <w:rsid w:val="00D9532D"/>
    <w:rsid w:val="00DA741D"/>
    <w:rsid w:val="00DB7465"/>
    <w:rsid w:val="00DC6679"/>
    <w:rsid w:val="00E018DB"/>
    <w:rsid w:val="00E04FAE"/>
    <w:rsid w:val="00E21B21"/>
    <w:rsid w:val="00E312B4"/>
    <w:rsid w:val="00E7062F"/>
    <w:rsid w:val="00E82FA9"/>
    <w:rsid w:val="00E9086E"/>
    <w:rsid w:val="00E90D71"/>
    <w:rsid w:val="00EA2050"/>
    <w:rsid w:val="00EB3E34"/>
    <w:rsid w:val="00EE6DA0"/>
    <w:rsid w:val="00EE7048"/>
    <w:rsid w:val="00F05F1C"/>
    <w:rsid w:val="00F06E9F"/>
    <w:rsid w:val="00F32EFB"/>
    <w:rsid w:val="00F56481"/>
    <w:rsid w:val="00F616CF"/>
    <w:rsid w:val="00F76CA5"/>
    <w:rsid w:val="00F93265"/>
    <w:rsid w:val="00F95792"/>
    <w:rsid w:val="00FA195E"/>
    <w:rsid w:val="00FA36ED"/>
    <w:rsid w:val="00FA57BB"/>
    <w:rsid w:val="00FA6C7F"/>
    <w:rsid w:val="00FC1648"/>
    <w:rsid w:val="00FD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5504"/>
  <w15:docId w15:val="{0D69A9A8-F7AB-42E8-9572-FB0FC2A3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D70EF9"/>
    <w:rPr>
      <w:color w:val="000000"/>
    </w:rPr>
  </w:style>
  <w:style w:type="paragraph" w:styleId="10">
    <w:name w:val="heading 1"/>
    <w:basedOn w:val="a2"/>
    <w:link w:val="11"/>
    <w:uiPriority w:val="9"/>
    <w:qFormat/>
    <w:rsid w:val="008803B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0">
    <w:name w:val="heading 2"/>
    <w:basedOn w:val="a2"/>
    <w:next w:val="a2"/>
    <w:link w:val="21"/>
    <w:uiPriority w:val="9"/>
    <w:semiHidden/>
    <w:unhideWhenUsed/>
    <w:qFormat/>
    <w:rsid w:val="008803B6"/>
    <w:pPr>
      <w:keepNext/>
      <w:keepLines/>
      <w:widowControl/>
      <w:spacing w:before="200" w:line="276" w:lineRule="auto"/>
      <w:outlineLvl w:val="1"/>
    </w:pPr>
    <w:rPr>
      <w:rFonts w:asciiTheme="majorHAnsi" w:eastAsiaTheme="majorEastAsia" w:hAnsiTheme="majorHAnsi" w:cstheme="majorBidi"/>
      <w:b/>
      <w:bCs/>
      <w:color w:val="5B9BD5" w:themeColor="accent1"/>
      <w:sz w:val="26"/>
      <w:szCs w:val="26"/>
      <w:lang w:eastAsia="en-US"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Сноска_"/>
    <w:basedOn w:val="a3"/>
    <w:link w:val="a7"/>
    <w:rPr>
      <w:rFonts w:ascii="Times New Roman" w:eastAsia="Times New Roman" w:hAnsi="Times New Roman" w:cs="Times New Roman"/>
      <w:b w:val="0"/>
      <w:bCs w:val="0"/>
      <w:i w:val="0"/>
      <w:iCs w:val="0"/>
      <w:smallCaps w:val="0"/>
      <w:strike w:val="0"/>
      <w:sz w:val="18"/>
      <w:szCs w:val="18"/>
      <w:u w:val="none"/>
    </w:rPr>
  </w:style>
  <w:style w:type="character" w:customStyle="1" w:styleId="a8">
    <w:name w:val="Основной текст_"/>
    <w:basedOn w:val="a3"/>
    <w:link w:val="12"/>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_"/>
    <w:basedOn w:val="a3"/>
    <w:link w:val="23"/>
    <w:rPr>
      <w:rFonts w:ascii="Times New Roman" w:eastAsia="Times New Roman" w:hAnsi="Times New Roman" w:cs="Times New Roman"/>
      <w:b/>
      <w:bCs/>
      <w:i w:val="0"/>
      <w:iCs w:val="0"/>
      <w:smallCaps w:val="0"/>
      <w:strike w:val="0"/>
      <w:sz w:val="32"/>
      <w:szCs w:val="32"/>
      <w:u w:val="none"/>
    </w:rPr>
  </w:style>
  <w:style w:type="character" w:customStyle="1" w:styleId="13">
    <w:name w:val="Заголовок №1_"/>
    <w:basedOn w:val="a3"/>
    <w:link w:val="14"/>
    <w:rPr>
      <w:rFonts w:ascii="Times New Roman" w:eastAsia="Times New Roman" w:hAnsi="Times New Roman" w:cs="Times New Roman"/>
      <w:b/>
      <w:bCs/>
      <w:i w:val="0"/>
      <w:iCs w:val="0"/>
      <w:smallCaps w:val="0"/>
      <w:strike w:val="0"/>
      <w:sz w:val="28"/>
      <w:szCs w:val="28"/>
      <w:u w:val="none"/>
    </w:rPr>
  </w:style>
  <w:style w:type="character" w:customStyle="1" w:styleId="24">
    <w:name w:val="Колонтитул (2)_"/>
    <w:basedOn w:val="a3"/>
    <w:link w:val="25"/>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3"/>
    <w:link w:val="3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3"/>
    <w:link w:val="60"/>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_"/>
    <w:basedOn w:val="a3"/>
    <w:link w:val="aa"/>
    <w:rPr>
      <w:rFonts w:ascii="Times New Roman" w:eastAsia="Times New Roman" w:hAnsi="Times New Roman" w:cs="Times New Roman"/>
      <w:b w:val="0"/>
      <w:bCs w:val="0"/>
      <w:i w:val="0"/>
      <w:iCs w:val="0"/>
      <w:smallCaps w:val="0"/>
      <w:strike w:val="0"/>
      <w:sz w:val="20"/>
      <w:szCs w:val="20"/>
      <w:u w:val="none"/>
    </w:rPr>
  </w:style>
  <w:style w:type="character" w:customStyle="1" w:styleId="ab">
    <w:name w:val="Подпись к таблице_"/>
    <w:basedOn w:val="a3"/>
    <w:link w:val="ac"/>
    <w:rPr>
      <w:rFonts w:ascii="Times New Roman" w:eastAsia="Times New Roman" w:hAnsi="Times New Roman" w:cs="Times New Roman"/>
      <w:b w:val="0"/>
      <w:bCs w:val="0"/>
      <w:i w:val="0"/>
      <w:iCs w:val="0"/>
      <w:smallCaps w:val="0"/>
      <w:strike w:val="0"/>
      <w:sz w:val="16"/>
      <w:szCs w:val="16"/>
      <w:u w:val="none"/>
    </w:rPr>
  </w:style>
  <w:style w:type="character" w:customStyle="1" w:styleId="ad">
    <w:name w:val="Другое_"/>
    <w:basedOn w:val="a3"/>
    <w:link w:val="ae"/>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3"/>
    <w:link w:val="80"/>
    <w:rPr>
      <w:rFonts w:ascii="Times New Roman" w:eastAsia="Times New Roman" w:hAnsi="Times New Roman" w:cs="Times New Roman"/>
      <w:b w:val="0"/>
      <w:bCs w:val="0"/>
      <w:i/>
      <w:iCs/>
      <w:smallCaps w:val="0"/>
      <w:strike w:val="0"/>
      <w:sz w:val="16"/>
      <w:szCs w:val="16"/>
      <w:u w:val="none"/>
    </w:rPr>
  </w:style>
  <w:style w:type="character" w:customStyle="1" w:styleId="7">
    <w:name w:val="Основной текст (7)_"/>
    <w:basedOn w:val="a3"/>
    <w:link w:val="70"/>
    <w:rPr>
      <w:rFonts w:ascii="Times New Roman" w:eastAsia="Times New Roman" w:hAnsi="Times New Roman" w:cs="Times New Roman"/>
      <w:b w:val="0"/>
      <w:bCs w:val="0"/>
      <w:i w:val="0"/>
      <w:iCs w:val="0"/>
      <w:smallCaps w:val="0"/>
      <w:strike w:val="0"/>
      <w:sz w:val="18"/>
      <w:szCs w:val="18"/>
      <w:u w:val="none"/>
    </w:rPr>
  </w:style>
  <w:style w:type="character" w:customStyle="1" w:styleId="af">
    <w:name w:val="Оглавление_"/>
    <w:basedOn w:val="a3"/>
    <w:link w:val="af0"/>
    <w:rPr>
      <w:rFonts w:ascii="Times New Roman" w:eastAsia="Times New Roman" w:hAnsi="Times New Roman" w:cs="Times New Roman"/>
      <w:b w:val="0"/>
      <w:bCs w:val="0"/>
      <w:i w:val="0"/>
      <w:iCs w:val="0"/>
      <w:smallCaps w:val="0"/>
      <w:strike w:val="0"/>
      <w:sz w:val="18"/>
      <w:szCs w:val="18"/>
      <w:u w:val="none"/>
    </w:rPr>
  </w:style>
  <w:style w:type="paragraph" w:customStyle="1" w:styleId="a7">
    <w:name w:val="Сноска"/>
    <w:basedOn w:val="a2"/>
    <w:link w:val="a6"/>
    <w:pPr>
      <w:shd w:val="clear" w:color="auto" w:fill="FFFFFF"/>
      <w:spacing w:line="276" w:lineRule="auto"/>
      <w:jc w:val="both"/>
    </w:pPr>
    <w:rPr>
      <w:rFonts w:ascii="Times New Roman" w:eastAsia="Times New Roman" w:hAnsi="Times New Roman" w:cs="Times New Roman"/>
      <w:sz w:val="18"/>
      <w:szCs w:val="18"/>
    </w:rPr>
  </w:style>
  <w:style w:type="paragraph" w:customStyle="1" w:styleId="12">
    <w:name w:val="Основной текст1"/>
    <w:basedOn w:val="a2"/>
    <w:link w:val="a8"/>
    <w:pPr>
      <w:shd w:val="clear" w:color="auto" w:fill="FFFFFF"/>
      <w:spacing w:line="276" w:lineRule="auto"/>
      <w:ind w:firstLine="400"/>
      <w:jc w:val="both"/>
    </w:pPr>
    <w:rPr>
      <w:rFonts w:ascii="Times New Roman" w:eastAsia="Times New Roman" w:hAnsi="Times New Roman" w:cs="Times New Roman"/>
      <w:sz w:val="28"/>
      <w:szCs w:val="28"/>
    </w:rPr>
  </w:style>
  <w:style w:type="paragraph" w:customStyle="1" w:styleId="23">
    <w:name w:val="Основной текст (2)"/>
    <w:basedOn w:val="a2"/>
    <w:link w:val="22"/>
    <w:pPr>
      <w:shd w:val="clear" w:color="auto" w:fill="FFFFFF"/>
      <w:spacing w:after="220"/>
      <w:jc w:val="center"/>
    </w:pPr>
    <w:rPr>
      <w:rFonts w:ascii="Times New Roman" w:eastAsia="Times New Roman" w:hAnsi="Times New Roman" w:cs="Times New Roman"/>
      <w:b/>
      <w:bCs/>
      <w:sz w:val="32"/>
      <w:szCs w:val="32"/>
    </w:rPr>
  </w:style>
  <w:style w:type="paragraph" w:customStyle="1" w:styleId="14">
    <w:name w:val="Заголовок №1"/>
    <w:basedOn w:val="a2"/>
    <w:link w:val="13"/>
    <w:pPr>
      <w:shd w:val="clear" w:color="auto" w:fill="FFFFFF"/>
      <w:spacing w:after="230" w:line="276" w:lineRule="auto"/>
      <w:ind w:left="2350" w:hanging="270"/>
      <w:outlineLvl w:val="0"/>
    </w:pPr>
    <w:rPr>
      <w:rFonts w:ascii="Times New Roman" w:eastAsia="Times New Roman" w:hAnsi="Times New Roman" w:cs="Times New Roman"/>
      <w:b/>
      <w:bCs/>
      <w:sz w:val="28"/>
      <w:szCs w:val="28"/>
    </w:rPr>
  </w:style>
  <w:style w:type="paragraph" w:customStyle="1" w:styleId="25">
    <w:name w:val="Колонтитул (2)"/>
    <w:basedOn w:val="a2"/>
    <w:link w:val="24"/>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2"/>
    <w:link w:val="3"/>
    <w:pPr>
      <w:shd w:val="clear" w:color="auto" w:fill="FFFFFF"/>
      <w:spacing w:after="300"/>
      <w:jc w:val="center"/>
    </w:pPr>
    <w:rPr>
      <w:rFonts w:ascii="Times New Roman" w:eastAsia="Times New Roman" w:hAnsi="Times New Roman" w:cs="Times New Roman"/>
      <w:sz w:val="20"/>
      <w:szCs w:val="20"/>
    </w:rPr>
  </w:style>
  <w:style w:type="paragraph" w:customStyle="1" w:styleId="60">
    <w:name w:val="Основной текст (6)"/>
    <w:basedOn w:val="a2"/>
    <w:link w:val="6"/>
    <w:pPr>
      <w:shd w:val="clear" w:color="auto" w:fill="FFFFFF"/>
      <w:ind w:firstLine="720"/>
      <w:jc w:val="both"/>
    </w:pPr>
    <w:rPr>
      <w:rFonts w:ascii="Times New Roman" w:eastAsia="Times New Roman" w:hAnsi="Times New Roman" w:cs="Times New Roman"/>
      <w:sz w:val="22"/>
      <w:szCs w:val="22"/>
    </w:rPr>
  </w:style>
  <w:style w:type="paragraph" w:customStyle="1" w:styleId="aa">
    <w:name w:val="Колонтитул"/>
    <w:basedOn w:val="a2"/>
    <w:link w:val="a9"/>
    <w:pPr>
      <w:shd w:val="clear" w:color="auto" w:fill="FFFFFF"/>
    </w:pPr>
    <w:rPr>
      <w:rFonts w:ascii="Times New Roman" w:eastAsia="Times New Roman" w:hAnsi="Times New Roman" w:cs="Times New Roman"/>
      <w:sz w:val="20"/>
      <w:szCs w:val="20"/>
    </w:rPr>
  </w:style>
  <w:style w:type="paragraph" w:customStyle="1" w:styleId="ac">
    <w:name w:val="Подпись к таблице"/>
    <w:basedOn w:val="a2"/>
    <w:link w:val="ab"/>
    <w:pPr>
      <w:shd w:val="clear" w:color="auto" w:fill="FFFFFF"/>
    </w:pPr>
    <w:rPr>
      <w:rFonts w:ascii="Times New Roman" w:eastAsia="Times New Roman" w:hAnsi="Times New Roman" w:cs="Times New Roman"/>
      <w:sz w:val="16"/>
      <w:szCs w:val="16"/>
    </w:rPr>
  </w:style>
  <w:style w:type="paragraph" w:customStyle="1" w:styleId="ae">
    <w:name w:val="Другое"/>
    <w:basedOn w:val="a2"/>
    <w:link w:val="ad"/>
    <w:pPr>
      <w:shd w:val="clear" w:color="auto" w:fill="FFFFFF"/>
      <w:spacing w:line="276" w:lineRule="auto"/>
      <w:ind w:firstLine="400"/>
      <w:jc w:val="both"/>
    </w:pPr>
    <w:rPr>
      <w:rFonts w:ascii="Times New Roman" w:eastAsia="Times New Roman" w:hAnsi="Times New Roman" w:cs="Times New Roman"/>
      <w:sz w:val="28"/>
      <w:szCs w:val="28"/>
    </w:rPr>
  </w:style>
  <w:style w:type="paragraph" w:customStyle="1" w:styleId="80">
    <w:name w:val="Основной текст (8)"/>
    <w:basedOn w:val="a2"/>
    <w:link w:val="8"/>
    <w:pPr>
      <w:shd w:val="clear" w:color="auto" w:fill="FFFFFF"/>
      <w:spacing w:after="100"/>
      <w:jc w:val="center"/>
    </w:pPr>
    <w:rPr>
      <w:rFonts w:ascii="Times New Roman" w:eastAsia="Times New Roman" w:hAnsi="Times New Roman" w:cs="Times New Roman"/>
      <w:i/>
      <w:iCs/>
      <w:sz w:val="16"/>
      <w:szCs w:val="16"/>
    </w:rPr>
  </w:style>
  <w:style w:type="paragraph" w:customStyle="1" w:styleId="70">
    <w:name w:val="Основной текст (7)"/>
    <w:basedOn w:val="a2"/>
    <w:link w:val="7"/>
    <w:pPr>
      <w:shd w:val="clear" w:color="auto" w:fill="FFFFFF"/>
    </w:pPr>
    <w:rPr>
      <w:rFonts w:ascii="Times New Roman" w:eastAsia="Times New Roman" w:hAnsi="Times New Roman" w:cs="Times New Roman"/>
      <w:sz w:val="18"/>
      <w:szCs w:val="18"/>
    </w:rPr>
  </w:style>
  <w:style w:type="paragraph" w:customStyle="1" w:styleId="af0">
    <w:name w:val="Оглавление"/>
    <w:basedOn w:val="a2"/>
    <w:link w:val="af"/>
    <w:pPr>
      <w:shd w:val="clear" w:color="auto" w:fill="FFFFFF"/>
      <w:ind w:left="2300"/>
      <w:jc w:val="both"/>
    </w:pPr>
    <w:rPr>
      <w:rFonts w:ascii="Times New Roman" w:eastAsia="Times New Roman" w:hAnsi="Times New Roman" w:cs="Times New Roman"/>
      <w:sz w:val="18"/>
      <w:szCs w:val="18"/>
    </w:rPr>
  </w:style>
  <w:style w:type="paragraph" w:styleId="af1">
    <w:name w:val="Balloon Text"/>
    <w:basedOn w:val="a2"/>
    <w:link w:val="af2"/>
    <w:uiPriority w:val="99"/>
    <w:semiHidden/>
    <w:unhideWhenUsed/>
    <w:rsid w:val="00436D6F"/>
    <w:rPr>
      <w:rFonts w:ascii="Segoe UI" w:hAnsi="Segoe UI" w:cs="Segoe UI"/>
      <w:sz w:val="18"/>
      <w:szCs w:val="18"/>
    </w:rPr>
  </w:style>
  <w:style w:type="character" w:customStyle="1" w:styleId="af2">
    <w:name w:val="Текст выноски Знак"/>
    <w:basedOn w:val="a3"/>
    <w:link w:val="af1"/>
    <w:uiPriority w:val="99"/>
    <w:semiHidden/>
    <w:rsid w:val="00436D6F"/>
    <w:rPr>
      <w:rFonts w:ascii="Segoe UI" w:hAnsi="Segoe UI" w:cs="Segoe UI"/>
      <w:color w:val="000000"/>
      <w:sz w:val="18"/>
      <w:szCs w:val="18"/>
    </w:rPr>
  </w:style>
  <w:style w:type="paragraph" w:customStyle="1" w:styleId="ConsPlusNormal">
    <w:name w:val="ConsPlusNormal"/>
    <w:link w:val="ConsPlusNormal0"/>
    <w:rsid w:val="0030439A"/>
    <w:pPr>
      <w:autoSpaceDE w:val="0"/>
      <w:autoSpaceDN w:val="0"/>
      <w:adjustRightInd w:val="0"/>
      <w:ind w:firstLine="720"/>
    </w:pPr>
    <w:rPr>
      <w:rFonts w:ascii="Arial" w:eastAsia="Calibri" w:hAnsi="Arial" w:cs="Arial"/>
      <w:sz w:val="20"/>
      <w:szCs w:val="20"/>
      <w:lang w:bidi="ar-SA"/>
    </w:rPr>
  </w:style>
  <w:style w:type="character" w:customStyle="1" w:styleId="ConsPlusNormal0">
    <w:name w:val="ConsPlusNormal Знак"/>
    <w:link w:val="ConsPlusNormal"/>
    <w:rsid w:val="0030439A"/>
    <w:rPr>
      <w:rFonts w:ascii="Arial" w:eastAsia="Calibri" w:hAnsi="Arial" w:cs="Arial"/>
      <w:sz w:val="20"/>
      <w:szCs w:val="20"/>
      <w:lang w:bidi="ar-SA"/>
    </w:rPr>
  </w:style>
  <w:style w:type="paragraph" w:customStyle="1" w:styleId="a1">
    <w:name w:val="Номер пункта"/>
    <w:basedOn w:val="af3"/>
    <w:qFormat/>
    <w:rsid w:val="0030439A"/>
    <w:pPr>
      <w:widowControl/>
      <w:numPr>
        <w:numId w:val="15"/>
      </w:numPr>
      <w:tabs>
        <w:tab w:val="num" w:pos="360"/>
      </w:tabs>
      <w:spacing w:line="276" w:lineRule="auto"/>
      <w:ind w:left="720" w:firstLine="0"/>
      <w:jc w:val="both"/>
    </w:pPr>
    <w:rPr>
      <w:rFonts w:ascii="Times New Roman" w:eastAsiaTheme="minorHAnsi" w:hAnsi="Times New Roman" w:cs="Times New Roman"/>
      <w:color w:val="auto"/>
      <w:sz w:val="28"/>
      <w:szCs w:val="28"/>
      <w:lang w:eastAsia="en-US" w:bidi="ar-SA"/>
    </w:rPr>
  </w:style>
  <w:style w:type="paragraph" w:styleId="af3">
    <w:name w:val="List Paragraph"/>
    <w:aliases w:val="Bullet List,FooterText,numbered,Абзац основного текста"/>
    <w:basedOn w:val="a2"/>
    <w:link w:val="af4"/>
    <w:uiPriority w:val="34"/>
    <w:qFormat/>
    <w:rsid w:val="0030439A"/>
    <w:pPr>
      <w:ind w:left="720"/>
      <w:contextualSpacing/>
    </w:pPr>
  </w:style>
  <w:style w:type="character" w:styleId="af5">
    <w:name w:val="annotation reference"/>
    <w:basedOn w:val="a3"/>
    <w:uiPriority w:val="99"/>
    <w:semiHidden/>
    <w:unhideWhenUsed/>
    <w:rsid w:val="009153CF"/>
    <w:rPr>
      <w:sz w:val="16"/>
      <w:szCs w:val="16"/>
    </w:rPr>
  </w:style>
  <w:style w:type="paragraph" w:styleId="af6">
    <w:name w:val="annotation text"/>
    <w:basedOn w:val="a2"/>
    <w:link w:val="af7"/>
    <w:uiPriority w:val="99"/>
    <w:unhideWhenUsed/>
    <w:rsid w:val="009153CF"/>
    <w:rPr>
      <w:sz w:val="20"/>
      <w:szCs w:val="20"/>
    </w:rPr>
  </w:style>
  <w:style w:type="character" w:customStyle="1" w:styleId="af7">
    <w:name w:val="Текст примечания Знак"/>
    <w:basedOn w:val="a3"/>
    <w:link w:val="af6"/>
    <w:uiPriority w:val="99"/>
    <w:rsid w:val="009153CF"/>
    <w:rPr>
      <w:color w:val="000000"/>
      <w:sz w:val="20"/>
      <w:szCs w:val="20"/>
    </w:rPr>
  </w:style>
  <w:style w:type="paragraph" w:styleId="af8">
    <w:name w:val="annotation subject"/>
    <w:basedOn w:val="af6"/>
    <w:next w:val="af6"/>
    <w:link w:val="af9"/>
    <w:uiPriority w:val="99"/>
    <w:semiHidden/>
    <w:unhideWhenUsed/>
    <w:rsid w:val="009153CF"/>
    <w:rPr>
      <w:b/>
      <w:bCs/>
    </w:rPr>
  </w:style>
  <w:style w:type="character" w:customStyle="1" w:styleId="af9">
    <w:name w:val="Тема примечания Знак"/>
    <w:basedOn w:val="af7"/>
    <w:link w:val="af8"/>
    <w:uiPriority w:val="99"/>
    <w:semiHidden/>
    <w:rsid w:val="009153CF"/>
    <w:rPr>
      <w:b/>
      <w:bCs/>
      <w:color w:val="000000"/>
      <w:sz w:val="20"/>
      <w:szCs w:val="20"/>
    </w:rPr>
  </w:style>
  <w:style w:type="table" w:styleId="afa">
    <w:name w:val="Table Grid"/>
    <w:basedOn w:val="a4"/>
    <w:uiPriority w:val="59"/>
    <w:rsid w:val="00456FA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A976FB"/>
    <w:pPr>
      <w:widowControl/>
    </w:pPr>
    <w:rPr>
      <w:color w:val="000000"/>
    </w:rPr>
  </w:style>
  <w:style w:type="character" w:customStyle="1" w:styleId="af4">
    <w:name w:val="Абзац списка Знак"/>
    <w:aliases w:val="Bullet List Знак,FooterText Знак,numbered Знак,Абзац основного текста Знак"/>
    <w:basedOn w:val="a3"/>
    <w:link w:val="af3"/>
    <w:uiPriority w:val="34"/>
    <w:rsid w:val="00984327"/>
    <w:rPr>
      <w:color w:val="000000"/>
    </w:rPr>
  </w:style>
  <w:style w:type="paragraph" w:customStyle="1" w:styleId="a0">
    <w:name w:val="Номер подпункта"/>
    <w:basedOn w:val="af3"/>
    <w:qFormat/>
    <w:rsid w:val="00F76CA5"/>
    <w:pPr>
      <w:widowControl/>
      <w:numPr>
        <w:numId w:val="17"/>
      </w:numPr>
      <w:spacing w:line="276" w:lineRule="auto"/>
      <w:jc w:val="both"/>
    </w:pPr>
    <w:rPr>
      <w:rFonts w:ascii="Times New Roman" w:eastAsiaTheme="minorHAnsi" w:hAnsi="Times New Roman" w:cs="Times New Roman"/>
      <w:color w:val="auto"/>
      <w:sz w:val="28"/>
      <w:szCs w:val="28"/>
      <w:lang w:eastAsia="en-US" w:bidi="ar-SA"/>
    </w:rPr>
  </w:style>
  <w:style w:type="paragraph" w:styleId="afc">
    <w:name w:val="footer"/>
    <w:basedOn w:val="a2"/>
    <w:link w:val="afd"/>
    <w:uiPriority w:val="99"/>
    <w:unhideWhenUsed/>
    <w:rsid w:val="004F0BFC"/>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d">
    <w:name w:val="Нижний колонтитул Знак"/>
    <w:basedOn w:val="a3"/>
    <w:link w:val="afc"/>
    <w:uiPriority w:val="99"/>
    <w:rsid w:val="004F0BFC"/>
    <w:rPr>
      <w:rFonts w:asciiTheme="minorHAnsi" w:eastAsiaTheme="minorHAnsi" w:hAnsiTheme="minorHAnsi" w:cstheme="minorBidi"/>
      <w:sz w:val="22"/>
      <w:szCs w:val="22"/>
      <w:lang w:eastAsia="en-US" w:bidi="ar-SA"/>
    </w:rPr>
  </w:style>
  <w:style w:type="character" w:customStyle="1" w:styleId="11">
    <w:name w:val="Заголовок 1 Знак"/>
    <w:basedOn w:val="a3"/>
    <w:link w:val="10"/>
    <w:uiPriority w:val="9"/>
    <w:rsid w:val="008803B6"/>
    <w:rPr>
      <w:rFonts w:ascii="Times New Roman" w:eastAsia="Times New Roman" w:hAnsi="Times New Roman" w:cs="Times New Roman"/>
      <w:b/>
      <w:bCs/>
      <w:kern w:val="36"/>
      <w:sz w:val="48"/>
      <w:szCs w:val="48"/>
      <w:lang w:bidi="ar-SA"/>
    </w:rPr>
  </w:style>
  <w:style w:type="character" w:customStyle="1" w:styleId="21">
    <w:name w:val="Заголовок 2 Знак"/>
    <w:basedOn w:val="a3"/>
    <w:link w:val="20"/>
    <w:uiPriority w:val="9"/>
    <w:semiHidden/>
    <w:rsid w:val="008803B6"/>
    <w:rPr>
      <w:rFonts w:asciiTheme="majorHAnsi" w:eastAsiaTheme="majorEastAsia" w:hAnsiTheme="majorHAnsi" w:cstheme="majorBidi"/>
      <w:b/>
      <w:bCs/>
      <w:color w:val="5B9BD5" w:themeColor="accent1"/>
      <w:sz w:val="26"/>
      <w:szCs w:val="26"/>
      <w:lang w:eastAsia="en-US" w:bidi="ar-SA"/>
    </w:rPr>
  </w:style>
  <w:style w:type="character" w:customStyle="1" w:styleId="blk">
    <w:name w:val="blk"/>
    <w:basedOn w:val="a3"/>
    <w:rsid w:val="008803B6"/>
  </w:style>
  <w:style w:type="paragraph" w:customStyle="1" w:styleId="s01">
    <w:name w:val="s01"/>
    <w:basedOn w:val="a2"/>
    <w:autoRedefine/>
    <w:qFormat/>
    <w:rsid w:val="008803B6"/>
    <w:pPr>
      <w:keepLines/>
      <w:widowControl/>
      <w:numPr>
        <w:numId w:val="33"/>
      </w:numPr>
      <w:tabs>
        <w:tab w:val="left" w:pos="680"/>
      </w:tabs>
      <w:overflowPunct w:val="0"/>
      <w:autoSpaceDE w:val="0"/>
      <w:autoSpaceDN w:val="0"/>
      <w:adjustRightInd w:val="0"/>
      <w:spacing w:before="240" w:after="120"/>
      <w:ind w:left="0" w:firstLine="340"/>
      <w:jc w:val="both"/>
      <w:textAlignment w:val="baseline"/>
      <w:outlineLvl w:val="0"/>
    </w:pPr>
    <w:rPr>
      <w:rFonts w:ascii="Arial" w:eastAsia="Times New Roman" w:hAnsi="Arial" w:cs="Times New Roman"/>
      <w:b/>
      <w:bCs/>
      <w:color w:val="auto"/>
      <w:szCs w:val="28"/>
      <w:lang w:bidi="ar-SA"/>
    </w:rPr>
  </w:style>
  <w:style w:type="paragraph" w:customStyle="1" w:styleId="s03">
    <w:name w:val="s03"/>
    <w:basedOn w:val="a2"/>
    <w:link w:val="s030"/>
    <w:qFormat/>
    <w:rsid w:val="008803B6"/>
    <w:pPr>
      <w:widowControl/>
      <w:numPr>
        <w:ilvl w:val="2"/>
        <w:numId w:val="33"/>
      </w:numPr>
      <w:tabs>
        <w:tab w:val="left" w:pos="1134"/>
      </w:tabs>
      <w:overflowPunct w:val="0"/>
      <w:autoSpaceDE w:val="0"/>
      <w:autoSpaceDN w:val="0"/>
      <w:adjustRightInd w:val="0"/>
      <w:spacing w:before="80"/>
      <w:ind w:left="0" w:firstLine="340"/>
      <w:jc w:val="both"/>
      <w:textAlignment w:val="baseline"/>
      <w:outlineLvl w:val="2"/>
    </w:pPr>
    <w:rPr>
      <w:rFonts w:ascii="Arial" w:eastAsia="Times New Roman" w:hAnsi="Arial" w:cs="Arial"/>
      <w:bCs/>
      <w:color w:val="auto"/>
      <w:sz w:val="22"/>
      <w:szCs w:val="22"/>
      <w:lang w:bidi="ar-SA"/>
    </w:rPr>
  </w:style>
  <w:style w:type="paragraph" w:customStyle="1" w:styleId="s040">
    <w:name w:val="s04_0"/>
    <w:basedOn w:val="s03"/>
    <w:qFormat/>
    <w:rsid w:val="008803B6"/>
    <w:pPr>
      <w:numPr>
        <w:ilvl w:val="3"/>
      </w:numPr>
      <w:ind w:left="0" w:firstLine="340"/>
      <w:outlineLvl w:val="3"/>
    </w:pPr>
  </w:style>
  <w:style w:type="paragraph" w:customStyle="1" w:styleId="Default">
    <w:name w:val="Default"/>
    <w:rsid w:val="008803B6"/>
    <w:pPr>
      <w:widowControl/>
      <w:autoSpaceDE w:val="0"/>
      <w:autoSpaceDN w:val="0"/>
      <w:adjustRightInd w:val="0"/>
    </w:pPr>
    <w:rPr>
      <w:rFonts w:ascii="Times New Roman" w:eastAsiaTheme="minorHAnsi" w:hAnsi="Times New Roman" w:cs="Times New Roman"/>
      <w:color w:val="000000"/>
      <w:lang w:eastAsia="en-US" w:bidi="ar-SA"/>
    </w:rPr>
  </w:style>
  <w:style w:type="character" w:styleId="afe">
    <w:name w:val="Placeholder Text"/>
    <w:basedOn w:val="a3"/>
    <w:uiPriority w:val="99"/>
    <w:semiHidden/>
    <w:rsid w:val="008803B6"/>
    <w:rPr>
      <w:color w:val="808080"/>
    </w:rPr>
  </w:style>
  <w:style w:type="character" w:customStyle="1" w:styleId="s030">
    <w:name w:val="s03 Знак"/>
    <w:basedOn w:val="a3"/>
    <w:link w:val="s03"/>
    <w:rsid w:val="008803B6"/>
    <w:rPr>
      <w:rFonts w:ascii="Arial" w:eastAsia="Times New Roman" w:hAnsi="Arial" w:cs="Arial"/>
      <w:bCs/>
      <w:sz w:val="22"/>
      <w:szCs w:val="22"/>
      <w:lang w:bidi="ar-SA"/>
    </w:rPr>
  </w:style>
  <w:style w:type="character" w:styleId="aff">
    <w:name w:val="Hyperlink"/>
    <w:basedOn w:val="a3"/>
    <w:uiPriority w:val="99"/>
    <w:unhideWhenUsed/>
    <w:rsid w:val="008803B6"/>
    <w:rPr>
      <w:color w:val="0563C1" w:themeColor="hyperlink"/>
      <w:u w:val="single"/>
    </w:rPr>
  </w:style>
  <w:style w:type="paragraph" w:styleId="aff0">
    <w:name w:val="Body Text Indent"/>
    <w:basedOn w:val="a2"/>
    <w:link w:val="aff1"/>
    <w:rsid w:val="008803B6"/>
    <w:pPr>
      <w:widowControl/>
      <w:spacing w:after="120"/>
      <w:ind w:left="283"/>
    </w:pPr>
    <w:rPr>
      <w:rFonts w:ascii="Times New Roman" w:eastAsia="Times New Roman" w:hAnsi="Times New Roman" w:cs="Times New Roman"/>
      <w:color w:val="auto"/>
      <w:lang w:bidi="ar-SA"/>
    </w:rPr>
  </w:style>
  <w:style w:type="character" w:customStyle="1" w:styleId="aff1">
    <w:name w:val="Основной текст с отступом Знак"/>
    <w:basedOn w:val="a3"/>
    <w:link w:val="aff0"/>
    <w:rsid w:val="008803B6"/>
    <w:rPr>
      <w:rFonts w:ascii="Times New Roman" w:eastAsia="Times New Roman" w:hAnsi="Times New Roman" w:cs="Times New Roman"/>
      <w:lang w:bidi="ar-SA"/>
    </w:rPr>
  </w:style>
  <w:style w:type="paragraph" w:styleId="aff2">
    <w:name w:val="header"/>
    <w:basedOn w:val="a2"/>
    <w:link w:val="aff3"/>
    <w:uiPriority w:val="99"/>
    <w:unhideWhenUsed/>
    <w:rsid w:val="008803B6"/>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f3">
    <w:name w:val="Верхний колонтитул Знак"/>
    <w:basedOn w:val="a3"/>
    <w:link w:val="aff2"/>
    <w:uiPriority w:val="99"/>
    <w:rsid w:val="008803B6"/>
    <w:rPr>
      <w:rFonts w:asciiTheme="minorHAnsi" w:eastAsiaTheme="minorHAnsi" w:hAnsiTheme="minorHAnsi" w:cstheme="minorBidi"/>
      <w:sz w:val="22"/>
      <w:szCs w:val="22"/>
      <w:lang w:eastAsia="en-US" w:bidi="ar-SA"/>
    </w:rPr>
  </w:style>
  <w:style w:type="paragraph" w:customStyle="1" w:styleId="1">
    <w:name w:val="Заголовок 1 уровня"/>
    <w:basedOn w:val="af3"/>
    <w:link w:val="15"/>
    <w:qFormat/>
    <w:rsid w:val="008803B6"/>
    <w:pPr>
      <w:widowControl/>
      <w:numPr>
        <w:numId w:val="29"/>
      </w:numPr>
      <w:spacing w:after="80" w:line="276" w:lineRule="auto"/>
    </w:pPr>
    <w:rPr>
      <w:rFonts w:ascii="Times New Roman" w:eastAsiaTheme="minorHAnsi" w:hAnsi="Times New Roman" w:cs="Times New Roman"/>
      <w:b/>
      <w:lang w:eastAsia="en-US" w:bidi="ar-SA"/>
    </w:rPr>
  </w:style>
  <w:style w:type="paragraph" w:customStyle="1" w:styleId="2">
    <w:name w:val="Заголовок 2 уровня"/>
    <w:basedOn w:val="af3"/>
    <w:link w:val="26"/>
    <w:qFormat/>
    <w:rsid w:val="008803B6"/>
    <w:pPr>
      <w:widowControl/>
      <w:numPr>
        <w:ilvl w:val="1"/>
        <w:numId w:val="29"/>
      </w:numPr>
      <w:spacing w:after="80" w:line="276" w:lineRule="auto"/>
      <w:jc w:val="both"/>
    </w:pPr>
    <w:rPr>
      <w:rFonts w:ascii="Times New Roman" w:eastAsiaTheme="minorHAnsi" w:hAnsi="Times New Roman" w:cs="Times New Roman"/>
      <w:b/>
      <w:lang w:eastAsia="en-US" w:bidi="ar-SA"/>
    </w:rPr>
  </w:style>
  <w:style w:type="character" w:customStyle="1" w:styleId="15">
    <w:name w:val="Заголовок 1 уровня Знак"/>
    <w:basedOn w:val="af4"/>
    <w:link w:val="1"/>
    <w:rsid w:val="008803B6"/>
    <w:rPr>
      <w:rFonts w:ascii="Times New Roman" w:eastAsiaTheme="minorHAnsi" w:hAnsi="Times New Roman" w:cs="Times New Roman"/>
      <w:b/>
      <w:color w:val="000000"/>
      <w:lang w:eastAsia="en-US" w:bidi="ar-SA"/>
    </w:rPr>
  </w:style>
  <w:style w:type="character" w:customStyle="1" w:styleId="26">
    <w:name w:val="Заголовок 2 уровня Знак"/>
    <w:basedOn w:val="af4"/>
    <w:link w:val="2"/>
    <w:rsid w:val="008803B6"/>
    <w:rPr>
      <w:rFonts w:ascii="Times New Roman" w:eastAsiaTheme="minorHAnsi" w:hAnsi="Times New Roman" w:cs="Times New Roman"/>
      <w:b/>
      <w:color w:val="000000"/>
      <w:lang w:eastAsia="en-US" w:bidi="ar-SA"/>
    </w:rPr>
  </w:style>
  <w:style w:type="paragraph" w:styleId="16">
    <w:name w:val="toc 1"/>
    <w:basedOn w:val="a2"/>
    <w:next w:val="a2"/>
    <w:autoRedefine/>
    <w:uiPriority w:val="39"/>
    <w:unhideWhenUsed/>
    <w:rsid w:val="008803B6"/>
    <w:pPr>
      <w:widowControl/>
      <w:tabs>
        <w:tab w:val="right" w:leader="dot" w:pos="9911"/>
      </w:tabs>
      <w:spacing w:after="100"/>
    </w:pPr>
    <w:rPr>
      <w:rFonts w:asciiTheme="minorHAnsi" w:eastAsiaTheme="minorHAnsi" w:hAnsiTheme="minorHAnsi" w:cstheme="minorBidi"/>
      <w:color w:val="auto"/>
      <w:sz w:val="22"/>
      <w:szCs w:val="22"/>
      <w:lang w:eastAsia="en-US" w:bidi="ar-SA"/>
    </w:rPr>
  </w:style>
  <w:style w:type="paragraph" w:styleId="27">
    <w:name w:val="toc 2"/>
    <w:basedOn w:val="a2"/>
    <w:next w:val="a2"/>
    <w:autoRedefine/>
    <w:uiPriority w:val="39"/>
    <w:unhideWhenUsed/>
    <w:rsid w:val="008803B6"/>
    <w:pPr>
      <w:widowControl/>
      <w:spacing w:after="100" w:line="276" w:lineRule="auto"/>
      <w:ind w:left="220"/>
    </w:pPr>
    <w:rPr>
      <w:rFonts w:asciiTheme="minorHAnsi" w:eastAsiaTheme="minorHAnsi" w:hAnsiTheme="minorHAnsi" w:cstheme="minorBidi"/>
      <w:color w:val="auto"/>
      <w:sz w:val="22"/>
      <w:szCs w:val="22"/>
      <w:lang w:eastAsia="en-US" w:bidi="ar-SA"/>
    </w:rPr>
  </w:style>
  <w:style w:type="paragraph" w:styleId="31">
    <w:name w:val="toc 3"/>
    <w:basedOn w:val="a2"/>
    <w:next w:val="a2"/>
    <w:autoRedefine/>
    <w:uiPriority w:val="39"/>
    <w:unhideWhenUsed/>
    <w:rsid w:val="008803B6"/>
    <w:pPr>
      <w:widowControl/>
      <w:spacing w:after="100" w:line="276" w:lineRule="auto"/>
      <w:ind w:left="440"/>
    </w:pPr>
    <w:rPr>
      <w:rFonts w:asciiTheme="minorHAnsi" w:eastAsiaTheme="minorHAnsi" w:hAnsiTheme="minorHAnsi" w:cstheme="minorBidi"/>
      <w:color w:val="auto"/>
      <w:sz w:val="22"/>
      <w:szCs w:val="22"/>
      <w:lang w:eastAsia="en-US" w:bidi="ar-SA"/>
    </w:rPr>
  </w:style>
  <w:style w:type="paragraph" w:customStyle="1" w:styleId="aff4">
    <w:name w:val="Подпункт"/>
    <w:basedOn w:val="ConsPlusNormal"/>
    <w:link w:val="aff5"/>
    <w:qFormat/>
    <w:rsid w:val="008803B6"/>
    <w:pPr>
      <w:adjustRightInd/>
      <w:ind w:firstLine="0"/>
      <w:contextualSpacing/>
      <w:jc w:val="both"/>
      <w:outlineLvl w:val="2"/>
    </w:pPr>
    <w:rPr>
      <w:rFonts w:ascii="Times New Roman" w:eastAsia="Times New Roman" w:hAnsi="Times New Roman" w:cs="Times New Roman"/>
      <w:sz w:val="28"/>
      <w:szCs w:val="28"/>
    </w:rPr>
  </w:style>
  <w:style w:type="character" w:customStyle="1" w:styleId="aff5">
    <w:name w:val="Подпункт Знак"/>
    <w:link w:val="aff4"/>
    <w:rsid w:val="008803B6"/>
    <w:rPr>
      <w:rFonts w:ascii="Times New Roman" w:eastAsia="Times New Roman" w:hAnsi="Times New Roman" w:cs="Times New Roman"/>
      <w:sz w:val="28"/>
      <w:szCs w:val="28"/>
      <w:lang w:bidi="ar-SA"/>
    </w:rPr>
  </w:style>
  <w:style w:type="character" w:styleId="aff6">
    <w:name w:val="page number"/>
    <w:basedOn w:val="a3"/>
    <w:rsid w:val="008803B6"/>
  </w:style>
  <w:style w:type="paragraph" w:styleId="aff7">
    <w:name w:val="Normal (Web)"/>
    <w:basedOn w:val="a2"/>
    <w:uiPriority w:val="99"/>
    <w:semiHidden/>
    <w:unhideWhenUsed/>
    <w:rsid w:val="008803B6"/>
    <w:pPr>
      <w:widowControl/>
      <w:spacing w:after="200" w:line="276" w:lineRule="auto"/>
    </w:pPr>
    <w:rPr>
      <w:rFonts w:ascii="Times New Roman" w:eastAsiaTheme="minorHAnsi" w:hAnsi="Times New Roman" w:cs="Times New Roman"/>
      <w:color w:val="auto"/>
      <w:lang w:eastAsia="en-US" w:bidi="ar-SA"/>
    </w:rPr>
  </w:style>
  <w:style w:type="paragraph" w:customStyle="1" w:styleId="ConsPlusNonformat">
    <w:name w:val="ConsPlusNonformat"/>
    <w:uiPriority w:val="99"/>
    <w:rsid w:val="008803B6"/>
    <w:pPr>
      <w:autoSpaceDE w:val="0"/>
      <w:autoSpaceDN w:val="0"/>
      <w:adjustRightInd w:val="0"/>
    </w:pPr>
    <w:rPr>
      <w:rFonts w:eastAsiaTheme="minorEastAsia"/>
      <w:sz w:val="20"/>
      <w:szCs w:val="20"/>
      <w:lang w:bidi="ar-SA"/>
    </w:rPr>
  </w:style>
  <w:style w:type="paragraph" w:customStyle="1" w:styleId="ConsPlusTitle">
    <w:name w:val="ConsPlusTitle"/>
    <w:uiPriority w:val="99"/>
    <w:rsid w:val="008803B6"/>
    <w:pPr>
      <w:autoSpaceDE w:val="0"/>
      <w:autoSpaceDN w:val="0"/>
      <w:adjustRightInd w:val="0"/>
    </w:pPr>
    <w:rPr>
      <w:rFonts w:ascii="Arial" w:eastAsiaTheme="minorEastAsia" w:hAnsi="Arial" w:cs="Arial"/>
      <w:b/>
      <w:bCs/>
      <w:sz w:val="16"/>
      <w:szCs w:val="16"/>
      <w:lang w:bidi="ar-SA"/>
    </w:rPr>
  </w:style>
  <w:style w:type="paragraph" w:customStyle="1" w:styleId="ConsPlusCell">
    <w:name w:val="ConsPlusCell"/>
    <w:uiPriority w:val="99"/>
    <w:rsid w:val="008803B6"/>
    <w:pPr>
      <w:autoSpaceDE w:val="0"/>
      <w:autoSpaceDN w:val="0"/>
      <w:adjustRightInd w:val="0"/>
    </w:pPr>
    <w:rPr>
      <w:rFonts w:eastAsiaTheme="minorEastAsia"/>
      <w:sz w:val="20"/>
      <w:szCs w:val="20"/>
      <w:lang w:bidi="ar-SA"/>
    </w:rPr>
  </w:style>
  <w:style w:type="paragraph" w:customStyle="1" w:styleId="ConsPlusDocList">
    <w:name w:val="ConsPlusDocList"/>
    <w:uiPriority w:val="99"/>
    <w:rsid w:val="008803B6"/>
    <w:pPr>
      <w:autoSpaceDE w:val="0"/>
      <w:autoSpaceDN w:val="0"/>
      <w:adjustRightInd w:val="0"/>
    </w:pPr>
    <w:rPr>
      <w:rFonts w:ascii="Tahoma" w:eastAsiaTheme="minorEastAsia" w:hAnsi="Tahoma" w:cs="Tahoma"/>
      <w:sz w:val="18"/>
      <w:szCs w:val="18"/>
      <w:lang w:bidi="ar-SA"/>
    </w:rPr>
  </w:style>
  <w:style w:type="paragraph" w:customStyle="1" w:styleId="ConsPlusTitlePage">
    <w:name w:val="ConsPlusTitlePage"/>
    <w:uiPriority w:val="99"/>
    <w:rsid w:val="008803B6"/>
    <w:pPr>
      <w:autoSpaceDE w:val="0"/>
      <w:autoSpaceDN w:val="0"/>
      <w:adjustRightInd w:val="0"/>
    </w:pPr>
    <w:rPr>
      <w:rFonts w:ascii="Tahoma" w:eastAsiaTheme="minorEastAsia" w:hAnsi="Tahoma" w:cs="Tahoma"/>
      <w:sz w:val="20"/>
      <w:szCs w:val="20"/>
      <w:lang w:bidi="ar-SA"/>
    </w:rPr>
  </w:style>
  <w:style w:type="paragraph" w:customStyle="1" w:styleId="ConsPlusJurTerm">
    <w:name w:val="ConsPlusJurTerm"/>
    <w:uiPriority w:val="99"/>
    <w:rsid w:val="008803B6"/>
    <w:pPr>
      <w:autoSpaceDE w:val="0"/>
      <w:autoSpaceDN w:val="0"/>
      <w:adjustRightInd w:val="0"/>
    </w:pPr>
    <w:rPr>
      <w:rFonts w:ascii="Arial" w:eastAsiaTheme="minorEastAsia" w:hAnsi="Arial" w:cs="Arial"/>
      <w:sz w:val="20"/>
      <w:szCs w:val="20"/>
      <w:lang w:bidi="ar-SA"/>
    </w:rPr>
  </w:style>
  <w:style w:type="paragraph" w:customStyle="1" w:styleId="ConsPlusTextList">
    <w:name w:val="ConsPlusTextList"/>
    <w:uiPriority w:val="99"/>
    <w:rsid w:val="008803B6"/>
    <w:pPr>
      <w:autoSpaceDE w:val="0"/>
      <w:autoSpaceDN w:val="0"/>
      <w:adjustRightInd w:val="0"/>
    </w:pPr>
    <w:rPr>
      <w:rFonts w:ascii="Arial" w:eastAsiaTheme="minorEastAsia" w:hAnsi="Arial" w:cs="Arial"/>
      <w:sz w:val="20"/>
      <w:szCs w:val="20"/>
      <w:lang w:bidi="ar-SA"/>
    </w:rPr>
  </w:style>
  <w:style w:type="paragraph" w:customStyle="1" w:styleId="ConsPlusTextList1">
    <w:name w:val="ConsPlusTextList1"/>
    <w:uiPriority w:val="99"/>
    <w:rsid w:val="008803B6"/>
    <w:pPr>
      <w:autoSpaceDE w:val="0"/>
      <w:autoSpaceDN w:val="0"/>
      <w:adjustRightInd w:val="0"/>
    </w:pPr>
    <w:rPr>
      <w:rFonts w:ascii="Arial" w:eastAsiaTheme="minorEastAsia" w:hAnsi="Arial" w:cs="Arial"/>
      <w:sz w:val="20"/>
      <w:szCs w:val="20"/>
      <w:lang w:bidi="ar-SA"/>
    </w:rPr>
  </w:style>
  <w:style w:type="paragraph" w:styleId="aff8">
    <w:name w:val="footnote text"/>
    <w:basedOn w:val="a2"/>
    <w:link w:val="aff9"/>
    <w:uiPriority w:val="99"/>
    <w:semiHidden/>
    <w:unhideWhenUsed/>
    <w:rsid w:val="008803B6"/>
    <w:pPr>
      <w:widowControl/>
      <w:spacing w:after="200" w:line="276" w:lineRule="auto"/>
    </w:pPr>
    <w:rPr>
      <w:rFonts w:asciiTheme="minorHAnsi" w:eastAsiaTheme="minorEastAsia" w:hAnsiTheme="minorHAnsi" w:cs="Times New Roman"/>
      <w:color w:val="auto"/>
      <w:sz w:val="20"/>
      <w:szCs w:val="20"/>
      <w:lang w:bidi="ar-SA"/>
    </w:rPr>
  </w:style>
  <w:style w:type="character" w:customStyle="1" w:styleId="aff9">
    <w:name w:val="Текст сноски Знак"/>
    <w:basedOn w:val="a3"/>
    <w:link w:val="aff8"/>
    <w:uiPriority w:val="99"/>
    <w:semiHidden/>
    <w:rsid w:val="008803B6"/>
    <w:rPr>
      <w:rFonts w:asciiTheme="minorHAnsi" w:eastAsiaTheme="minorEastAsia" w:hAnsiTheme="minorHAnsi" w:cs="Times New Roman"/>
      <w:sz w:val="20"/>
      <w:szCs w:val="20"/>
      <w:lang w:bidi="ar-SA"/>
    </w:rPr>
  </w:style>
  <w:style w:type="character" w:styleId="affa">
    <w:name w:val="footnote reference"/>
    <w:basedOn w:val="a3"/>
    <w:uiPriority w:val="99"/>
    <w:semiHidden/>
    <w:unhideWhenUsed/>
    <w:rsid w:val="008803B6"/>
    <w:rPr>
      <w:rFonts w:cs="Times New Roman"/>
      <w:vertAlign w:val="superscript"/>
    </w:rPr>
  </w:style>
  <w:style w:type="paragraph" w:styleId="affb">
    <w:name w:val="TOC Heading"/>
    <w:basedOn w:val="10"/>
    <w:next w:val="a2"/>
    <w:uiPriority w:val="39"/>
    <w:semiHidden/>
    <w:unhideWhenUsed/>
    <w:qFormat/>
    <w:rsid w:val="008803B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17">
    <w:name w:val="1"/>
    <w:basedOn w:val="a2"/>
    <w:next w:val="affc"/>
    <w:link w:val="affd"/>
    <w:qFormat/>
    <w:rsid w:val="008803B6"/>
    <w:pPr>
      <w:widowControl/>
      <w:jc w:val="center"/>
    </w:pPr>
    <w:rPr>
      <w:rFonts w:ascii="Times New Roman" w:eastAsia="Times New Roman" w:hAnsi="Times New Roman" w:cs="Times New Roman"/>
      <w:b/>
      <w:color w:val="auto"/>
      <w:sz w:val="28"/>
      <w:szCs w:val="20"/>
      <w:lang w:bidi="ar-SA"/>
    </w:rPr>
  </w:style>
  <w:style w:type="character" w:customStyle="1" w:styleId="affd">
    <w:name w:val="Название Знак"/>
    <w:link w:val="17"/>
    <w:rsid w:val="008803B6"/>
    <w:rPr>
      <w:rFonts w:ascii="Times New Roman" w:eastAsia="Times New Roman" w:hAnsi="Times New Roman" w:cs="Times New Roman"/>
      <w:b/>
      <w:sz w:val="28"/>
      <w:szCs w:val="20"/>
      <w:lang w:bidi="ar-SA"/>
    </w:rPr>
  </w:style>
  <w:style w:type="paragraph" w:styleId="affc">
    <w:name w:val="Title"/>
    <w:basedOn w:val="a2"/>
    <w:next w:val="a2"/>
    <w:link w:val="18"/>
    <w:uiPriority w:val="10"/>
    <w:qFormat/>
    <w:rsid w:val="008803B6"/>
    <w:pPr>
      <w:widowControl/>
      <w:contextualSpacing/>
    </w:pPr>
    <w:rPr>
      <w:rFonts w:asciiTheme="majorHAnsi" w:eastAsiaTheme="majorEastAsia" w:hAnsiTheme="majorHAnsi" w:cstheme="majorBidi"/>
      <w:color w:val="auto"/>
      <w:spacing w:val="-10"/>
      <w:kern w:val="28"/>
      <w:sz w:val="56"/>
      <w:szCs w:val="56"/>
      <w:lang w:eastAsia="en-US" w:bidi="ar-SA"/>
    </w:rPr>
  </w:style>
  <w:style w:type="character" w:customStyle="1" w:styleId="18">
    <w:name w:val="Название Знак1"/>
    <w:basedOn w:val="a3"/>
    <w:link w:val="affc"/>
    <w:uiPriority w:val="10"/>
    <w:rsid w:val="008803B6"/>
    <w:rPr>
      <w:rFonts w:asciiTheme="majorHAnsi" w:eastAsiaTheme="majorEastAsia" w:hAnsiTheme="majorHAnsi" w:cstheme="majorBidi"/>
      <w:spacing w:val="-10"/>
      <w:kern w:val="28"/>
      <w:sz w:val="56"/>
      <w:szCs w:val="56"/>
      <w:lang w:eastAsia="en-US" w:bidi="ar-SA"/>
    </w:rPr>
  </w:style>
  <w:style w:type="paragraph" w:customStyle="1" w:styleId="xmsonormal">
    <w:name w:val="x_msonormal"/>
    <w:basedOn w:val="a2"/>
    <w:rsid w:val="008803B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information">
    <w:name w:val="information"/>
    <w:basedOn w:val="a3"/>
    <w:rsid w:val="008803B6"/>
  </w:style>
  <w:style w:type="character" w:customStyle="1" w:styleId="information2">
    <w:name w:val="information2"/>
    <w:basedOn w:val="a3"/>
    <w:rsid w:val="008803B6"/>
  </w:style>
  <w:style w:type="paragraph" w:customStyle="1" w:styleId="a">
    <w:name w:val="Номер пункта (методики)"/>
    <w:basedOn w:val="20"/>
    <w:autoRedefine/>
    <w:qFormat/>
    <w:rsid w:val="008803B6"/>
    <w:pPr>
      <w:keepNext w:val="0"/>
      <w:keepLines w:val="0"/>
      <w:numPr>
        <w:numId w:val="173"/>
      </w:numPr>
      <w:tabs>
        <w:tab w:val="left" w:pos="709"/>
      </w:tabs>
      <w:spacing w:before="0" w:line="264" w:lineRule="auto"/>
      <w:ind w:left="0" w:firstLine="709"/>
      <w:jc w:val="both"/>
    </w:pPr>
    <w:rPr>
      <w:rFonts w:ascii="Times New Roman" w:eastAsia="Calibri" w:hAnsi="Times New Roman" w:cs="Times New Roman"/>
      <w:b w:val="0"/>
      <w:bCs w:val="0"/>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5676">
      <w:bodyDiv w:val="1"/>
      <w:marLeft w:val="0"/>
      <w:marRight w:val="0"/>
      <w:marTop w:val="0"/>
      <w:marBottom w:val="0"/>
      <w:divBdr>
        <w:top w:val="none" w:sz="0" w:space="0" w:color="auto"/>
        <w:left w:val="none" w:sz="0" w:space="0" w:color="auto"/>
        <w:bottom w:val="none" w:sz="0" w:space="0" w:color="auto"/>
        <w:right w:val="none" w:sz="0" w:space="0" w:color="auto"/>
      </w:divBdr>
    </w:div>
    <w:div w:id="202902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2F90D-2F6D-4F7E-9340-DDA165F6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34240</Words>
  <Characters>195173</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Ильина</dc:creator>
  <cp:lastModifiedBy>Родионова Юлия Хасеновна</cp:lastModifiedBy>
  <cp:revision>2</cp:revision>
  <cp:lastPrinted>2020-09-22T13:50:00Z</cp:lastPrinted>
  <dcterms:created xsi:type="dcterms:W3CDTF">2020-09-23T13:00:00Z</dcterms:created>
  <dcterms:modified xsi:type="dcterms:W3CDTF">2020-09-23T13:00:00Z</dcterms:modified>
</cp:coreProperties>
</file>