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BF" w:rsidRPr="00B06D36" w:rsidRDefault="00B00CBF" w:rsidP="00B00CBF">
      <w:pPr>
        <w:pStyle w:val="3"/>
      </w:pPr>
      <w:r>
        <w:t>Р</w:t>
      </w:r>
      <w:r w:rsidRPr="00B06D36">
        <w:t>есурсны</w:t>
      </w:r>
      <w:r>
        <w:t>й</w:t>
      </w:r>
      <w:r w:rsidRPr="00B06D36">
        <w:t xml:space="preserve"> метод</w:t>
      </w:r>
      <w:r>
        <w:t xml:space="preserve"> расчета сметной стоимости</w:t>
      </w:r>
    </w:p>
    <w:p w:rsidR="00B00CBF" w:rsidRPr="0092080A" w:rsidRDefault="00B00CBF" w:rsidP="00B00CBF">
      <w:pPr>
        <w:pStyle w:val="ParagraphwithGapPetersburgCTT"/>
      </w:pPr>
      <w:r w:rsidRPr="0092080A">
        <w:t xml:space="preserve">В локальной смете нужно установить метод счета «ресурсный», указать вариант расчета зарплаты машинистов. </w:t>
      </w:r>
    </w:p>
    <w:p w:rsidR="00B00CBF" w:rsidRPr="0092080A" w:rsidRDefault="00B00CBF" w:rsidP="00B00CBF">
      <w:pPr>
        <w:pStyle w:val="ParagraphwithGapPetersburgCTT"/>
      </w:pPr>
      <w:r w:rsidRPr="0092080A">
        <w:t xml:space="preserve">Ресурсный метод определения стоимости заключается в </w:t>
      </w:r>
      <w:proofErr w:type="spellStart"/>
      <w:r w:rsidRPr="0092080A">
        <w:t>калькулировании</w:t>
      </w:r>
      <w:proofErr w:type="spellEnd"/>
      <w:r w:rsidRPr="0092080A">
        <w:t xml:space="preserve"> в текущих ценах и тарифах стоимости ресурсов (элементов затрат), необходимых для реализации проектного решения, то есть для расчета необходимо знать текущие цены ресурсов. Текущие цены на ресурсы: тарифные ставки оплаты труда рабочих, расценки на эксплуатацию строительных машин, сметные цены на материалы принимаются либо средние территориальные, рекомендованные РЦЦС, либо исходя из реальных экономических условий деятельности подрядчика по согласованию с заказчиком.</w:t>
      </w:r>
    </w:p>
    <w:p w:rsidR="00B00CBF" w:rsidRPr="0092080A" w:rsidRDefault="00B00CBF" w:rsidP="00B00CBF">
      <w:pPr>
        <w:pStyle w:val="HeadlineUpperEvenleftpage"/>
      </w:pPr>
      <w:r w:rsidRPr="0092080A">
        <w:t>Вопрос: Как задать текущие цены ресурсов?</w:t>
      </w:r>
    </w:p>
    <w:p w:rsidR="00B00CBF" w:rsidRPr="0092080A" w:rsidRDefault="00B00CBF" w:rsidP="00B00CBF">
      <w:pPr>
        <w:pStyle w:val="ParagraphwithGapPetersburgCTT"/>
      </w:pPr>
      <w:r w:rsidRPr="0092080A">
        <w:t>Вводить текущие цены ресурсов можно по</w:t>
      </w:r>
      <w:r w:rsidRPr="0092080A">
        <w:noBreakHyphen/>
        <w:t>разному. В наиболее распространенном случае, когда цена каждого ресурса едина для всей сметы, проще всего это сделать в режиме «Групповая обработка позиций» (область обработки «Ресурсы», действие «Обновить цены»). Для выбранных позиций сметы выводится общая ведомость ресурсов, где можно ввести или отредактировать текущие цены ресурсов. Значение текущей цены какого</w:t>
      </w:r>
      <w:r w:rsidRPr="0092080A">
        <w:noBreakHyphen/>
        <w:t xml:space="preserve">либо ресурса в общей ведомости ресурсов по смете автоматически копируется для всех позиций сметы, где используется данный ресурс. </w:t>
      </w:r>
    </w:p>
    <w:p w:rsidR="00B00CBF" w:rsidRPr="0092080A" w:rsidRDefault="00B00CBF" w:rsidP="00B00CBF">
      <w:pPr>
        <w:pStyle w:val="ParagraphwithGapPetersburgCTT"/>
      </w:pPr>
      <w:r w:rsidRPr="0092080A">
        <w:t>Иногда бывает необходимо использовать в разных позициях сметы различные цены на один и тот же ресурс. В этом случае следует вводить цену ресурса непосредственно «внутри» позиций сметы на закладке «Ресурсы».</w:t>
      </w:r>
    </w:p>
    <w:p w:rsidR="00B00CBF" w:rsidRPr="0092080A" w:rsidRDefault="00B00CBF" w:rsidP="00B00CBF">
      <w:pPr>
        <w:pStyle w:val="HeadlineUpperEvenleftpage"/>
      </w:pPr>
      <w:r w:rsidRPr="0092080A">
        <w:t>Вопрос: Как загрузить текущие цены ресурсов из сборника текущих цен?</w:t>
      </w:r>
    </w:p>
    <w:p w:rsidR="00B00CBF" w:rsidRPr="0092080A" w:rsidRDefault="00B00CBF" w:rsidP="00B00CBF">
      <w:pPr>
        <w:pStyle w:val="ParagraphwithGapPetersburgCTT"/>
      </w:pPr>
      <w:bookmarkStart w:id="0" w:name="OLE_LINK1"/>
      <w:bookmarkStart w:id="1" w:name="OLE_LINK2"/>
      <w:bookmarkStart w:id="2" w:name="OLE_LINK3"/>
      <w:r w:rsidRPr="0092080A">
        <w:t xml:space="preserve">Органами ценообразования периодически (ежеквартально или ежемесячно) выпускаются каталоги (сборники) текущих цен ресурсов. </w:t>
      </w:r>
    </w:p>
    <w:p w:rsidR="00B00CBF" w:rsidRPr="0092080A" w:rsidRDefault="00B00CBF" w:rsidP="00B00CBF">
      <w:pPr>
        <w:pStyle w:val="ParagraphwithGapPetersburgCTT"/>
      </w:pPr>
      <w:r w:rsidRPr="0092080A">
        <w:t>Для автоматической загрузки текущих цен ресурсов из сборника текущих цен в локальной смете должен быть установлен признак «Автозагрузка текущих цен», указана дата текущих цен и выбран нужный сборник текущих цен (файл). В таком случае при добавлении позиций в смету автоматически загружаются текущие цены ресурсов позиции.</w:t>
      </w:r>
    </w:p>
    <w:p w:rsidR="00B00CBF" w:rsidRPr="0092080A" w:rsidRDefault="00B00CBF" w:rsidP="00B00CBF">
      <w:pPr>
        <w:pStyle w:val="ParagraphwithGapPetersburgCTT"/>
      </w:pPr>
      <w:r w:rsidRPr="0092080A">
        <w:t xml:space="preserve">Также предусмотрена возможность обновления текущих цен всех ресурсов сметы при смене даты текущих цен в смете и загрузка текущих цен ресурсов из групповой обработки позиций. </w:t>
      </w:r>
    </w:p>
    <w:bookmarkEnd w:id="0"/>
    <w:bookmarkEnd w:id="1"/>
    <w:bookmarkEnd w:id="2"/>
    <w:p w:rsidR="00B00CBF" w:rsidRPr="0092080A" w:rsidRDefault="00B00CBF" w:rsidP="00B00CBF">
      <w:pPr>
        <w:pStyle w:val="HeadlineUpperEvenleftpage"/>
      </w:pPr>
      <w:r w:rsidRPr="0092080A">
        <w:t>Вопрос: Как рассчитывается зарплата машинистов при ресурсном методе расчета?</w:t>
      </w:r>
    </w:p>
    <w:p w:rsidR="00B00CBF" w:rsidRPr="0092080A" w:rsidRDefault="00B00CBF" w:rsidP="00B00CBF">
      <w:pPr>
        <w:pStyle w:val="ParagraphwithGapPetersburgCTT"/>
      </w:pPr>
      <w:r w:rsidRPr="0092080A">
        <w:t>В программе предусмотрены два варианта расчета зарплаты машинистов (ЗМ) при ресурсном методе в зависимости от установленного в локальной смете варианта расчета ЗМ:</w:t>
      </w:r>
    </w:p>
    <w:p w:rsidR="00B00CBF" w:rsidRPr="0092080A" w:rsidRDefault="00B00CBF" w:rsidP="00B00CBF">
      <w:pPr>
        <w:pStyle w:val="ParagraphwithGapPetersburgCTT"/>
        <w:numPr>
          <w:ilvl w:val="0"/>
          <w:numId w:val="1"/>
        </w:numPr>
      </w:pPr>
      <w:r w:rsidRPr="0092080A">
        <w:t>«По доле зарплаты машинистов в стоимости машино</w:t>
      </w:r>
      <w:r w:rsidRPr="0092080A">
        <w:noBreakHyphen/>
        <w:t xml:space="preserve">часа» </w:t>
      </w:r>
      <w:r w:rsidRPr="0092080A">
        <w:noBreakHyphen/>
        <w:t xml:space="preserve"> определяется зарплата машиниста по каждой машине, где используется труд машиниста, как произведение «нормы расхода с учетом поправочных коэффициентов» на текущее «в </w:t>
      </w:r>
      <w:proofErr w:type="spellStart"/>
      <w:r w:rsidRPr="0092080A">
        <w:t>т.ч</w:t>
      </w:r>
      <w:proofErr w:type="spellEnd"/>
      <w:r w:rsidRPr="0092080A">
        <w:t>. зарплата машиниста», полученные значения суммируются</w:t>
      </w:r>
    </w:p>
    <w:p w:rsidR="00B00CBF" w:rsidRPr="0092080A" w:rsidRDefault="00B00CBF" w:rsidP="00B00CBF">
      <w:pPr>
        <w:pStyle w:val="ParagraphwithGapPetersburgCTT"/>
        <w:numPr>
          <w:ilvl w:val="0"/>
          <w:numId w:val="1"/>
        </w:numPr>
      </w:pPr>
      <w:r w:rsidRPr="0092080A">
        <w:t xml:space="preserve">«Усредненный» </w:t>
      </w:r>
      <w:r w:rsidRPr="0092080A">
        <w:noBreakHyphen/>
        <w:t xml:space="preserve"> при расчете не учитывается «в </w:t>
      </w:r>
      <w:proofErr w:type="spellStart"/>
      <w:r w:rsidRPr="0092080A">
        <w:t>т.ч</w:t>
      </w:r>
      <w:proofErr w:type="spellEnd"/>
      <w:r w:rsidRPr="0092080A">
        <w:t>. зарплата машинистов» по каждой машине, а зарплата машинистов по расценке определяется как произведение нормы расхода ресурса «Затраты труда машинистов» с учетом коэффициента к трудозатратам машинистов и текущей цены ресурса «Затраты труда машинистов».</w:t>
      </w:r>
    </w:p>
    <w:p w:rsidR="00B00CBF" w:rsidRPr="0092080A" w:rsidRDefault="00B00CBF" w:rsidP="00B00CBF">
      <w:pPr>
        <w:pStyle w:val="HeadlineUpperEvenleftpage"/>
      </w:pPr>
      <w:r w:rsidRPr="0092080A">
        <w:t>Вопрос: Как рассчитывается стоимость вспомогательных ненормируемых материалов при ресурсном методе расчета?</w:t>
      </w:r>
    </w:p>
    <w:p w:rsidR="00B00CBF" w:rsidRPr="0092080A" w:rsidRDefault="00B00CBF" w:rsidP="00B00CBF">
      <w:pPr>
        <w:pStyle w:val="ParagraphwithGapPetersburgCTT"/>
      </w:pPr>
      <w:r w:rsidRPr="0092080A">
        <w:t>При ресурсном методе расчета, если необходимо учесть стоимость вспомогательных ненормируемых материалов при расчете стоимости позиции, необходимо в режиме общих настроек на закладке «Расчет стоимости вспомогательных материалов для ресурсного метода» включить флаг «Расчет стоимости вспомогательных материалов от ОЗ монтажников» и при необходимости уточнить параметры расчета.</w:t>
      </w:r>
    </w:p>
    <w:p w:rsidR="00B00CBF" w:rsidRPr="0092080A" w:rsidRDefault="00B00CBF" w:rsidP="00B00CBF">
      <w:pPr>
        <w:pStyle w:val="HeadlineUpperEvenleftpage"/>
      </w:pPr>
      <w:r w:rsidRPr="0092080A">
        <w:t>Вопрос: Учитывается ли зарплата машинистов для 40 группы машин при ресурсном методе расчета?</w:t>
      </w:r>
    </w:p>
    <w:p w:rsidR="00B00CBF" w:rsidRPr="0092080A" w:rsidRDefault="00B00CBF" w:rsidP="00B00CBF">
      <w:pPr>
        <w:pStyle w:val="ParagraphwithGapPetersburgCTT"/>
      </w:pPr>
      <w:r w:rsidRPr="0092080A">
        <w:t>Если в настройках пользователя включен параметр расчета «Не учитывать ЗМ для 40</w:t>
      </w:r>
      <w:r w:rsidRPr="0092080A">
        <w:noBreakHyphen/>
        <w:t xml:space="preserve">ой группы», то заработная плата машинистов для машин 40 раздела при расчете стоимости позиции не включается в составляющих прямых затрат «В </w:t>
      </w:r>
      <w:proofErr w:type="spellStart"/>
      <w:r w:rsidRPr="0092080A">
        <w:t>т.ч</w:t>
      </w:r>
      <w:proofErr w:type="spellEnd"/>
      <w:r w:rsidRPr="0092080A">
        <w:t>. зарплата машинистов»</w:t>
      </w:r>
    </w:p>
    <w:p w:rsidR="00B00CBF" w:rsidRPr="0092080A" w:rsidRDefault="00B00CBF" w:rsidP="00B00CBF">
      <w:pPr>
        <w:pStyle w:val="HeadlineUpperEvenleftpage"/>
      </w:pPr>
      <w:bookmarkStart w:id="3" w:name="OLE_LINK18"/>
      <w:bookmarkStart w:id="4" w:name="OLE_LINK19"/>
      <w:bookmarkStart w:id="5" w:name="OLE_LINK20"/>
      <w:r w:rsidRPr="0092080A">
        <w:t>Вопрос: Как учесть в смете затраты на демонтаж конструктивных элементов?</w:t>
      </w:r>
    </w:p>
    <w:bookmarkEnd w:id="3"/>
    <w:bookmarkEnd w:id="4"/>
    <w:bookmarkEnd w:id="5"/>
    <w:p w:rsidR="00B00CBF" w:rsidRPr="0092080A" w:rsidRDefault="00B00CBF" w:rsidP="00B00CBF">
      <w:pPr>
        <w:pStyle w:val="ParagraphwithGapPetersburgCTT"/>
      </w:pPr>
      <w:r w:rsidRPr="0092080A">
        <w:t xml:space="preserve">При отсутствии требуемых ремонтных нормативов на демонтаж (разборку) затраты на такие работы могут определяться по сборникам на общестроительные работы. При этом в расчете стоимости ремонта используются расценки на устройство конструкций с последующей корректировкой. Корректировка </w:t>
      </w:r>
      <w:r w:rsidRPr="0092080A">
        <w:lastRenderedPageBreak/>
        <w:t>заключается в применении к затратам труда рабочих</w:t>
      </w:r>
      <w:r w:rsidRPr="0092080A">
        <w:noBreakHyphen/>
        <w:t>строителей, затратам труда машинистов, времени использования машин и механизмов коэффициентов на демонтаж и исключении из прямых затрат стоимости материалов.</w:t>
      </w:r>
    </w:p>
    <w:p w:rsidR="00B00CBF" w:rsidRPr="0092080A" w:rsidRDefault="00B00CBF" w:rsidP="00B00CBF">
      <w:pPr>
        <w:pStyle w:val="ParagraphwithGapPetersburgCTT"/>
      </w:pPr>
      <w:r w:rsidRPr="0092080A">
        <w:t xml:space="preserve">В позиции локальной сметы следует установить признак «демонтаж». При этом в ресурсной части позиции ресурсам с типом «материалы» присваивается признак «удален», обнуляется стоимость материалов и пересчитывается стоимость прямых затрат. </w:t>
      </w:r>
    </w:p>
    <w:p w:rsidR="00B00CBF" w:rsidRPr="0092080A" w:rsidRDefault="00B00CBF" w:rsidP="00B00CBF">
      <w:pPr>
        <w:pStyle w:val="ParagraphwithGapPetersburgCTT"/>
      </w:pPr>
      <w:r w:rsidRPr="0092080A">
        <w:t xml:space="preserve">Нужную поправку на демонтаж необходимо выбрать из справочника «Поправки по техническим частям», нажав на закладке «Поправки по </w:t>
      </w:r>
      <w:proofErr w:type="spellStart"/>
      <w:r w:rsidRPr="0092080A">
        <w:t>техчастям</w:t>
      </w:r>
      <w:proofErr w:type="spellEnd"/>
      <w:r w:rsidRPr="0092080A">
        <w:t xml:space="preserve">» кнопку «Добавить поправку из справочника» и выбрав необходимую. </w:t>
      </w:r>
    </w:p>
    <w:p w:rsidR="00B00CBF" w:rsidRPr="0092080A" w:rsidRDefault="00B00CBF" w:rsidP="00B00CBF">
      <w:pPr>
        <w:pStyle w:val="ParagraphwithGapPetersburgCTT"/>
      </w:pPr>
      <w:r w:rsidRPr="0092080A">
        <w:t>При снятии флага «демонтаж» восстанавливается стоимость позиции и в ресурсной части позиции у ресурсов с типом «материалы» убирается признак «удален».</w:t>
      </w:r>
    </w:p>
    <w:p w:rsidR="00B00CBF" w:rsidRPr="0092080A" w:rsidRDefault="00B00CBF" w:rsidP="00B00CBF">
      <w:pPr>
        <w:pStyle w:val="HeadlineUpperEvenleftpage"/>
      </w:pPr>
      <w:r w:rsidRPr="0092080A">
        <w:t>Вопрос: Можно ли при базисно</w:t>
      </w:r>
      <w:r w:rsidRPr="0092080A">
        <w:noBreakHyphen/>
        <w:t>индексном методе учесть позицию в текущих ценах?</w:t>
      </w:r>
    </w:p>
    <w:p w:rsidR="00B00CBF" w:rsidRPr="0092080A" w:rsidRDefault="00B00CBF" w:rsidP="00B00CBF">
      <w:pPr>
        <w:pStyle w:val="ParagraphwithGapPetersburgCTT"/>
      </w:pPr>
      <w:r w:rsidRPr="0092080A">
        <w:t>На практике расчет стоимости сметы часто выполняется в смешанных ценах. То есть расценки из нормативных сборников указаны в базисных ценах и к ним применяются индексы пересчета в текущий уровень цен, а стоимость неучтенных материалов задается в текущих ценах.</w:t>
      </w:r>
    </w:p>
    <w:p w:rsidR="00B00CBF" w:rsidRPr="0092080A" w:rsidRDefault="00B00CBF" w:rsidP="00B00CBF">
      <w:pPr>
        <w:pStyle w:val="ParagraphwithGapPetersburgCTT"/>
      </w:pPr>
      <w:r w:rsidRPr="0092080A">
        <w:t>Если позиция сметы должна быть учтена в текущих ценах и к ней не нужно применять индексы, то в позиции сметы следует установить признак «не индексировать», а текущую цену позиции занести в поле «Текущая цена».</w:t>
      </w:r>
    </w:p>
    <w:p w:rsidR="00B00CBF" w:rsidRPr="0092080A" w:rsidRDefault="00B00CBF" w:rsidP="00B00CBF">
      <w:pPr>
        <w:pStyle w:val="HeadlineUpperEvenleftpage"/>
      </w:pPr>
      <w:r w:rsidRPr="0092080A">
        <w:t>Вопрос: Как учесть поправочные коэффициенты к накладным расходам и сметной прибыли в смете на ремонт?</w:t>
      </w:r>
    </w:p>
    <w:p w:rsidR="00B00CBF" w:rsidRPr="0092080A" w:rsidRDefault="00B00CBF" w:rsidP="00B00CBF">
      <w:pPr>
        <w:pStyle w:val="ParagraphwithGapPetersburgCTT"/>
      </w:pPr>
      <w:r w:rsidRPr="0092080A">
        <w:t>Если в смете установлен тип строительства «Капитальный ремонт», то к нормативам накладных расходов и сметной прибыли на определенные виды работ будут применяться понижающие коэффициенты. Также необходимо установить признак «Применять коэффициенты к НР и СП, равным для объектов жилищно</w:t>
      </w:r>
      <w:r w:rsidRPr="0092080A">
        <w:noBreakHyphen/>
        <w:t xml:space="preserve">гражданского назначения – «Применять к НР и СП», для объектов производственного назначения </w:t>
      </w:r>
      <w:r w:rsidRPr="0092080A">
        <w:noBreakHyphen/>
        <w:t xml:space="preserve"> «Только СП». </w:t>
      </w:r>
    </w:p>
    <w:p w:rsidR="00B00CBF" w:rsidRPr="0092080A" w:rsidRDefault="00B00CBF" w:rsidP="00B00CBF">
      <w:pPr>
        <w:pStyle w:val="HeadlineUpperEvenleftpage"/>
      </w:pPr>
      <w:r w:rsidRPr="0092080A">
        <w:t>Вопрос: Как учесть поправочные коэффициенты к накладным расходам и сметной прибыли в смете по УСН?</w:t>
      </w:r>
    </w:p>
    <w:p w:rsidR="00B00CBF" w:rsidRPr="0092080A" w:rsidRDefault="00B00CBF" w:rsidP="00B00CBF">
      <w:pPr>
        <w:pStyle w:val="ParagraphwithGapPetersburgCTT"/>
      </w:pPr>
      <w:r w:rsidRPr="0092080A">
        <w:t xml:space="preserve">В случае упрощенной системы налогообложения, поправки применяются независимо от вида работ дополнительно к поправкам, применяемым в случае общей системы налогообложения. Если в смете установлен признак «УСН», то к нормативам накладных расходов и сметной прибыли автоматически будут применяться соответствующие понижающие коэффициенты. </w:t>
      </w:r>
    </w:p>
    <w:p w:rsidR="00B00CBF" w:rsidRPr="0092080A" w:rsidRDefault="00B00CBF" w:rsidP="00B00CBF">
      <w:pPr>
        <w:pStyle w:val="HeadlineUpperEvenleftpage"/>
      </w:pPr>
      <w:r w:rsidRPr="0092080A">
        <w:t>Вопрос: Как выполнить расчет затрат на уплату НДС при УСН?</w:t>
      </w:r>
    </w:p>
    <w:p w:rsidR="00B00CBF" w:rsidRPr="0092080A" w:rsidRDefault="00B00CBF" w:rsidP="00B00CBF">
      <w:pPr>
        <w:pStyle w:val="ParagraphwithGapPetersburgCTT"/>
      </w:pPr>
      <w:r w:rsidRPr="0092080A">
        <w:t>Необходимо получить печатную форму локальной сметы «Расчет затрат на уплату НДС при УСН».</w:t>
      </w:r>
    </w:p>
    <w:p w:rsidR="00B00CBF" w:rsidRPr="000A5199" w:rsidRDefault="00B00CBF" w:rsidP="00B00CBF">
      <w:pPr>
        <w:pStyle w:val="Paragraph0"/>
        <w:ind w:firstLine="0"/>
      </w:pPr>
      <w:r w:rsidRPr="00832F80">
        <w:rPr>
          <w:noProof/>
        </w:rPr>
        <w:drawing>
          <wp:inline distT="0" distB="0" distL="0" distR="0">
            <wp:extent cx="4228465" cy="1602105"/>
            <wp:effectExtent l="19050" t="19050" r="19685" b="171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465" cy="160210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00CBF" w:rsidRPr="0092080A" w:rsidRDefault="00B00CBF" w:rsidP="00B00CBF">
      <w:pPr>
        <w:pStyle w:val="HeadlineUpperEvenleftpage"/>
      </w:pPr>
      <w:r w:rsidRPr="0092080A">
        <w:t>Вопрос: Как распечатать локальную смету?</w:t>
      </w:r>
    </w:p>
    <w:p w:rsidR="00B00CBF" w:rsidRPr="0092080A" w:rsidRDefault="00B00CBF" w:rsidP="00B00CBF">
      <w:pPr>
        <w:pStyle w:val="ParagraphwithGapPetersburgCTT"/>
      </w:pPr>
      <w:r w:rsidRPr="0092080A">
        <w:t xml:space="preserve">Необходимо открыть локальную смету, нажать кнопку </w:t>
      </w:r>
      <w:r w:rsidRPr="0092080A">
        <w:rPr>
          <w:noProof/>
        </w:rPr>
        <w:drawing>
          <wp:inline distT="0" distB="0" distL="0" distR="0">
            <wp:extent cx="673100" cy="2559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4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80A">
        <w:t>, на экране появится список печатных форм сметы, в котором следует выбрать нужную форму. При формировании печатной формы учитываются параметры, установленные в локальной смете на закладке «Настройка печати», позволяющие при необходимости выводить на печать интересующую пользователя информацию.</w:t>
      </w:r>
    </w:p>
    <w:p w:rsidR="00B00CBF" w:rsidRPr="002927EE" w:rsidRDefault="00B00CBF" w:rsidP="00B00CBF">
      <w:pPr>
        <w:pStyle w:val="Paragraph0"/>
        <w:ind w:firstLine="0"/>
      </w:pPr>
      <w:r w:rsidRPr="005952D4">
        <w:rPr>
          <w:noProof/>
        </w:rPr>
        <w:lastRenderedPageBreak/>
        <w:drawing>
          <wp:inline distT="0" distB="0" distL="0" distR="0">
            <wp:extent cx="4220845" cy="2794635"/>
            <wp:effectExtent l="19050" t="19050" r="27305" b="2476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4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845" cy="279463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00CBF" w:rsidRPr="0092080A" w:rsidRDefault="00B00CBF" w:rsidP="00B00CBF">
      <w:pPr>
        <w:pStyle w:val="HeadlineUpperEvenleftpage"/>
      </w:pPr>
      <w:r w:rsidRPr="0092080A">
        <w:t>Вопрос: Как пересчитать готовую смету из одной территориальной зоны в другую, если в базе ТЕР несколько терр</w:t>
      </w:r>
      <w:r w:rsidRPr="0092080A">
        <w:t>и</w:t>
      </w:r>
      <w:r w:rsidRPr="0092080A">
        <w:t>ториальных зон?</w:t>
      </w:r>
    </w:p>
    <w:p w:rsidR="00B00CBF" w:rsidRPr="0092080A" w:rsidRDefault="00B00CBF" w:rsidP="00B00CBF">
      <w:pPr>
        <w:pStyle w:val="ParagraphwithGapPetersburgCTT"/>
      </w:pPr>
      <w:r w:rsidRPr="0092080A">
        <w:t xml:space="preserve">В локальной смете необходимо изменить район строительства и выполнить обновление позиций из внешней нормативной базы. Данную операцию можно выполнить в групповой обработке позиций сметы, выделив все позиции сметы и выбрав действие «Обновить по ВНБ». При выполнении данной операции будут обновлены из внешней нормативной базы данные по позиции, при этом, если к позиции были «привязаны» ресурсы, то они будут удалены и программа предложит заново вставить ресурсы по проекту, если во внешней нормативной базе они есть у расценки. </w:t>
      </w:r>
    </w:p>
    <w:p w:rsidR="00B00CBF" w:rsidRPr="0092080A" w:rsidRDefault="00B00CBF" w:rsidP="00B00CBF">
      <w:pPr>
        <w:pStyle w:val="ParagraphwithGapPetersburgCTT"/>
      </w:pPr>
      <w:r w:rsidRPr="0092080A">
        <w:t>Также можно воспользоваться обработкой «Подмена базы». В этом случае производится обновление позиций сметы без обновления (удаления и последующей вставки) «привязанных» ресурсов по проекту (сохраняется ранее сделанная «привязка» ресурсов, обновляются только стоимости). Преимущество «подмены» перед «обновлением по ВНБ» заключается в том, что если уже была произведена определенная работа по замене и «привязке» ресурсов, то не придется повторять эти действия после обновления.</w:t>
      </w:r>
    </w:p>
    <w:p w:rsidR="00097515" w:rsidRDefault="00097515">
      <w:bookmarkStart w:id="6" w:name="_GoBack"/>
      <w:bookmarkEnd w:id="6"/>
    </w:p>
    <w:sectPr w:rsidR="00097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sburg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B02B5"/>
    <w:multiLevelType w:val="hybridMultilevel"/>
    <w:tmpl w:val="18446198"/>
    <w:lvl w:ilvl="0" w:tplc="8B1C554A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2DB"/>
    <w:rsid w:val="00097515"/>
    <w:rsid w:val="003C42DB"/>
    <w:rsid w:val="00B0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3C3A5-8AEC-423B-A6BC-CA9A1BB2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Paragraph0"/>
    <w:link w:val="30"/>
    <w:qFormat/>
    <w:rsid w:val="00B00CBF"/>
    <w:pPr>
      <w:keepNext/>
      <w:keepLines/>
      <w:suppressAutoHyphens/>
      <w:spacing w:before="160" w:after="120" w:line="240" w:lineRule="auto"/>
      <w:ind w:left="284"/>
      <w:outlineLvl w:val="2"/>
    </w:pPr>
    <w:rPr>
      <w:rFonts w:ascii="Verdana" w:eastAsia="Times New Roman" w:hAnsi="Verdana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00CBF"/>
    <w:rPr>
      <w:rFonts w:ascii="Verdana" w:eastAsia="Times New Roman" w:hAnsi="Verdana" w:cs="Times New Roman"/>
      <w:sz w:val="28"/>
      <w:szCs w:val="20"/>
      <w:lang w:eastAsia="ru-RU"/>
    </w:rPr>
  </w:style>
  <w:style w:type="paragraph" w:customStyle="1" w:styleId="Paragraph0">
    <w:name w:val="Paragraph 0"/>
    <w:basedOn w:val="a"/>
    <w:link w:val="Paragraph02"/>
    <w:rsid w:val="00B00CBF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Paragraph02">
    <w:name w:val="Paragraph 0 Знак2"/>
    <w:link w:val="Paragraph0"/>
    <w:rsid w:val="00B00CBF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HeadlineUpperEvenleftpage">
    <w:name w:val="Headline. Upper Even (left) page"/>
    <w:basedOn w:val="a"/>
    <w:link w:val="HeadlineUpperEvenleftpage0"/>
    <w:rsid w:val="00B00CBF"/>
    <w:pPr>
      <w:pBdr>
        <w:bottom w:val="single" w:sz="6" w:space="2" w:color="auto"/>
      </w:pBdr>
      <w:tabs>
        <w:tab w:val="right" w:pos="6407"/>
      </w:tabs>
      <w:spacing w:after="0" w:line="240" w:lineRule="auto"/>
    </w:pPr>
    <w:rPr>
      <w:rFonts w:ascii="PetersburgCTT" w:eastAsia="Times New Roman" w:hAnsi="PetersburgCTT" w:cs="Times New Roman"/>
      <w:i/>
      <w:iCs/>
      <w:sz w:val="20"/>
      <w:szCs w:val="26"/>
      <w:lang w:eastAsia="ru-RU"/>
    </w:rPr>
  </w:style>
  <w:style w:type="character" w:customStyle="1" w:styleId="HeadlineUpperEvenleftpage0">
    <w:name w:val="Headline. Upper Even (left) page Знак"/>
    <w:link w:val="HeadlineUpperEvenleftpage"/>
    <w:rsid w:val="00B00CBF"/>
    <w:rPr>
      <w:rFonts w:ascii="PetersburgCTT" w:eastAsia="Times New Roman" w:hAnsi="PetersburgCTT" w:cs="Times New Roman"/>
      <w:i/>
      <w:iCs/>
      <w:sz w:val="20"/>
      <w:szCs w:val="26"/>
      <w:lang w:eastAsia="ru-RU"/>
    </w:rPr>
  </w:style>
  <w:style w:type="paragraph" w:customStyle="1" w:styleId="ParagraphwithGapPetersburgCTT">
    <w:name w:val="Стиль Paragraph with Gap + PetersburgCTT"/>
    <w:basedOn w:val="a"/>
    <w:rsid w:val="00B00CBF"/>
    <w:pPr>
      <w:spacing w:after="120" w:line="240" w:lineRule="auto"/>
      <w:jc w:val="both"/>
    </w:pPr>
    <w:rPr>
      <w:rFonts w:ascii="PetersburgCTT" w:eastAsia="Times New Roman" w:hAnsi="PetersburgCT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1210</Words>
  <Characters>6903</Characters>
  <Application>Microsoft Office Word</Application>
  <DocSecurity>0</DocSecurity>
  <Lines>57</Lines>
  <Paragraphs>16</Paragraphs>
  <ScaleCrop>false</ScaleCrop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vdovo</dc:creator>
  <cp:keywords/>
  <dc:description/>
  <cp:lastModifiedBy>vdovo</cp:lastModifiedBy>
  <cp:revision>2</cp:revision>
  <dcterms:created xsi:type="dcterms:W3CDTF">2017-02-15T12:24:00Z</dcterms:created>
  <dcterms:modified xsi:type="dcterms:W3CDTF">2017-02-15T12:24:00Z</dcterms:modified>
</cp:coreProperties>
</file>