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87AEE">
        <w:rPr>
          <w:rFonts w:ascii="Times New Roman" w:hAnsi="Times New Roman" w:cs="Times New Roman"/>
          <w:b/>
          <w:bCs/>
          <w:sz w:val="24"/>
          <w:szCs w:val="24"/>
        </w:rPr>
        <w:t>Функционал для составления смет на проектно-изыскательские работы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E87AEE">
      <w:pPr>
        <w:widowControl w:val="0"/>
        <w:overflowPunct w:val="0"/>
        <w:autoSpaceDE w:val="0"/>
        <w:autoSpaceDN w:val="0"/>
        <w:adjustRightInd w:val="0"/>
        <w:spacing w:after="0" w:line="371" w:lineRule="auto"/>
        <w:ind w:right="120" w:firstLine="340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В программе Турбо сметчик теперь можно составлять сметы не только на строительно-монтажные, но и на проектно-изыскательские работы (ПИР). Для составления работ на ПИР в окне «Создание нового документа» добавлена вкладка «Сметы на ПИР», в которой содержится несколько стандартных шаблонов. Сборники на ПИР находятся в меню «Источники» &gt; «ПИР». Работа со сборниками (поиск и перенос расценок) осуществляется также как и при составлении сметы на строительно-монтажные работы.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Для составления смет на проектно-изыскательские работы в Турбо сметчик включены следующие функции: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39" w:lineRule="auto"/>
        <w:ind w:left="760" w:hanging="35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автоматическое применение индексов пересчета;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hanging="35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функция подбора расценок ПИР по значениям параметров;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76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tabs>
          <w:tab w:val="clear" w:pos="720"/>
          <w:tab w:val="num" w:pos="760"/>
        </w:tabs>
        <w:overflowPunct w:val="0"/>
        <w:autoSpaceDE w:val="0"/>
        <w:autoSpaceDN w:val="0"/>
        <w:adjustRightInd w:val="0"/>
        <w:spacing w:after="0" w:line="239" w:lineRule="auto"/>
        <w:ind w:left="760" w:hanging="35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применение поправок учитывающих особенности объектов;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40" w:hanging="33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реализовано множество методик расчета, в том числе расчета АСУТП;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40" w:hanging="33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при подготовке сметы имеется возможность использовать только часть заложенных в расценки работ;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left="740" w:hanging="336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реализован расчет от трудозатрат по методике МРР-3.2.67.02-13 и аналогичный для ОАО «РЖД»; </w:t>
      </w:r>
    </w:p>
    <w:p w:rsidR="00254158" w:rsidRPr="00E87AEE" w:rsidRDefault="00254158" w:rsidP="00254158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реализована печать расчета от трудозатрат в печатных формах 2П;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автоматическая проверка сметы и многое другое; </w:t>
      </w: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 w:cs="Times New Roman"/>
          <w:sz w:val="24"/>
          <w:szCs w:val="24"/>
        </w:rPr>
      </w:pPr>
    </w:p>
    <w:p w:rsidR="00254158" w:rsidRPr="00E87AEE" w:rsidRDefault="00254158" w:rsidP="00254158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 w:cs="Times New Roman"/>
          <w:b/>
          <w:sz w:val="24"/>
          <w:szCs w:val="24"/>
        </w:rPr>
      </w:pPr>
      <w:r w:rsidRPr="00E87AEE">
        <w:rPr>
          <w:rFonts w:ascii="Times New Roman" w:hAnsi="Times New Roman" w:cs="Times New Roman"/>
          <w:b/>
          <w:sz w:val="24"/>
          <w:szCs w:val="24"/>
        </w:rPr>
        <w:t>ПК «Строительный эксперт» с функционалом ПИР поставляется отдельно.</w:t>
      </w:r>
    </w:p>
    <w:p w:rsidR="00254158" w:rsidRDefault="00254158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823968"/>
            <wp:effectExtent l="19050" t="0" r="8890" b="0"/>
            <wp:docPr id="1" name="Рисунок 1" descr="T:\Maks\Турбо ПИР\ри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Maks\Турбо ПИР\рис.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823968"/>
            <wp:effectExtent l="19050" t="0" r="8890" b="0"/>
            <wp:docPr id="2" name="Рисунок 2" descr="T:\Maks\Турбо ПИР\рис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Maks\Турбо ПИР\рис.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823968"/>
            <wp:effectExtent l="19050" t="0" r="8890" b="0"/>
            <wp:docPr id="3" name="Рисунок 3" descr="T:\Maks\Турбо ПИР\рис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Maks\Турбо ПИР\рис.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823968"/>
            <wp:effectExtent l="19050" t="0" r="8890" b="0"/>
            <wp:docPr id="4" name="Рисунок 4" descr="T:\Maks\Турбо ПИР\рис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Maks\Турбо ПИР\рис.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1F67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4823968"/>
            <wp:effectExtent l="19050" t="0" r="8890" b="0"/>
            <wp:docPr id="5" name="Рисунок 5" descr="T:\Maks\Турбо ПИР\рис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Maks\Турбо ПИР\рис.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F67" w:rsidRPr="00E87AEE" w:rsidRDefault="00C81F67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5539" w:rsidRPr="00E87AEE" w:rsidRDefault="004A7EC8" w:rsidP="004A7E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AEE">
        <w:rPr>
          <w:rFonts w:ascii="Times New Roman" w:hAnsi="Times New Roman" w:cs="Times New Roman"/>
          <w:b/>
          <w:sz w:val="24"/>
          <w:szCs w:val="24"/>
        </w:rPr>
        <w:t>Новое в Турбо сметчике в версии 6.3.2</w:t>
      </w:r>
      <w:r w:rsidR="00270709" w:rsidRPr="00E87AEE">
        <w:rPr>
          <w:rFonts w:ascii="Times New Roman" w:hAnsi="Times New Roman" w:cs="Times New Roman"/>
          <w:b/>
          <w:sz w:val="24"/>
          <w:szCs w:val="24"/>
        </w:rPr>
        <w:t>-6.3.3</w:t>
      </w:r>
    </w:p>
    <w:p w:rsidR="006D1AB1" w:rsidRPr="00E87AEE" w:rsidRDefault="00FE7BD5" w:rsidP="00FE7BD5">
      <w:pPr>
        <w:jc w:val="center"/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Комплект ПИР</w:t>
      </w:r>
    </w:p>
    <w:p w:rsidR="00FE7BD5" w:rsidRPr="00E87AEE" w:rsidRDefault="00FE7BD5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 xml:space="preserve">Реализован расчет от трудозатрат по распоряжению ОАО «РЖД» № 2697р </w:t>
      </w:r>
    </w:p>
    <w:p w:rsidR="00FE7BD5" w:rsidRPr="00E87AEE" w:rsidRDefault="00FE7BD5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 расчет от трудозатрат для МРР</w:t>
      </w:r>
    </w:p>
    <w:p w:rsidR="00FE7BD5" w:rsidRPr="00E87AEE" w:rsidRDefault="00FE7BD5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Реализована возможность печати позиций расчета от трудозатрат в форме 2п</w:t>
      </w:r>
    </w:p>
    <w:p w:rsidR="00FE7BD5" w:rsidRPr="00E87AEE" w:rsidRDefault="00FE7BD5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Реализована форма 3п по распоряжению ОАО «РЖД» № 2697р</w:t>
      </w:r>
    </w:p>
    <w:p w:rsidR="00FE7BD5" w:rsidRPr="00E87AEE" w:rsidRDefault="00FE7BD5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Реализована форма 3п по методике МРР</w:t>
      </w:r>
    </w:p>
    <w:p w:rsidR="00FE7BD5" w:rsidRPr="00E87AEE" w:rsidRDefault="00552E54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Реализована возможность при печати формы 2п выводить уровень цен, коэффициент инфляции по каждой позиции, а также специального коэффициента</w:t>
      </w:r>
    </w:p>
    <w:p w:rsidR="00552E54" w:rsidRPr="00E87AEE" w:rsidRDefault="00552E54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Реализована возможность вывода на печать не основного параметра, если по нему происходит интерполяция</w:t>
      </w:r>
    </w:p>
    <w:p w:rsidR="00552E54" w:rsidRPr="00E87AEE" w:rsidRDefault="00552E54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Добавлены шаблоны смет для МРР</w:t>
      </w:r>
    </w:p>
    <w:p w:rsidR="00552E54" w:rsidRPr="00E87AEE" w:rsidRDefault="00552E54" w:rsidP="00FE7B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87AEE">
        <w:rPr>
          <w:rFonts w:ascii="Times New Roman" w:hAnsi="Times New Roman" w:cs="Times New Roman"/>
          <w:sz w:val="24"/>
          <w:szCs w:val="24"/>
        </w:rPr>
        <w:t>Выпущены поправки к сборникам МРР</w:t>
      </w:r>
    </w:p>
    <w:bookmarkEnd w:id="0"/>
    <w:p w:rsidR="00C703B9" w:rsidRPr="00E87AEE" w:rsidRDefault="00C703B9" w:rsidP="00ED2B92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</w:p>
    <w:sectPr w:rsidR="00C703B9" w:rsidRPr="00E87AEE" w:rsidSect="00C703B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0000301C"/>
    <w:lvl w:ilvl="0" w:tplc="00000BDB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56AE"/>
    <w:multiLevelType w:val="hybridMultilevel"/>
    <w:tmpl w:val="00000732"/>
    <w:lvl w:ilvl="0" w:tplc="00000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F305F0C"/>
    <w:multiLevelType w:val="hybridMultilevel"/>
    <w:tmpl w:val="6BC49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DC196D"/>
    <w:multiLevelType w:val="hybridMultilevel"/>
    <w:tmpl w:val="82DA8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/>
  <w:rsids>
    <w:rsidRoot w:val="004A7EC8"/>
    <w:rsid w:val="00254158"/>
    <w:rsid w:val="00270709"/>
    <w:rsid w:val="004A7EC8"/>
    <w:rsid w:val="00505539"/>
    <w:rsid w:val="00552E54"/>
    <w:rsid w:val="006D1AB1"/>
    <w:rsid w:val="00781289"/>
    <w:rsid w:val="00C703B9"/>
    <w:rsid w:val="00C81F67"/>
    <w:rsid w:val="00D50359"/>
    <w:rsid w:val="00E87AEE"/>
    <w:rsid w:val="00ED2B92"/>
    <w:rsid w:val="00F72C24"/>
    <w:rsid w:val="00FE6203"/>
    <w:rsid w:val="00FE7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EC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ED2B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D2B9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1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F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Семериков</dc:creator>
  <cp:lastModifiedBy>gme</cp:lastModifiedBy>
  <cp:revision>4</cp:revision>
  <dcterms:created xsi:type="dcterms:W3CDTF">2016-07-14T14:44:00Z</dcterms:created>
  <dcterms:modified xsi:type="dcterms:W3CDTF">2016-07-14T15:12:00Z</dcterms:modified>
</cp:coreProperties>
</file>